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A104C" w:rsidRPr="001E5470" w:rsidTr="00BD4D9D">
        <w:trPr>
          <w:gridBefore w:val="1"/>
          <w:gridAfter w:val="6"/>
          <w:wBefore w:w="100" w:type="dxa"/>
          <w:wAfter w:w="3067" w:type="dxa"/>
        </w:trPr>
        <w:tc>
          <w:tcPr>
            <w:tcW w:w="6096" w:type="dxa"/>
            <w:gridSpan w:val="7"/>
          </w:tcPr>
          <w:p w:rsidR="006A104C" w:rsidRPr="001E5470" w:rsidRDefault="006A104C" w:rsidP="00F55345">
            <w:pPr>
              <w:overflowPunct w:val="0"/>
              <w:autoSpaceDE w:val="0"/>
              <w:autoSpaceDN w:val="0"/>
              <w:adjustRightInd w:val="0"/>
              <w:textAlignment w:val="baseline"/>
              <w:rPr>
                <w:rFonts w:cs="Arial"/>
                <w:szCs w:val="20"/>
                <w:lang w:eastAsia="sl-SI"/>
              </w:rPr>
            </w:pPr>
            <w:bookmarkStart w:id="0" w:name="_GoBack"/>
            <w:bookmarkEnd w:id="0"/>
            <w:r>
              <w:t xml:space="preserve">Številka: </w:t>
            </w:r>
            <w:r w:rsidR="00F55345">
              <w:t>355-159</w:t>
            </w:r>
            <w:r w:rsidR="007B70AC">
              <w:t>/2016</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296975">
            <w:pPr>
              <w:overflowPunct w:val="0"/>
              <w:autoSpaceDE w:val="0"/>
              <w:autoSpaceDN w:val="0"/>
              <w:adjustRightInd w:val="0"/>
              <w:textAlignment w:val="baseline"/>
              <w:rPr>
                <w:rFonts w:cs="Arial"/>
                <w:szCs w:val="20"/>
                <w:lang w:eastAsia="sl-SI"/>
              </w:rPr>
            </w:pPr>
            <w:r>
              <w:t xml:space="preserve">Ljubljana, dne </w:t>
            </w:r>
            <w:r w:rsidR="00E36EF2">
              <w:t>24</w:t>
            </w:r>
            <w:r w:rsidR="00296975">
              <w:t>. 5. 2018</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004D">
            <w:pPr>
              <w:overflowPunct w:val="0"/>
              <w:autoSpaceDE w:val="0"/>
              <w:autoSpaceDN w:val="0"/>
              <w:adjustRightInd w:val="0"/>
              <w:textAlignment w:val="baseline"/>
              <w:rPr>
                <w:rFonts w:cs="Arial"/>
                <w:szCs w:val="20"/>
                <w:lang w:eastAsia="sl-SI"/>
              </w:rPr>
            </w:pPr>
            <w:r>
              <w:rPr>
                <w:rFonts w:cs="Arial"/>
                <w:iCs/>
                <w:szCs w:val="20"/>
                <w:lang w:eastAsia="sl-SI"/>
              </w:rPr>
              <w:t>EVA:</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004D">
            <w:pPr>
              <w:rPr>
                <w:rFonts w:eastAsia="Calibri" w:cs="Arial"/>
                <w:szCs w:val="20"/>
              </w:rPr>
            </w:pPr>
          </w:p>
          <w:p w:rsidR="006A104C" w:rsidRPr="001E5470" w:rsidRDefault="006A104C" w:rsidP="00AF004D">
            <w:pPr>
              <w:rPr>
                <w:rFonts w:eastAsia="Calibri" w:cs="Arial"/>
                <w:szCs w:val="20"/>
              </w:rPr>
            </w:pPr>
            <w:r w:rsidRPr="001E5470">
              <w:rPr>
                <w:rFonts w:eastAsia="Calibri" w:cs="Arial"/>
                <w:szCs w:val="20"/>
              </w:rPr>
              <w:t>GENERALNI SEKRETARIAT VLADE REPUBLIKE SLOVENIJE</w:t>
            </w:r>
          </w:p>
          <w:p w:rsidR="006A104C" w:rsidRPr="001E5470" w:rsidRDefault="008D24DB" w:rsidP="00AF004D">
            <w:pPr>
              <w:rPr>
                <w:rFonts w:eastAsia="Calibri" w:cs="Arial"/>
                <w:szCs w:val="20"/>
              </w:rPr>
            </w:pPr>
            <w:hyperlink r:id="rId9" w:history="1">
              <w:r w:rsidR="006A104C" w:rsidRPr="001E5470">
                <w:rPr>
                  <w:rFonts w:eastAsia="Calibri" w:cs="Arial"/>
                  <w:color w:val="0000FF"/>
                  <w:szCs w:val="20"/>
                  <w:u w:val="single"/>
                </w:rPr>
                <w:t>Gp.gs@gov.si</w:t>
              </w:r>
            </w:hyperlink>
          </w:p>
          <w:p w:rsidR="006A104C" w:rsidRPr="001E5470" w:rsidRDefault="006A104C" w:rsidP="00AF004D">
            <w:pPr>
              <w:rPr>
                <w:rFonts w:eastAsia="Calibri" w:cs="Arial"/>
                <w:szCs w:val="20"/>
              </w:rPr>
            </w:pPr>
          </w:p>
        </w:tc>
      </w:tr>
      <w:tr w:rsidR="006A104C" w:rsidRPr="001E5470" w:rsidTr="00BD4D9D">
        <w:trPr>
          <w:gridBefore w:val="1"/>
          <w:wBefore w:w="100" w:type="dxa"/>
        </w:trPr>
        <w:tc>
          <w:tcPr>
            <w:tcW w:w="9163" w:type="dxa"/>
            <w:gridSpan w:val="13"/>
          </w:tcPr>
          <w:p w:rsidR="006A104C" w:rsidRPr="001E5470" w:rsidRDefault="006A104C" w:rsidP="00296975">
            <w:pPr>
              <w:suppressAutoHyphens/>
              <w:overflowPunct w:val="0"/>
              <w:autoSpaceDE w:val="0"/>
              <w:autoSpaceDN w:val="0"/>
              <w:adjustRightInd w:val="0"/>
              <w:textAlignment w:val="baseline"/>
              <w:rPr>
                <w:rFonts w:cs="Arial"/>
                <w:b/>
                <w:szCs w:val="20"/>
                <w:lang w:eastAsia="sl-SI"/>
              </w:rPr>
            </w:pPr>
            <w:r w:rsidRPr="007F760C">
              <w:t xml:space="preserve">ZADEVA: </w:t>
            </w:r>
            <w:r w:rsidRPr="00AB402A">
              <w:rPr>
                <w:snapToGrid w:val="0"/>
                <w:color w:val="000000"/>
                <w:lang w:val="sk-SK"/>
              </w:rPr>
              <w:t xml:space="preserve">Izhodišča </w:t>
            </w:r>
            <w:r w:rsidR="0076371C">
              <w:rPr>
                <w:snapToGrid w:val="0"/>
                <w:color w:val="000000"/>
                <w:lang w:val="sk-SK"/>
              </w:rPr>
              <w:t>za</w:t>
            </w:r>
            <w:r w:rsidR="003B48C1">
              <w:rPr>
                <w:snapToGrid w:val="0"/>
                <w:color w:val="000000"/>
                <w:lang w:val="sk-SK"/>
              </w:rPr>
              <w:t xml:space="preserve"> udeležbo delegacije Republike Slovenije na</w:t>
            </w:r>
            <w:r w:rsidR="0076371C">
              <w:rPr>
                <w:snapToGrid w:val="0"/>
                <w:color w:val="000000"/>
                <w:lang w:val="sk-SK"/>
              </w:rPr>
              <w:t xml:space="preserve"> </w:t>
            </w:r>
            <w:r w:rsidR="00E77C7E">
              <w:rPr>
                <w:rFonts w:ascii="Helv" w:hAnsi="Helv" w:cs="Helv"/>
                <w:color w:val="000000"/>
                <w:szCs w:val="20"/>
                <w:lang w:eastAsia="sl-SI"/>
              </w:rPr>
              <w:t>zasedanju Stalne slovensko-hrvaške komisije za vodno gospodarstvo</w:t>
            </w:r>
            <w:r w:rsidR="00E77C7E">
              <w:rPr>
                <w:snapToGrid w:val="0"/>
                <w:color w:val="000000"/>
                <w:lang w:val="sk-SK"/>
              </w:rPr>
              <w:t>, ki bo v Zagrebu, 29. maja 2018</w:t>
            </w:r>
            <w:r w:rsidR="003B48C1">
              <w:rPr>
                <w:snapToGrid w:val="0"/>
                <w:color w:val="000000"/>
                <w:lang w:val="sk-SK"/>
              </w:rPr>
              <w:t xml:space="preserve"> –</w:t>
            </w:r>
            <w:r w:rsidRPr="007F760C">
              <w:t xml:space="preserve"> predlog za obravnavo</w:t>
            </w:r>
            <w:r w:rsidR="0014795D">
              <w:t xml:space="preserve"> - </w:t>
            </w:r>
            <w:r w:rsidR="0014795D">
              <w:rPr>
                <w:rFonts w:cs="Arial"/>
                <w:szCs w:val="20"/>
                <w:lang w:eastAsia="sl-SI"/>
              </w:rPr>
              <w:t>Novo gradivo št. 1</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6A104C" w:rsidRPr="001E5470" w:rsidTr="00BD4D9D">
        <w:trPr>
          <w:gridBefore w:val="1"/>
          <w:wBefore w:w="100" w:type="dxa"/>
        </w:trPr>
        <w:tc>
          <w:tcPr>
            <w:tcW w:w="9163" w:type="dxa"/>
            <w:gridSpan w:val="13"/>
          </w:tcPr>
          <w:p w:rsidR="006A104C" w:rsidRDefault="006A104C" w:rsidP="00AF004D">
            <w:pPr>
              <w:ind w:left="34" w:right="301"/>
              <w:rPr>
                <w:rFonts w:cs="Arial"/>
                <w:color w:val="000000"/>
                <w:szCs w:val="20"/>
              </w:rPr>
            </w:pPr>
          </w:p>
          <w:p w:rsidR="00121E5D" w:rsidRPr="008765F0" w:rsidRDefault="00121E5D" w:rsidP="00121E5D">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6A104C" w:rsidRDefault="006A104C" w:rsidP="00AF004D">
            <w:pPr>
              <w:jc w:val="both"/>
            </w:pPr>
          </w:p>
          <w:p w:rsidR="006A104C" w:rsidRDefault="006A104C" w:rsidP="00AF004D">
            <w:pPr>
              <w:jc w:val="center"/>
            </w:pPr>
            <w:r>
              <w:t>SKLEP</w:t>
            </w:r>
          </w:p>
          <w:p w:rsidR="006A104C" w:rsidRPr="008765F0" w:rsidRDefault="006A104C" w:rsidP="00AF004D">
            <w:pPr>
              <w:pStyle w:val="Telobesedila"/>
              <w:tabs>
                <w:tab w:val="clear" w:pos="284"/>
              </w:tabs>
              <w:rPr>
                <w:rFonts w:ascii="Arial" w:hAnsi="Arial" w:cs="Arial"/>
                <w:b w:val="0"/>
                <w:bCs/>
                <w:sz w:val="20"/>
              </w:rPr>
            </w:pPr>
          </w:p>
          <w:p w:rsidR="003B48C1" w:rsidRPr="003B48C1" w:rsidRDefault="006A104C"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76371C">
              <w:rPr>
                <w:rFonts w:cs="Arial"/>
                <w:snapToGrid w:val="0"/>
                <w:color w:val="000000"/>
                <w:lang w:val="sk-SK"/>
              </w:rPr>
              <w:t>Vlada Republike Slovenije je sprejela izhodišča z</w:t>
            </w:r>
            <w:r w:rsidR="003B48C1">
              <w:rPr>
                <w:rFonts w:cs="Arial"/>
                <w:snapToGrid w:val="0"/>
                <w:color w:val="000000"/>
                <w:lang w:val="sk-SK"/>
              </w:rPr>
              <w:t xml:space="preserve">a udeležbo delegacije Republike </w:t>
            </w:r>
            <w:r w:rsidRPr="0076371C">
              <w:rPr>
                <w:rFonts w:cs="Arial"/>
                <w:snapToGrid w:val="0"/>
                <w:color w:val="000000"/>
                <w:lang w:val="sk-SK"/>
              </w:rPr>
              <w:t xml:space="preserve">Slovenije na </w:t>
            </w:r>
            <w:r w:rsidR="00050CE4">
              <w:rPr>
                <w:rFonts w:ascii="Helv" w:hAnsi="Helv" w:cs="Helv"/>
                <w:color w:val="000000"/>
                <w:szCs w:val="20"/>
                <w:lang w:eastAsia="sl-SI"/>
              </w:rPr>
              <w:t>zasedanju Stalne slovensko-hrvaške komisije za vodno gospodarstvo</w:t>
            </w:r>
            <w:r w:rsidR="0076371C">
              <w:rPr>
                <w:snapToGrid w:val="0"/>
                <w:color w:val="000000"/>
                <w:lang w:val="sk-SK"/>
              </w:rPr>
              <w:t xml:space="preserve">, ki bo </w:t>
            </w:r>
            <w:r w:rsidR="00050CE4">
              <w:rPr>
                <w:snapToGrid w:val="0"/>
                <w:color w:val="000000"/>
                <w:lang w:val="sk-SK"/>
              </w:rPr>
              <w:t>v Zagrebu</w:t>
            </w:r>
            <w:r w:rsidR="0076371C">
              <w:rPr>
                <w:snapToGrid w:val="0"/>
                <w:color w:val="000000"/>
                <w:lang w:val="sk-SK"/>
              </w:rPr>
              <w:t xml:space="preserve">, </w:t>
            </w:r>
            <w:r w:rsidR="00050CE4">
              <w:rPr>
                <w:snapToGrid w:val="0"/>
                <w:color w:val="000000"/>
                <w:lang w:val="sk-SK"/>
              </w:rPr>
              <w:t>29</w:t>
            </w:r>
            <w:r w:rsidR="0076371C">
              <w:rPr>
                <w:snapToGrid w:val="0"/>
                <w:color w:val="000000"/>
                <w:lang w:val="sk-SK"/>
              </w:rPr>
              <w:t>.</w:t>
            </w:r>
            <w:r w:rsidR="003B48C1">
              <w:rPr>
                <w:snapToGrid w:val="0"/>
                <w:color w:val="000000"/>
                <w:lang w:val="sk-SK"/>
              </w:rPr>
              <w:t xml:space="preserve"> </w:t>
            </w:r>
            <w:r w:rsidR="00050CE4">
              <w:rPr>
                <w:snapToGrid w:val="0"/>
                <w:color w:val="000000"/>
                <w:lang w:val="sk-SK"/>
              </w:rPr>
              <w:t>maja</w:t>
            </w:r>
            <w:r w:rsidR="003B48C1">
              <w:rPr>
                <w:snapToGrid w:val="0"/>
                <w:color w:val="000000"/>
                <w:lang w:val="sk-SK"/>
              </w:rPr>
              <w:t xml:space="preserve"> 201</w:t>
            </w:r>
            <w:r w:rsidR="00296975">
              <w:rPr>
                <w:snapToGrid w:val="0"/>
                <w:color w:val="000000"/>
                <w:lang w:val="sk-SK"/>
              </w:rPr>
              <w:t>8</w:t>
            </w:r>
            <w:r w:rsidR="003B48C1">
              <w:rPr>
                <w:snapToGrid w:val="0"/>
                <w:color w:val="000000"/>
                <w:lang w:val="sk-SK"/>
              </w:rPr>
              <w:t>.</w:t>
            </w:r>
          </w:p>
          <w:p w:rsidR="003B48C1" w:rsidRDefault="003B48C1" w:rsidP="003B48C1">
            <w:pPr>
              <w:spacing w:line="240" w:lineRule="auto"/>
              <w:ind w:left="459" w:right="833"/>
              <w:jc w:val="both"/>
              <w:rPr>
                <w:rFonts w:cs="Arial"/>
                <w:snapToGrid w:val="0"/>
                <w:color w:val="000000"/>
                <w:lang w:val="sk-SK"/>
              </w:rPr>
            </w:pPr>
          </w:p>
          <w:p w:rsidR="003B48C1" w:rsidRPr="00050CE4" w:rsidRDefault="003B48C1" w:rsidP="00050CE4">
            <w:pPr>
              <w:rPr>
                <w:rFonts w:cs="Arial"/>
                <w:snapToGrid w:val="0"/>
                <w:color w:val="000000"/>
                <w:szCs w:val="20"/>
              </w:rPr>
            </w:pPr>
          </w:p>
          <w:p w:rsidR="003B48C1" w:rsidRPr="003B48C1" w:rsidRDefault="003B48C1"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3B48C1">
              <w:rPr>
                <w:rFonts w:cs="Arial"/>
                <w:snapToGrid w:val="0"/>
                <w:color w:val="000000"/>
                <w:szCs w:val="20"/>
              </w:rPr>
              <w:t xml:space="preserve">Vlada Republike Slovenije </w:t>
            </w:r>
            <w:r>
              <w:rPr>
                <w:rFonts w:cs="Arial"/>
                <w:snapToGrid w:val="0"/>
                <w:color w:val="000000"/>
                <w:szCs w:val="20"/>
              </w:rPr>
              <w:t xml:space="preserve">je </w:t>
            </w:r>
            <w:r w:rsidRPr="003B48C1">
              <w:rPr>
                <w:rFonts w:cs="Arial"/>
                <w:snapToGrid w:val="0"/>
                <w:color w:val="000000"/>
                <w:szCs w:val="20"/>
              </w:rPr>
              <w:t>imen</w:t>
            </w:r>
            <w:r>
              <w:rPr>
                <w:rFonts w:cs="Arial"/>
                <w:snapToGrid w:val="0"/>
                <w:color w:val="000000"/>
                <w:szCs w:val="20"/>
              </w:rPr>
              <w:t>ovala delegacijo, ki se bo udeležila</w:t>
            </w:r>
            <w:r w:rsidRPr="003B48C1">
              <w:rPr>
                <w:rFonts w:cs="Arial"/>
                <w:snapToGrid w:val="0"/>
                <w:color w:val="000000"/>
                <w:szCs w:val="20"/>
              </w:rPr>
              <w:t xml:space="preserve"> </w:t>
            </w:r>
            <w:r w:rsidR="0014795D">
              <w:rPr>
                <w:rFonts w:cs="Arial"/>
                <w:snapToGrid w:val="0"/>
                <w:color w:val="000000"/>
                <w:szCs w:val="20"/>
              </w:rPr>
              <w:t>zasedanja Stalne slovensko-hrvaške</w:t>
            </w:r>
            <w:r w:rsidR="0014795D" w:rsidRPr="00231620">
              <w:rPr>
                <w:rFonts w:cs="Arial"/>
                <w:snapToGrid w:val="0"/>
                <w:color w:val="000000"/>
                <w:szCs w:val="20"/>
              </w:rPr>
              <w:t xml:space="preserve"> komisije za </w:t>
            </w:r>
            <w:r w:rsidR="0014795D">
              <w:rPr>
                <w:rFonts w:cs="Arial"/>
                <w:snapToGrid w:val="0"/>
                <w:color w:val="000000"/>
                <w:szCs w:val="20"/>
              </w:rPr>
              <w:t>vodno gospodarstvo</w:t>
            </w:r>
            <w:r w:rsidRPr="003B48C1">
              <w:rPr>
                <w:rFonts w:cs="Arial"/>
                <w:snapToGrid w:val="0"/>
                <w:color w:val="000000"/>
                <w:szCs w:val="20"/>
              </w:rPr>
              <w:t>, v naslednji sestavi:</w:t>
            </w:r>
          </w:p>
          <w:p w:rsidR="003B48C1" w:rsidRPr="00C33CFF" w:rsidRDefault="003B48C1" w:rsidP="00B51107">
            <w:pPr>
              <w:overflowPunct w:val="0"/>
              <w:autoSpaceDE w:val="0"/>
              <w:autoSpaceDN w:val="0"/>
              <w:adjustRightInd w:val="0"/>
              <w:spacing w:line="240" w:lineRule="atLeast"/>
              <w:ind w:right="833"/>
              <w:jc w:val="both"/>
              <w:textAlignment w:val="baseline"/>
              <w:rPr>
                <w:rFonts w:cs="Arial"/>
                <w:snapToGrid w:val="0"/>
                <w:color w:val="000000"/>
                <w:szCs w:val="20"/>
              </w:rPr>
            </w:pPr>
          </w:p>
          <w:p w:rsidR="00296975" w:rsidRPr="00AF7A55" w:rsidRDefault="00296975" w:rsidP="003B48C1">
            <w:pPr>
              <w:numPr>
                <w:ilvl w:val="1"/>
                <w:numId w:val="27"/>
              </w:numPr>
              <w:overflowPunct w:val="0"/>
              <w:autoSpaceDE w:val="0"/>
              <w:autoSpaceDN w:val="0"/>
              <w:adjustRightInd w:val="0"/>
              <w:spacing w:line="240" w:lineRule="atLeast"/>
              <w:jc w:val="both"/>
              <w:textAlignment w:val="baseline"/>
              <w:rPr>
                <w:rFonts w:cs="Arial"/>
                <w:snapToGrid w:val="0"/>
                <w:color w:val="000000"/>
                <w:szCs w:val="20"/>
              </w:rPr>
            </w:pPr>
            <w:r w:rsidRPr="00AF7A55">
              <w:rPr>
                <w:rFonts w:cs="Arial"/>
                <w:snapToGrid w:val="0"/>
                <w:color w:val="000000"/>
                <w:szCs w:val="20"/>
              </w:rPr>
              <w:t xml:space="preserve">Dr. Mitja Bricelj, Ministrstvo za okolje in prostor, </w:t>
            </w:r>
            <w:r w:rsidR="00050CE4" w:rsidRPr="00AF7A55">
              <w:rPr>
                <w:rFonts w:cs="Arial"/>
                <w:snapToGrid w:val="0"/>
                <w:color w:val="000000"/>
                <w:szCs w:val="20"/>
              </w:rPr>
              <w:t>vodja delegacije</w:t>
            </w:r>
            <w:r w:rsidRPr="00AF7A55">
              <w:rPr>
                <w:rFonts w:cs="Arial"/>
                <w:snapToGrid w:val="0"/>
                <w:color w:val="000000"/>
                <w:szCs w:val="20"/>
              </w:rPr>
              <w:t>;</w:t>
            </w:r>
          </w:p>
          <w:p w:rsidR="00594A1A" w:rsidRDefault="00594A1A" w:rsidP="00050CE4">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Marko Drofenik, Ministrstvo za gospodarski razvoj in tehnologijo, član;</w:t>
            </w:r>
          </w:p>
          <w:p w:rsidR="00050CE4" w:rsidRPr="00AF7A55" w:rsidRDefault="00050CE4" w:rsidP="00050CE4">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sidRPr="00AF7A55">
              <w:rPr>
                <w:rFonts w:cs="Arial"/>
                <w:snapToGrid w:val="0"/>
                <w:color w:val="000000" w:themeColor="text1"/>
                <w:szCs w:val="20"/>
              </w:rPr>
              <w:t>Mag. Luka Štravs, Ministrstvo za okolje in prostor, član;</w:t>
            </w:r>
          </w:p>
          <w:p w:rsidR="00050CE4" w:rsidRDefault="00050CE4" w:rsidP="00050CE4">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sidRPr="00AF7A55">
              <w:rPr>
                <w:rFonts w:cs="Arial"/>
                <w:snapToGrid w:val="0"/>
                <w:color w:val="000000" w:themeColor="text1"/>
                <w:szCs w:val="20"/>
              </w:rPr>
              <w:t>Robert Grnjak, Ministrstvo za okolje in prostor, član;</w:t>
            </w:r>
          </w:p>
          <w:p w:rsidR="007B70AC" w:rsidRPr="00AF7A55" w:rsidRDefault="007B70AC" w:rsidP="00050CE4">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Maja Jelen, Ministrsvo za okolje in prostor, izvedenka</w:t>
            </w:r>
            <w:r w:rsidR="002B45A4">
              <w:rPr>
                <w:rFonts w:cs="Arial"/>
                <w:snapToGrid w:val="0"/>
                <w:color w:val="000000" w:themeColor="text1"/>
                <w:szCs w:val="20"/>
              </w:rPr>
              <w:t>;</w:t>
            </w:r>
          </w:p>
          <w:p w:rsidR="002B65D3" w:rsidRPr="00940277" w:rsidRDefault="000C05FE" w:rsidP="000C05FE">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sidRPr="00940277">
              <w:rPr>
                <w:rFonts w:cs="Arial"/>
                <w:snapToGrid w:val="0"/>
                <w:color w:val="000000" w:themeColor="text1"/>
                <w:szCs w:val="20"/>
              </w:rPr>
              <w:t>Alenka Zupančič, Direkcija RS za vode, izvedenka</w:t>
            </w:r>
            <w:r w:rsidR="00594A1A">
              <w:rPr>
                <w:rFonts w:cs="Arial"/>
                <w:snapToGrid w:val="0"/>
                <w:color w:val="000000" w:themeColor="text1"/>
                <w:szCs w:val="20"/>
              </w:rPr>
              <w:t>;</w:t>
            </w:r>
          </w:p>
          <w:p w:rsidR="00A04516" w:rsidRPr="00A04516" w:rsidRDefault="00A04516" w:rsidP="00A04516">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sidRPr="00A04516">
              <w:rPr>
                <w:rFonts w:cs="Arial"/>
                <w:snapToGrid w:val="0"/>
                <w:color w:val="000000" w:themeColor="text1"/>
                <w:szCs w:val="20"/>
              </w:rPr>
              <w:t xml:space="preserve">Anton Kustec, </w:t>
            </w:r>
            <w:r w:rsidR="00594A1A">
              <w:rPr>
                <w:rFonts w:cs="Arial"/>
                <w:snapToGrid w:val="0"/>
                <w:color w:val="000000" w:themeColor="text1"/>
                <w:szCs w:val="20"/>
              </w:rPr>
              <w:t>Direkcija RS za vode, izvedenec;</w:t>
            </w:r>
          </w:p>
          <w:p w:rsidR="00A04516" w:rsidRPr="00A04516" w:rsidRDefault="00100385" w:rsidP="00A04516">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 xml:space="preserve">Mag. </w:t>
            </w:r>
            <w:r w:rsidR="00A04516" w:rsidRPr="00A04516">
              <w:rPr>
                <w:rFonts w:cs="Arial"/>
                <w:snapToGrid w:val="0"/>
                <w:color w:val="000000" w:themeColor="text1"/>
                <w:szCs w:val="20"/>
              </w:rPr>
              <w:t>Mateja Klaneček,</w:t>
            </w:r>
            <w:r w:rsidR="00A04516" w:rsidRPr="00940277">
              <w:rPr>
                <w:rFonts w:cs="Arial"/>
                <w:snapToGrid w:val="0"/>
                <w:color w:val="000000" w:themeColor="text1"/>
                <w:szCs w:val="20"/>
              </w:rPr>
              <w:t xml:space="preserve"> </w:t>
            </w:r>
            <w:r w:rsidR="00594A1A">
              <w:rPr>
                <w:rFonts w:cs="Arial"/>
                <w:snapToGrid w:val="0"/>
                <w:color w:val="000000" w:themeColor="text1"/>
                <w:szCs w:val="20"/>
              </w:rPr>
              <w:t>Direkcija RS za vode, izvedenka;</w:t>
            </w:r>
          </w:p>
          <w:p w:rsidR="00A04516" w:rsidRDefault="00A04516" w:rsidP="00A04516">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sidRPr="00A04516">
              <w:rPr>
                <w:rFonts w:cs="Arial"/>
                <w:snapToGrid w:val="0"/>
                <w:color w:val="000000" w:themeColor="text1"/>
                <w:szCs w:val="20"/>
              </w:rPr>
              <w:t>Tonček Cezar</w:t>
            </w:r>
            <w:r>
              <w:rPr>
                <w:rFonts w:cs="Arial"/>
                <w:snapToGrid w:val="0"/>
                <w:color w:val="000000" w:themeColor="text1"/>
                <w:szCs w:val="20"/>
              </w:rPr>
              <w:t xml:space="preserve">, </w:t>
            </w:r>
            <w:r w:rsidR="00594A1A">
              <w:rPr>
                <w:rFonts w:cs="Arial"/>
                <w:snapToGrid w:val="0"/>
                <w:color w:val="000000" w:themeColor="text1"/>
                <w:szCs w:val="20"/>
              </w:rPr>
              <w:t>Direkcija RS za vode, izvedenec;</w:t>
            </w:r>
            <w:r w:rsidRPr="00A04516">
              <w:rPr>
                <w:rFonts w:cs="Arial"/>
                <w:snapToGrid w:val="0"/>
                <w:color w:val="000000" w:themeColor="text1"/>
                <w:szCs w:val="20"/>
              </w:rPr>
              <w:t xml:space="preserve"> </w:t>
            </w:r>
          </w:p>
          <w:p w:rsidR="00E36EF2" w:rsidRDefault="002B45A4" w:rsidP="00A04516">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Barbara Potočnik,</w:t>
            </w:r>
            <w:r w:rsidR="00E36EF2">
              <w:rPr>
                <w:rFonts w:cs="Arial"/>
                <w:snapToGrid w:val="0"/>
                <w:color w:val="000000" w:themeColor="text1"/>
                <w:szCs w:val="20"/>
              </w:rPr>
              <w:t xml:space="preserve"> Ministrstvo za okolje in prostor</w:t>
            </w:r>
            <w:r>
              <w:rPr>
                <w:rFonts w:cs="Arial"/>
                <w:snapToGrid w:val="0"/>
                <w:color w:val="000000" w:themeColor="text1"/>
                <w:szCs w:val="20"/>
              </w:rPr>
              <w:t>, sekretarka komisije</w:t>
            </w:r>
            <w:r w:rsidR="000C242D">
              <w:rPr>
                <w:rFonts w:cs="Arial"/>
                <w:snapToGrid w:val="0"/>
                <w:color w:val="000000" w:themeColor="text1"/>
                <w:szCs w:val="20"/>
              </w:rPr>
              <w:t>;</w:t>
            </w:r>
          </w:p>
          <w:p w:rsidR="000C242D" w:rsidRPr="00A04516" w:rsidRDefault="000C242D" w:rsidP="00A04516">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predstavnik MZZ.</w:t>
            </w:r>
          </w:p>
          <w:p w:rsidR="003B48C1" w:rsidRPr="001B4EF1" w:rsidRDefault="003B48C1" w:rsidP="00A43848">
            <w:pPr>
              <w:overflowPunct w:val="0"/>
              <w:autoSpaceDE w:val="0"/>
              <w:autoSpaceDN w:val="0"/>
              <w:adjustRightInd w:val="0"/>
              <w:spacing w:line="240" w:lineRule="atLeast"/>
              <w:ind w:left="1788"/>
              <w:jc w:val="both"/>
              <w:textAlignment w:val="baseline"/>
              <w:rPr>
                <w:rFonts w:cs="Arial"/>
                <w:snapToGrid w:val="0"/>
                <w:color w:val="000000" w:themeColor="text1"/>
                <w:szCs w:val="20"/>
              </w:rPr>
            </w:pPr>
          </w:p>
          <w:p w:rsidR="006A104C" w:rsidRDefault="006A104C" w:rsidP="00AF004D">
            <w:pPr>
              <w:pStyle w:val="Glava"/>
              <w:tabs>
                <w:tab w:val="clear" w:pos="4320"/>
                <w:tab w:val="clear" w:pos="8640"/>
              </w:tabs>
              <w:spacing w:line="240" w:lineRule="auto"/>
              <w:ind w:left="426" w:right="833"/>
              <w:jc w:val="both"/>
              <w:rPr>
                <w:rFonts w:cs="Arial"/>
                <w:lang w:val="sk-SK"/>
              </w:rPr>
            </w:pPr>
          </w:p>
          <w:p w:rsidR="00296975" w:rsidRPr="00884942" w:rsidRDefault="006A104C" w:rsidP="00296975">
            <w:pPr>
              <w:pStyle w:val="Glava"/>
              <w:tabs>
                <w:tab w:val="clear" w:pos="4320"/>
                <w:tab w:val="clear" w:pos="8640"/>
              </w:tabs>
              <w:spacing w:line="240" w:lineRule="auto"/>
              <w:ind w:left="426" w:right="833"/>
              <w:jc w:val="center"/>
              <w:rPr>
                <w:rFonts w:cs="Arial"/>
                <w:szCs w:val="20"/>
                <w:lang w:val="sk-SK"/>
              </w:rPr>
            </w:pPr>
            <w:r>
              <w:rPr>
                <w:rFonts w:cs="Arial"/>
                <w:lang w:val="sk-SK"/>
              </w:rPr>
              <w:t xml:space="preserve">                                                                                     </w:t>
            </w:r>
            <w:r w:rsidR="00296975" w:rsidRPr="00884942">
              <w:rPr>
                <w:rFonts w:cs="Arial"/>
                <w:szCs w:val="20"/>
                <w:lang w:val="sk-SK"/>
              </w:rPr>
              <w:t>mag. Lilijana KOZLOVIČ</w:t>
            </w:r>
          </w:p>
          <w:p w:rsidR="006A104C" w:rsidRPr="00C63C25" w:rsidRDefault="00296975" w:rsidP="00296975">
            <w:pPr>
              <w:pStyle w:val="Glava"/>
              <w:tabs>
                <w:tab w:val="clear" w:pos="4320"/>
                <w:tab w:val="clear" w:pos="8640"/>
              </w:tabs>
              <w:spacing w:line="240" w:lineRule="auto"/>
              <w:ind w:left="426" w:right="833"/>
              <w:jc w:val="center"/>
              <w:rPr>
                <w:rFonts w:cs="Arial"/>
                <w:lang w:val="sk-SK"/>
              </w:rPr>
            </w:pPr>
            <w:r w:rsidRPr="00884942">
              <w:rPr>
                <w:rFonts w:cs="Arial"/>
                <w:szCs w:val="20"/>
                <w:lang w:val="sk-SK"/>
              </w:rPr>
              <w:t xml:space="preserve">                                                                                      GENERALNA SEKRETARKA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(Navedite razloge, razen za predlog zakona o ratifikaciji mednarodne pogodbe, ki se obravnava po nujnem postopku – 169. člen Poslovnika državnega zbora.)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6A104C" w:rsidRPr="001E5470" w:rsidTr="00BD4D9D">
        <w:trPr>
          <w:gridBefore w:val="1"/>
          <w:wBefore w:w="100" w:type="dxa"/>
        </w:trPr>
        <w:tc>
          <w:tcPr>
            <w:tcW w:w="9163" w:type="dxa"/>
            <w:gridSpan w:val="13"/>
          </w:tcPr>
          <w:p w:rsidR="00296975" w:rsidRPr="00884942" w:rsidRDefault="00296975" w:rsidP="00296975">
            <w:pPr>
              <w:spacing w:line="240" w:lineRule="atLeast"/>
              <w:ind w:right="593"/>
              <w:jc w:val="both"/>
              <w:rPr>
                <w:rFonts w:cs="Arial"/>
                <w:szCs w:val="20"/>
                <w:lang w:val="sk-SK"/>
              </w:rPr>
            </w:pPr>
            <w:r w:rsidRPr="00884942">
              <w:rPr>
                <w:rFonts w:cs="Arial"/>
                <w:szCs w:val="20"/>
                <w:lang w:val="sk-SK"/>
              </w:rPr>
              <w:t>Irena Majcen, ministrica, Ministrstvo za okolje in prostor,</w:t>
            </w:r>
          </w:p>
          <w:p w:rsidR="00296975" w:rsidRDefault="00296975" w:rsidP="00296975">
            <w:pPr>
              <w:spacing w:line="240" w:lineRule="atLeast"/>
              <w:ind w:right="593"/>
              <w:jc w:val="both"/>
              <w:rPr>
                <w:rFonts w:cs="Arial"/>
                <w:szCs w:val="20"/>
                <w:lang w:val="sk-SK"/>
              </w:rPr>
            </w:pPr>
            <w:r w:rsidRPr="00884942">
              <w:rPr>
                <w:rFonts w:cs="Arial"/>
                <w:szCs w:val="20"/>
                <w:lang w:val="sk-SK"/>
              </w:rPr>
              <w:t>Leon Behin, generalni direktor Direktorata za vode in investicije, Ministrstvo za okolje in prostor,</w:t>
            </w:r>
          </w:p>
          <w:p w:rsidR="00050CE4" w:rsidRDefault="00050CE4" w:rsidP="00296975">
            <w:pPr>
              <w:spacing w:line="240" w:lineRule="atLeast"/>
              <w:ind w:right="593"/>
              <w:jc w:val="both"/>
              <w:rPr>
                <w:rFonts w:cs="Arial"/>
                <w:szCs w:val="20"/>
                <w:lang w:val="sk-SK"/>
              </w:rPr>
            </w:pPr>
            <w:r>
              <w:rPr>
                <w:rFonts w:cs="Arial"/>
                <w:szCs w:val="20"/>
                <w:lang w:val="sk-SK"/>
              </w:rPr>
              <w:t>Tomaž Prohinar, direktor Direkcije RS za vode,</w:t>
            </w:r>
          </w:p>
          <w:p w:rsidR="00050CE4" w:rsidRPr="00050CE4" w:rsidRDefault="00050CE4" w:rsidP="00296975">
            <w:pPr>
              <w:spacing w:line="240" w:lineRule="atLeast"/>
              <w:ind w:right="593"/>
              <w:jc w:val="both"/>
              <w:rPr>
                <w:rFonts w:cs="Arial"/>
                <w:b/>
                <w:snapToGrid w:val="0"/>
                <w:lang w:val="sk-SK"/>
              </w:rPr>
            </w:pPr>
            <w:r>
              <w:rPr>
                <w:lang w:val="sk-SK"/>
              </w:rPr>
              <w:lastRenderedPageBreak/>
              <w:t>mag. Luka Štravs, vodja Sektorja za upravljanje z vodami, Ministrstvo za okolje in prostor,</w:t>
            </w:r>
          </w:p>
          <w:p w:rsidR="006A104C" w:rsidRPr="001E5470" w:rsidRDefault="00296975" w:rsidP="00296975">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Pr>
                <w:rFonts w:cs="Arial"/>
                <w:szCs w:val="20"/>
                <w:lang w:val="sk-SK"/>
              </w:rPr>
              <w:t>Direktorat</w:t>
            </w:r>
            <w:r w:rsidRPr="00884942">
              <w:rPr>
                <w:rFonts w:cs="Arial"/>
                <w:szCs w:val="20"/>
                <w:lang w:val="sk-SK"/>
              </w:rPr>
              <w:t xml:space="preserve"> za vode in investicije, Ministrstvo za okolje in prostor</w:t>
            </w:r>
            <w:r w:rsidR="00A66C91">
              <w:rPr>
                <w:rFonts w:cs="Arial"/>
                <w:szCs w:val="20"/>
                <w:lang w:val="sk-SK"/>
              </w:rPr>
              <w:t>.</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lastRenderedPageBreak/>
              <w:t xml:space="preserve">3.b Zunanji strokovnjaki, ki so </w:t>
            </w:r>
            <w:r w:rsidRPr="001E5470">
              <w:rPr>
                <w:rFonts w:cs="Arial"/>
                <w:b/>
                <w:szCs w:val="20"/>
                <w:lang w:eastAsia="sl-SI"/>
              </w:rPr>
              <w:t>sodelovali pri pripravi dela ali celotnega gradiva: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r>
              <w:rPr>
                <w:rFonts w:cs="Arial"/>
                <w:b/>
                <w:szCs w:val="20"/>
                <w:lang w:eastAsia="sl-SI"/>
              </w:rPr>
              <w:t xml:space="preserve"> /</w:t>
            </w:r>
          </w:p>
        </w:tc>
      </w:tr>
      <w:tr w:rsidR="006A104C" w:rsidRPr="001E5470" w:rsidTr="00BD4D9D">
        <w:trPr>
          <w:gridBefore w:val="1"/>
          <w:wBefore w:w="100" w:type="dxa"/>
        </w:trPr>
        <w:tc>
          <w:tcPr>
            <w:tcW w:w="9163" w:type="dxa"/>
            <w:gridSpan w:val="13"/>
          </w:tcPr>
          <w:p w:rsidR="006A104C" w:rsidRPr="001E5470" w:rsidRDefault="00F85AF7" w:rsidP="00296975">
            <w:pPr>
              <w:overflowPunct w:val="0"/>
              <w:autoSpaceDE w:val="0"/>
              <w:autoSpaceDN w:val="0"/>
              <w:adjustRightInd w:val="0"/>
              <w:jc w:val="both"/>
              <w:textAlignment w:val="baseline"/>
              <w:rPr>
                <w:rFonts w:cs="Arial"/>
                <w:iCs/>
                <w:szCs w:val="20"/>
                <w:lang w:eastAsia="sl-SI"/>
              </w:rPr>
            </w:pPr>
            <w:r w:rsidRPr="00C33CFF">
              <w:rPr>
                <w:rFonts w:cs="Arial"/>
                <w:szCs w:val="20"/>
              </w:rPr>
              <w:t xml:space="preserve">Priloženo gradivo vsebuje izhodišča za delo slovenske delegacije na </w:t>
            </w:r>
            <w:r w:rsidR="00FE5634">
              <w:rPr>
                <w:rFonts w:ascii="Helv" w:hAnsi="Helv" w:cs="Helv"/>
                <w:color w:val="000000"/>
                <w:szCs w:val="20"/>
                <w:lang w:eastAsia="sl-SI"/>
              </w:rPr>
              <w:t>zasedanju Stalne slovensko-hrvaške komisije za vodno gospodarstvo</w:t>
            </w:r>
            <w:r w:rsidR="00FE5634">
              <w:rPr>
                <w:snapToGrid w:val="0"/>
                <w:color w:val="000000"/>
                <w:lang w:val="sk-SK"/>
              </w:rPr>
              <w:t>, ki bo v Zagrebu, 29. maja 2018.</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gridSpan w:val="3"/>
            <w:vAlign w:val="center"/>
          </w:tcPr>
          <w:p w:rsidR="006A104C" w:rsidRPr="00074EC0" w:rsidRDefault="006A104C" w:rsidP="00AF004D">
            <w:pPr>
              <w:overflowPunct w:val="0"/>
              <w:autoSpaceDE w:val="0"/>
              <w:autoSpaceDN w:val="0"/>
              <w:adjustRightInd w:val="0"/>
              <w:jc w:val="center"/>
              <w:textAlignment w:val="baseline"/>
              <w:rPr>
                <w:rFonts w:cs="Arial"/>
                <w:iCs/>
                <w:szCs w:val="20"/>
                <w:lang w:eastAsia="sl-SI"/>
              </w:rPr>
            </w:pPr>
            <w:r w:rsidRPr="00074EC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Borders>
              <w:bottom w:val="single" w:sz="4" w:space="0" w:color="auto"/>
            </w:tcBorders>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9"/>
            <w:tcBorders>
              <w:bottom w:val="single" w:sz="4" w:space="0" w:color="auto"/>
            </w:tcBorders>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A104C" w:rsidRPr="001E5470" w:rsidRDefault="006A104C" w:rsidP="00AF004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rsidR="006A104C" w:rsidRPr="001E5470" w:rsidRDefault="006A104C" w:rsidP="00AF00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6A104C"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6A104C">
              <w:rPr>
                <w:rFonts w:cs="Arial"/>
                <w:b/>
                <w:szCs w:val="20"/>
                <w:lang w:eastAsia="sl-SI"/>
              </w:rPr>
              <w:t>I. Ocena finančnih posledic, ki niso načrtovane v sprejetem proračunu</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+ 3</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Znesek za t + 1 </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1E5470" w:rsidRDefault="006A104C" w:rsidP="00AF004D">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rPr>
          <w:gridAfter w:val="1"/>
          <w:wAfter w:w="63" w:type="dxa"/>
          <w:trHeight w:val="1910"/>
        </w:trPr>
        <w:tc>
          <w:tcPr>
            <w:tcW w:w="9200" w:type="dxa"/>
            <w:gridSpan w:val="13"/>
          </w:tcPr>
          <w:p w:rsidR="006A104C" w:rsidRPr="001E5470" w:rsidRDefault="006A104C" w:rsidP="00AF004D">
            <w:pPr>
              <w:widowControl w:val="0"/>
              <w:rPr>
                <w:rFonts w:eastAsia="Calibri" w:cs="Arial"/>
                <w:b/>
                <w:szCs w:val="20"/>
              </w:rPr>
            </w:pPr>
          </w:p>
          <w:p w:rsidR="006A104C" w:rsidRPr="001E5470" w:rsidRDefault="006A104C" w:rsidP="00AF004D">
            <w:pPr>
              <w:widowControl w:val="0"/>
              <w:rPr>
                <w:rFonts w:eastAsia="Calibri" w:cs="Arial"/>
                <w:b/>
                <w:szCs w:val="20"/>
              </w:rPr>
            </w:pPr>
            <w:r w:rsidRPr="001E5470">
              <w:rPr>
                <w:rFonts w:eastAsia="Calibri" w:cs="Arial"/>
                <w:b/>
                <w:szCs w:val="20"/>
              </w:rPr>
              <w:t>OBRAZLOŽITEV: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6A104C" w:rsidRPr="001E5470" w:rsidRDefault="006A104C" w:rsidP="00AF004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6A104C" w:rsidRPr="0080036C"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6A104C" w:rsidRPr="001E5470" w:rsidRDefault="006A104C" w:rsidP="00AF004D">
            <w:pPr>
              <w:widowControl w:val="0"/>
              <w:suppressAutoHyphens/>
              <w:ind w:left="720"/>
              <w:jc w:val="both"/>
              <w:rPr>
                <w:rFonts w:eastAsia="Calibri" w:cs="Arial"/>
                <w:b/>
                <w:szCs w:val="20"/>
                <w:lang w:eastAsia="sl-SI"/>
              </w:rPr>
            </w:pPr>
            <w:r w:rsidRPr="001E5470">
              <w:rPr>
                <w:rFonts w:eastAsia="Calibri" w:cs="Arial"/>
                <w:b/>
                <w:szCs w:val="20"/>
                <w:lang w:eastAsia="sl-SI"/>
              </w:rPr>
              <w:t>II.a Pravice porabe za izvedbo predlaganih rešitev so zagotovljene:</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w:t>
            </w:r>
            <w:r w:rsidRPr="001E5470">
              <w:rPr>
                <w:rFonts w:eastAsia="Calibri" w:cs="Arial"/>
                <w:szCs w:val="20"/>
                <w:lang w:eastAsia="sl-SI"/>
              </w:rPr>
              <w:lastRenderedPageBreak/>
              <w:t>oziroma ukrep, je treba izpolniti tudi točko II.b, saj je za novi projekt oziroma ukrep mogoče zagotoviti pravice porabe le s prerazporeditvijo s proračunskih postavk, s katerih se financirajo že sprejeti oziroma veljavni projekti in ukrepi.</w:t>
            </w:r>
          </w:p>
          <w:p w:rsidR="006A104C" w:rsidRPr="001E5470" w:rsidRDefault="006A104C" w:rsidP="00AF004D">
            <w:pPr>
              <w:widowControl w:val="0"/>
              <w:suppressAutoHyphens/>
              <w:ind w:left="714"/>
              <w:jc w:val="both"/>
              <w:rPr>
                <w:rFonts w:eastAsia="Calibri" w:cs="Arial"/>
                <w:b/>
                <w:szCs w:val="20"/>
                <w:lang w:eastAsia="sl-SI"/>
              </w:rPr>
            </w:pPr>
            <w:r w:rsidRPr="001E5470">
              <w:rPr>
                <w:rFonts w:eastAsia="Calibri" w:cs="Arial"/>
                <w:b/>
                <w:szCs w:val="20"/>
                <w:lang w:eastAsia="sl-SI"/>
              </w:rPr>
              <w:t>II.b Manjkajoče pravice porabe bodo zagotovljene s prerazporeditvijo:</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1E5470" w:rsidRDefault="006A104C" w:rsidP="00AF004D">
            <w:pPr>
              <w:widowControl w:val="0"/>
              <w:suppressAutoHyphens/>
              <w:ind w:left="714"/>
              <w:jc w:val="both"/>
              <w:rPr>
                <w:rFonts w:eastAsia="Calibri" w:cs="Arial"/>
                <w:b/>
                <w:szCs w:val="20"/>
                <w:lang w:eastAsia="sl-SI"/>
              </w:rPr>
            </w:pPr>
            <w:r w:rsidRPr="001E5470">
              <w:rPr>
                <w:rFonts w:eastAsia="Calibri" w:cs="Arial"/>
                <w:b/>
                <w:szCs w:val="20"/>
                <w:lang w:eastAsia="sl-SI"/>
              </w:rPr>
              <w:t>II.c Načrtovana nadomestitev zmanjšanih prihodkov in povečanih odhodkov proračuna:</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1E5470" w:rsidRDefault="006A104C" w:rsidP="00AF00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1E5470" w:rsidTr="00BD4D9D">
        <w:trPr>
          <w:gridAfter w:val="1"/>
          <w:wAfter w:w="63" w:type="dxa"/>
        </w:trPr>
        <w:tc>
          <w:tcPr>
            <w:tcW w:w="9200" w:type="dxa"/>
            <w:gridSpan w:val="13"/>
          </w:tcPr>
          <w:p w:rsidR="00F85AF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finančnih posledic pod 40.000 EUR:</w:t>
            </w:r>
          </w:p>
          <w:p w:rsidR="006A104C" w:rsidRPr="00F85AF7" w:rsidRDefault="00F85AF7" w:rsidP="00050CE4">
            <w:pPr>
              <w:widowControl w:val="0"/>
              <w:suppressAutoHyphens/>
              <w:overflowPunct w:val="0"/>
              <w:autoSpaceDE w:val="0"/>
              <w:autoSpaceDN w:val="0"/>
              <w:adjustRightInd w:val="0"/>
              <w:jc w:val="both"/>
              <w:textAlignment w:val="baseline"/>
              <w:outlineLvl w:val="3"/>
              <w:rPr>
                <w:rFonts w:cs="Arial"/>
                <w:b/>
                <w:szCs w:val="20"/>
                <w:lang w:eastAsia="sl-SI"/>
              </w:rPr>
            </w:pPr>
            <w:r w:rsidRPr="00F85AF7">
              <w:rPr>
                <w:szCs w:val="20"/>
              </w:rPr>
              <w:t>Stroške udeležbe slovenske delegacije na sestanku pogodbenic  pokriva vsako ministrstvo  zase.</w:t>
            </w:r>
            <w:r>
              <w:rPr>
                <w:rFonts w:cs="Arial"/>
                <w:b/>
                <w:szCs w:val="20"/>
                <w:lang w:eastAsia="sl-SI"/>
              </w:rPr>
              <w:t xml:space="preserve"> </w:t>
            </w:r>
          </w:p>
        </w:tc>
      </w:tr>
      <w:tr w:rsidR="00BD4D9D" w:rsidRPr="00CA678E" w:rsidTr="00BD4D9D">
        <w:trPr>
          <w:gridAfter w:val="1"/>
          <w:wAfter w:w="63"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922047">
            <w:pPr>
              <w:rPr>
                <w:rFonts w:cs="Arial"/>
                <w:b/>
                <w:szCs w:val="20"/>
              </w:rPr>
            </w:pPr>
            <w:r w:rsidRPr="00CA678E">
              <w:rPr>
                <w:rFonts w:cs="Arial"/>
                <w:b/>
                <w:szCs w:val="20"/>
              </w:rPr>
              <w:t>8. Predstavitev sodelovanja z združenji občin:</w:t>
            </w:r>
          </w:p>
        </w:tc>
      </w:tr>
      <w:tr w:rsidR="00BD4D9D" w:rsidRPr="00CA678E" w:rsidTr="00BD4D9D">
        <w:trPr>
          <w:gridAfter w:val="1"/>
          <w:wAfter w:w="63" w:type="dxa"/>
        </w:trPr>
        <w:tc>
          <w:tcPr>
            <w:tcW w:w="6769" w:type="dxa"/>
            <w:gridSpan w:val="10"/>
          </w:tcPr>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pristojnosti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delovanje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financiranje občin.</w:t>
            </w:r>
          </w:p>
          <w:p w:rsidR="00BD4D9D" w:rsidRPr="00CA678E" w:rsidRDefault="00BD4D9D" w:rsidP="00922047">
            <w:pPr>
              <w:pStyle w:val="Neotevilenodstavek"/>
              <w:widowControl w:val="0"/>
              <w:spacing w:before="0" w:after="0" w:line="260" w:lineRule="exact"/>
              <w:ind w:left="1440"/>
              <w:rPr>
                <w:iCs/>
                <w:sz w:val="20"/>
                <w:szCs w:val="20"/>
              </w:rPr>
            </w:pPr>
          </w:p>
        </w:tc>
        <w:tc>
          <w:tcPr>
            <w:tcW w:w="2431" w:type="dxa"/>
            <w:gridSpan w:val="3"/>
          </w:tcPr>
          <w:p w:rsidR="00BD4D9D" w:rsidRPr="00CA678E" w:rsidRDefault="00BD4D9D" w:rsidP="00922047">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Height w:val="274"/>
        </w:trPr>
        <w:tc>
          <w:tcPr>
            <w:tcW w:w="9200" w:type="dxa"/>
            <w:gridSpan w:val="13"/>
          </w:tcPr>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Skupnosti občin Slovenije SOS: DA/</w:t>
            </w:r>
            <w:r w:rsidRPr="00AE6C16">
              <w:rPr>
                <w:b/>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občin Slovenije ZOS: DA/</w:t>
            </w:r>
            <w:r w:rsidRPr="00AE6C16">
              <w:rPr>
                <w:b/>
                <w:iCs/>
                <w:sz w:val="20"/>
                <w:szCs w:val="20"/>
              </w:rPr>
              <w:t>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mestnih občin Slovenije ZMOS: DA/</w:t>
            </w:r>
            <w:r w:rsidRPr="00AE6C16">
              <w:rPr>
                <w:b/>
                <w:iCs/>
                <w:sz w:val="20"/>
                <w:szCs w:val="20"/>
              </w:rPr>
              <w:t>NE</w:t>
            </w:r>
          </w:p>
          <w:p w:rsidR="00BD4D9D" w:rsidRPr="00CA678E" w:rsidRDefault="00BD4D9D" w:rsidP="00922047">
            <w:pPr>
              <w:pStyle w:val="Neotevilenodstavek"/>
              <w:widowControl w:val="0"/>
              <w:spacing w:before="0" w:after="0" w:line="260" w:lineRule="exact"/>
              <w:rPr>
                <w:iCs/>
                <w:sz w:val="20"/>
                <w:szCs w:val="20"/>
              </w:rPr>
            </w:pPr>
          </w:p>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 celoti,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večinoma,</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delno,</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niso bili upoštevani.</w:t>
            </w:r>
          </w:p>
          <w:p w:rsidR="00BD4D9D" w:rsidRPr="00CA678E" w:rsidRDefault="00BD4D9D" w:rsidP="00922047">
            <w:pPr>
              <w:pStyle w:val="Neotevilenodstavek"/>
              <w:widowControl w:val="0"/>
              <w:spacing w:before="0" w:after="0" w:line="260" w:lineRule="exact"/>
              <w:ind w:left="360"/>
              <w:rPr>
                <w:iCs/>
                <w:sz w:val="20"/>
                <w:szCs w:val="20"/>
              </w:rPr>
            </w:pPr>
          </w:p>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Bistveni predlogi in pri</w:t>
            </w:r>
            <w:r>
              <w:rPr>
                <w:iCs/>
                <w:sz w:val="20"/>
                <w:szCs w:val="20"/>
              </w:rPr>
              <w:t>pombe, ki niso bili upoštevani.</w:t>
            </w:r>
          </w:p>
        </w:tc>
      </w:tr>
      <w:tr w:rsidR="00BD4D9D" w:rsidRPr="00CA678E" w:rsidTr="00BD4D9D">
        <w:trPr>
          <w:gridAfter w:val="1"/>
          <w:wAfter w:w="63" w:type="dxa"/>
        </w:trPr>
        <w:tc>
          <w:tcPr>
            <w:tcW w:w="9200" w:type="dxa"/>
            <w:gridSpan w:val="13"/>
            <w:vAlign w:val="center"/>
          </w:tcPr>
          <w:p w:rsidR="00BD4D9D" w:rsidRPr="00CA678E" w:rsidRDefault="00BD4D9D" w:rsidP="00922047">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D4D9D" w:rsidRPr="00CA678E" w:rsidTr="00BD4D9D">
        <w:trPr>
          <w:gridAfter w:val="1"/>
          <w:wAfter w:w="63" w:type="dxa"/>
        </w:trPr>
        <w:tc>
          <w:tcPr>
            <w:tcW w:w="6769" w:type="dxa"/>
            <w:gridSpan w:val="10"/>
          </w:tcPr>
          <w:p w:rsidR="00BD4D9D" w:rsidRPr="00CA678E" w:rsidRDefault="00BD4D9D" w:rsidP="00922047">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BD4D9D" w:rsidRPr="00CA678E" w:rsidRDefault="00BD4D9D" w:rsidP="00922047">
            <w:pPr>
              <w:pStyle w:val="Neotevilenodstavek"/>
              <w:widowControl w:val="0"/>
              <w:spacing w:before="0" w:after="0" w:line="260" w:lineRule="exact"/>
              <w:jc w:val="center"/>
              <w:rPr>
                <w:iCs/>
                <w:sz w:val="20"/>
                <w:szCs w:val="20"/>
              </w:rPr>
            </w:pPr>
            <w:r w:rsidRPr="00CA678E">
              <w:rPr>
                <w:sz w:val="20"/>
                <w:szCs w:val="20"/>
              </w:rPr>
              <w:t>NE</w:t>
            </w:r>
          </w:p>
        </w:tc>
      </w:tr>
      <w:tr w:rsidR="00BD4D9D" w:rsidRPr="00CA678E" w:rsidTr="00BD4D9D">
        <w:trPr>
          <w:gridAfter w:val="1"/>
          <w:wAfter w:w="63" w:type="dxa"/>
        </w:trPr>
        <w:tc>
          <w:tcPr>
            <w:tcW w:w="9200" w:type="dxa"/>
            <w:gridSpan w:val="13"/>
          </w:tcPr>
          <w:p w:rsidR="00BD4D9D" w:rsidRPr="00CA678E" w:rsidRDefault="009A4157" w:rsidP="00922047">
            <w:pPr>
              <w:pStyle w:val="Neotevilenodstavek"/>
              <w:widowControl w:val="0"/>
              <w:spacing w:before="0" w:after="0" w:line="260" w:lineRule="exact"/>
              <w:rPr>
                <w:iCs/>
                <w:sz w:val="20"/>
                <w:szCs w:val="20"/>
              </w:rPr>
            </w:pPr>
            <w:r w:rsidRPr="009A4157">
              <w:rPr>
                <w:iCs/>
                <w:sz w:val="20"/>
                <w:szCs w:val="20"/>
              </w:rPr>
              <w:t>Predlog gradiva ni takšne narave, da bi bila potrebna predhodna objava.</w:t>
            </w:r>
          </w:p>
        </w:tc>
      </w:tr>
      <w:tr w:rsidR="00BD4D9D" w:rsidRPr="00CA678E" w:rsidTr="00BD4D9D">
        <w:trPr>
          <w:gridAfter w:val="1"/>
          <w:wAfter w:w="63" w:type="dxa"/>
        </w:trPr>
        <w:tc>
          <w:tcPr>
            <w:tcW w:w="9200" w:type="dxa"/>
            <w:gridSpan w:val="13"/>
          </w:tcPr>
          <w:p w:rsidR="00BD4D9D" w:rsidRPr="00CA678E" w:rsidRDefault="00BD4D9D" w:rsidP="009A4157">
            <w:pPr>
              <w:pStyle w:val="Neotevilenodstavek"/>
              <w:widowControl w:val="0"/>
              <w:spacing w:before="0" w:after="0" w:line="260" w:lineRule="exact"/>
              <w:rPr>
                <w:iCs/>
                <w:sz w:val="20"/>
                <w:szCs w:val="20"/>
              </w:rPr>
            </w:pPr>
          </w:p>
        </w:tc>
      </w:tr>
      <w:tr w:rsidR="00BD4D9D" w:rsidRPr="00CA678E" w:rsidTr="00BD4D9D">
        <w:trPr>
          <w:gridAfter w:val="1"/>
          <w:wAfter w:w="63" w:type="dxa"/>
        </w:trPr>
        <w:tc>
          <w:tcPr>
            <w:tcW w:w="6769" w:type="dxa"/>
            <w:gridSpan w:val="10"/>
            <w:vAlign w:val="center"/>
          </w:tcPr>
          <w:p w:rsidR="00BD4D9D" w:rsidRPr="00CA678E" w:rsidRDefault="00BD4D9D" w:rsidP="00922047">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BD4D9D" w:rsidRPr="00CA678E" w:rsidRDefault="00BD4D9D" w:rsidP="009A4157">
            <w:pPr>
              <w:pStyle w:val="Neotevilenodstavek"/>
              <w:widowControl w:val="0"/>
              <w:spacing w:before="0" w:after="0" w:line="260" w:lineRule="exact"/>
              <w:jc w:val="center"/>
              <w:rPr>
                <w:iCs/>
                <w:sz w:val="20"/>
                <w:szCs w:val="20"/>
              </w:rPr>
            </w:pPr>
            <w:r w:rsidRPr="00CA678E">
              <w:rPr>
                <w:sz w:val="20"/>
                <w:szCs w:val="20"/>
              </w:rPr>
              <w:t>DA</w:t>
            </w:r>
          </w:p>
        </w:tc>
      </w:tr>
      <w:tr w:rsidR="00BD4D9D" w:rsidRPr="00CA678E" w:rsidTr="00BD4D9D">
        <w:trPr>
          <w:gridAfter w:val="1"/>
          <w:wAfter w:w="63" w:type="dxa"/>
        </w:trPr>
        <w:tc>
          <w:tcPr>
            <w:tcW w:w="6769" w:type="dxa"/>
            <w:gridSpan w:val="10"/>
            <w:vAlign w:val="center"/>
          </w:tcPr>
          <w:p w:rsidR="00BD4D9D" w:rsidRPr="00CA678E" w:rsidRDefault="00BD4D9D" w:rsidP="00922047">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BD4D9D" w:rsidRPr="00CA678E" w:rsidRDefault="00BD4D9D" w:rsidP="00922047">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922047">
            <w:pPr>
              <w:pStyle w:val="Poglavje"/>
              <w:widowControl w:val="0"/>
              <w:spacing w:before="0" w:after="0" w:line="260" w:lineRule="exact"/>
              <w:ind w:left="3400"/>
              <w:jc w:val="left"/>
              <w:rPr>
                <w:sz w:val="20"/>
                <w:szCs w:val="20"/>
              </w:rPr>
            </w:pPr>
          </w:p>
          <w:p w:rsidR="00BD4D9D" w:rsidRDefault="00BD4D9D" w:rsidP="00922047">
            <w:pPr>
              <w:pStyle w:val="Poglavje"/>
              <w:widowControl w:val="0"/>
              <w:spacing w:before="0" w:after="0" w:line="260" w:lineRule="exact"/>
              <w:ind w:left="3400"/>
              <w:jc w:val="left"/>
              <w:rPr>
                <w:b w:val="0"/>
                <w:sz w:val="20"/>
                <w:szCs w:val="20"/>
              </w:rPr>
            </w:pPr>
            <w:r>
              <w:rPr>
                <w:b w:val="0"/>
                <w:sz w:val="20"/>
                <w:szCs w:val="20"/>
              </w:rPr>
              <w:t xml:space="preserve">                                                       IRENA MAJCEN</w:t>
            </w:r>
          </w:p>
          <w:p w:rsidR="00BD4D9D" w:rsidRPr="00CA678E" w:rsidRDefault="00BD4D9D" w:rsidP="00922047">
            <w:pPr>
              <w:pStyle w:val="Poglavje"/>
              <w:widowControl w:val="0"/>
              <w:spacing w:before="0" w:after="0" w:line="260" w:lineRule="exact"/>
              <w:ind w:left="3400"/>
              <w:jc w:val="left"/>
              <w:rPr>
                <w:b w:val="0"/>
                <w:sz w:val="20"/>
                <w:szCs w:val="20"/>
              </w:rPr>
            </w:pPr>
            <w:r>
              <w:rPr>
                <w:b w:val="0"/>
                <w:sz w:val="20"/>
                <w:szCs w:val="20"/>
              </w:rPr>
              <w:t xml:space="preserve">                                                          MINSTRICA</w:t>
            </w:r>
          </w:p>
          <w:p w:rsidR="00BD4D9D" w:rsidRPr="00CA678E" w:rsidRDefault="00BD4D9D" w:rsidP="00922047">
            <w:pPr>
              <w:pStyle w:val="Poglavje"/>
              <w:widowControl w:val="0"/>
              <w:spacing w:before="0" w:after="0" w:line="260" w:lineRule="exact"/>
              <w:ind w:left="3400"/>
              <w:jc w:val="left"/>
              <w:rPr>
                <w:sz w:val="20"/>
                <w:szCs w:val="20"/>
              </w:rPr>
            </w:pPr>
          </w:p>
        </w:tc>
      </w:tr>
    </w:tbl>
    <w:p w:rsidR="007D75CF" w:rsidRDefault="007D75CF" w:rsidP="00442DE2">
      <w:pPr>
        <w:tabs>
          <w:tab w:val="left" w:pos="6154"/>
        </w:tabs>
      </w:pPr>
    </w:p>
    <w:p w:rsidR="006A104C" w:rsidRDefault="006A104C" w:rsidP="00442DE2">
      <w:pPr>
        <w:tabs>
          <w:tab w:val="left" w:pos="6154"/>
        </w:tabs>
      </w:pPr>
    </w:p>
    <w:p w:rsidR="006A104C" w:rsidRPr="00B51107" w:rsidRDefault="006A104C" w:rsidP="00442DE2">
      <w:pPr>
        <w:tabs>
          <w:tab w:val="left" w:pos="6154"/>
        </w:tabs>
      </w:pPr>
    </w:p>
    <w:p w:rsidR="00B51107" w:rsidRPr="00B51107" w:rsidRDefault="00B51107" w:rsidP="00B51107">
      <w:pPr>
        <w:pStyle w:val="NaslovpredpisaZnak"/>
        <w:jc w:val="left"/>
        <w:rPr>
          <w:b w:val="0"/>
          <w:sz w:val="20"/>
          <w:szCs w:val="20"/>
        </w:rPr>
      </w:pPr>
      <w:r w:rsidRPr="00B51107">
        <w:rPr>
          <w:b w:val="0"/>
          <w:sz w:val="20"/>
          <w:szCs w:val="20"/>
        </w:rPr>
        <w:t>PRILOGA:</w:t>
      </w:r>
    </w:p>
    <w:p w:rsidR="00B51107" w:rsidRPr="00050CE4" w:rsidRDefault="00B51107" w:rsidP="00050CE4">
      <w:pPr>
        <w:pStyle w:val="Odstavekseznama"/>
        <w:numPr>
          <w:ilvl w:val="1"/>
          <w:numId w:val="17"/>
        </w:numPr>
        <w:overflowPunct w:val="0"/>
        <w:autoSpaceDE w:val="0"/>
        <w:autoSpaceDN w:val="0"/>
        <w:adjustRightInd w:val="0"/>
        <w:spacing w:line="240" w:lineRule="auto"/>
        <w:ind w:left="284" w:hanging="284"/>
        <w:jc w:val="both"/>
        <w:textAlignment w:val="baseline"/>
        <w:rPr>
          <w:rFonts w:cs="Arial"/>
          <w:szCs w:val="20"/>
        </w:rPr>
      </w:pPr>
      <w:r w:rsidRPr="00EA5D3A">
        <w:rPr>
          <w:rFonts w:cs="Arial"/>
          <w:szCs w:val="20"/>
        </w:rPr>
        <w:lastRenderedPageBreak/>
        <w:t xml:space="preserve">Jedro gradiva: Izhodišča za udeležbo delegacije Republike Slovenije </w:t>
      </w:r>
      <w:r w:rsidR="00BC33C7" w:rsidRPr="0076371C">
        <w:rPr>
          <w:rFonts w:cs="Arial"/>
          <w:snapToGrid w:val="0"/>
          <w:color w:val="000000"/>
          <w:lang w:val="sk-SK"/>
        </w:rPr>
        <w:t xml:space="preserve">na </w:t>
      </w:r>
      <w:r w:rsidR="00BC33C7">
        <w:rPr>
          <w:rFonts w:ascii="Helv" w:hAnsi="Helv" w:cs="Helv"/>
          <w:color w:val="000000"/>
          <w:szCs w:val="20"/>
          <w:lang w:eastAsia="sl-SI"/>
        </w:rPr>
        <w:t>zasedanju Stalne slovensko-hrvaške komisije za vodno gospodarstvo</w:t>
      </w:r>
      <w:r w:rsidR="00BC33C7">
        <w:rPr>
          <w:snapToGrid w:val="0"/>
          <w:color w:val="000000"/>
          <w:lang w:val="sk-SK"/>
        </w:rPr>
        <w:t>, 29. maj 2018, Zagreb, Hrvaška</w:t>
      </w:r>
      <w:r w:rsidR="00050CE4">
        <w:rPr>
          <w:rFonts w:cs="Arial"/>
          <w:szCs w:val="20"/>
        </w:rPr>
        <w:t>.</w:t>
      </w:r>
    </w:p>
    <w:p w:rsidR="00B51107" w:rsidRDefault="00B51107" w:rsidP="00B51107">
      <w:pPr>
        <w:autoSpaceDE w:val="0"/>
        <w:autoSpaceDN w:val="0"/>
        <w:adjustRightInd w:val="0"/>
        <w:spacing w:line="240" w:lineRule="atLeast"/>
        <w:rPr>
          <w:rFonts w:cs="Arial"/>
          <w:snapToGrid w:val="0"/>
          <w:szCs w:val="20"/>
          <w:lang w:val="sk-SK"/>
        </w:rPr>
      </w:pPr>
      <w:r>
        <w:rPr>
          <w:rFonts w:cs="Arial"/>
          <w:snapToGrid w:val="0"/>
          <w:szCs w:val="20"/>
          <w:lang w:val="sk-SK"/>
        </w:rPr>
        <w:br w:type="page"/>
      </w:r>
    </w:p>
    <w:p w:rsidR="003304BD" w:rsidRDefault="00B51107" w:rsidP="00B51107">
      <w:pPr>
        <w:autoSpaceDE w:val="0"/>
        <w:autoSpaceDN w:val="0"/>
        <w:adjustRightInd w:val="0"/>
        <w:spacing w:line="240" w:lineRule="atLeast"/>
        <w:rPr>
          <w:rFonts w:cs="Arial"/>
          <w:b/>
          <w:iCs/>
          <w:color w:val="000000"/>
          <w:szCs w:val="20"/>
        </w:rPr>
      </w:pPr>
      <w:r>
        <w:rPr>
          <w:rFonts w:cs="Arial"/>
          <w:b/>
          <w:iCs/>
          <w:color w:val="000000"/>
          <w:szCs w:val="20"/>
        </w:rPr>
        <w:lastRenderedPageBreak/>
        <w:t>JEDRO GRADIVA</w:t>
      </w:r>
    </w:p>
    <w:p w:rsidR="00BC33C7" w:rsidRDefault="00BC33C7" w:rsidP="00B51107">
      <w:pPr>
        <w:autoSpaceDE w:val="0"/>
        <w:autoSpaceDN w:val="0"/>
        <w:adjustRightInd w:val="0"/>
        <w:spacing w:line="240" w:lineRule="atLeast"/>
        <w:rPr>
          <w:rFonts w:cs="Arial"/>
          <w:b/>
          <w:iCs/>
          <w:color w:val="000000"/>
          <w:szCs w:val="20"/>
        </w:rPr>
      </w:pPr>
    </w:p>
    <w:p w:rsidR="00BC33C7" w:rsidRDefault="00BC33C7" w:rsidP="00EA5D3A">
      <w:pPr>
        <w:overflowPunct w:val="0"/>
        <w:autoSpaceDE w:val="0"/>
        <w:autoSpaceDN w:val="0"/>
        <w:adjustRightInd w:val="0"/>
        <w:spacing w:line="240" w:lineRule="auto"/>
        <w:jc w:val="center"/>
        <w:textAlignment w:val="baseline"/>
        <w:rPr>
          <w:rFonts w:cs="Arial"/>
          <w:b/>
          <w:szCs w:val="20"/>
        </w:rPr>
      </w:pPr>
      <w:r w:rsidRPr="00BC33C7">
        <w:rPr>
          <w:rFonts w:cs="Arial"/>
          <w:b/>
          <w:szCs w:val="20"/>
        </w:rPr>
        <w:t xml:space="preserve">Izhodišča za udeležbo delegacije Republike Slovenije </w:t>
      </w:r>
    </w:p>
    <w:p w:rsidR="00BC33C7" w:rsidRDefault="00BC33C7" w:rsidP="00EA5D3A">
      <w:pPr>
        <w:overflowPunct w:val="0"/>
        <w:autoSpaceDE w:val="0"/>
        <w:autoSpaceDN w:val="0"/>
        <w:adjustRightInd w:val="0"/>
        <w:spacing w:line="240" w:lineRule="auto"/>
        <w:jc w:val="center"/>
        <w:textAlignment w:val="baseline"/>
        <w:rPr>
          <w:rFonts w:cs="Arial"/>
          <w:b/>
          <w:szCs w:val="20"/>
        </w:rPr>
      </w:pPr>
      <w:r w:rsidRPr="00BC33C7">
        <w:rPr>
          <w:rFonts w:cs="Arial"/>
          <w:b/>
          <w:szCs w:val="20"/>
        </w:rPr>
        <w:t xml:space="preserve">na zasedanju Stalne slovensko-hrvaške komisije za vodno gospodarstvo, </w:t>
      </w:r>
    </w:p>
    <w:p w:rsidR="00EA5D3A" w:rsidRDefault="00BC33C7" w:rsidP="00EA5D3A">
      <w:pPr>
        <w:overflowPunct w:val="0"/>
        <w:autoSpaceDE w:val="0"/>
        <w:autoSpaceDN w:val="0"/>
        <w:adjustRightInd w:val="0"/>
        <w:spacing w:line="240" w:lineRule="auto"/>
        <w:jc w:val="center"/>
        <w:textAlignment w:val="baseline"/>
        <w:rPr>
          <w:rFonts w:cs="Arial"/>
          <w:b/>
          <w:szCs w:val="20"/>
        </w:rPr>
      </w:pPr>
      <w:r w:rsidRPr="00BC33C7">
        <w:rPr>
          <w:rFonts w:cs="Arial"/>
          <w:b/>
          <w:szCs w:val="20"/>
        </w:rPr>
        <w:t>29. maj 201</w:t>
      </w:r>
      <w:r>
        <w:rPr>
          <w:rFonts w:cs="Arial"/>
          <w:b/>
          <w:szCs w:val="20"/>
        </w:rPr>
        <w:t>8</w:t>
      </w:r>
      <w:r w:rsidRPr="00BC33C7">
        <w:rPr>
          <w:rFonts w:cs="Arial"/>
          <w:b/>
          <w:szCs w:val="20"/>
        </w:rPr>
        <w:t>, Zagreb, Hrvaška.</w:t>
      </w:r>
    </w:p>
    <w:p w:rsidR="003304BD" w:rsidRDefault="003304BD" w:rsidP="003304BD">
      <w:pPr>
        <w:overflowPunct w:val="0"/>
        <w:autoSpaceDE w:val="0"/>
        <w:autoSpaceDN w:val="0"/>
        <w:adjustRightInd w:val="0"/>
        <w:spacing w:line="240" w:lineRule="auto"/>
        <w:jc w:val="both"/>
        <w:textAlignment w:val="baseline"/>
        <w:rPr>
          <w:rFonts w:cs="Arial"/>
          <w:szCs w:val="20"/>
        </w:rPr>
      </w:pPr>
    </w:p>
    <w:p w:rsidR="00BC33C7" w:rsidRPr="00A6035E" w:rsidRDefault="00BC33C7" w:rsidP="00BC33C7">
      <w:pPr>
        <w:jc w:val="center"/>
        <w:rPr>
          <w:rFonts w:cs="Arial"/>
          <w:b/>
          <w:szCs w:val="20"/>
        </w:rPr>
      </w:pPr>
      <w:r w:rsidRPr="00A6035E">
        <w:rPr>
          <w:rFonts w:cs="Arial"/>
          <w:b/>
          <w:szCs w:val="20"/>
        </w:rPr>
        <w:t>I.</w:t>
      </w:r>
    </w:p>
    <w:p w:rsidR="00BC33C7" w:rsidRDefault="00BC33C7" w:rsidP="00BC33C7">
      <w:pPr>
        <w:jc w:val="center"/>
        <w:rPr>
          <w:rFonts w:cs="Arial"/>
          <w:szCs w:val="20"/>
        </w:rPr>
      </w:pPr>
    </w:p>
    <w:p w:rsidR="00BC33C7" w:rsidRDefault="00BC33C7" w:rsidP="00BC33C7">
      <w:pPr>
        <w:jc w:val="both"/>
        <w:rPr>
          <w:rFonts w:cs="Arial"/>
          <w:szCs w:val="20"/>
        </w:rPr>
      </w:pPr>
      <w:r w:rsidRPr="00BD7D26">
        <w:rPr>
          <w:rFonts w:cs="Arial"/>
          <w:szCs w:val="20"/>
        </w:rPr>
        <w:t xml:space="preserve">Pravno podlago za urejanje vodnogospodarskih vprašanj med Republiko Slovenijo in Republiko Hrvaško predstavlja "Pogodba med Vlado Republike Slovenije in Vlado Republike Hrvaške o urejanju vodnogospodarskih razmerij", ki je bila podpisana v Zagrebu 25. 10. 1996 in  jo je 28. 10. 1997 ratificiral Državni zbor Republike Slovenije z Zakonom o ratifikaciji Pogodbe med Vlado Republike Slovenije in Vlado Republike Hrvaške o urejanju vodnogospodarskih razmerij (Uradni list RS –MP, št. 23/97).  </w:t>
      </w:r>
    </w:p>
    <w:p w:rsidR="00BC33C7" w:rsidRPr="00BD7D26" w:rsidRDefault="00BC33C7" w:rsidP="00BC33C7">
      <w:pPr>
        <w:jc w:val="both"/>
        <w:rPr>
          <w:rFonts w:cs="Arial"/>
          <w:szCs w:val="20"/>
        </w:rPr>
      </w:pPr>
    </w:p>
    <w:p w:rsidR="00BC33C7" w:rsidRDefault="00BC33C7" w:rsidP="00BC33C7">
      <w:pPr>
        <w:spacing w:line="240" w:lineRule="auto"/>
        <w:jc w:val="both"/>
      </w:pPr>
      <w:r w:rsidRPr="002D4028">
        <w:t xml:space="preserve">Na podlagi prvega odstavka 16. člena Zakona o ratifikaciji Pogodbe med Vlado Republike Slovenije in Vlado Republike Hrvaške o urejanju vodnogospodarskih razmerij (Uradni list RS – Mednarodne pogodbe, št. 23/97) se z uporabo te pogodbe (ki v svojem 12. členu določa tudi delovanje Stalne slovensko-hrvaške komisije za vodno gospodarstvo) v ničemer ne posega v vprašanje določitve in označitve meddržavne meje. </w:t>
      </w:r>
    </w:p>
    <w:p w:rsidR="00E36EF2" w:rsidRDefault="00E36EF2" w:rsidP="00BC33C7">
      <w:pPr>
        <w:spacing w:line="240" w:lineRule="auto"/>
        <w:jc w:val="both"/>
      </w:pPr>
    </w:p>
    <w:p w:rsidR="00E36EF2" w:rsidRDefault="00E36EF2" w:rsidP="00BC33C7">
      <w:pPr>
        <w:spacing w:line="240" w:lineRule="auto"/>
        <w:jc w:val="both"/>
      </w:pPr>
      <w:r>
        <w:t>Meja med Republiko Slovenijo in Republiko Hrvaško je določena z razsodbo arbitražnega sodišča z dne 29. 6. 2017 in je dokončna in zavezujoča. Skladno s tem morebitne dikcije zapisnika, da projekti, ki bodo predmet zasedanja, ne prejudicirajo določitve meje, za slovensko stran niso sprejemljive. Slovenska delegacija bo na zasedanju uporabljala gradiva. kartografs</w:t>
      </w:r>
      <w:r w:rsidR="00D677B2">
        <w:t>ke podlage in karte, ki odražajo</w:t>
      </w:r>
      <w:r>
        <w:t xml:space="preserve"> arbitražno mejo.</w:t>
      </w:r>
    </w:p>
    <w:p w:rsidR="003304BD" w:rsidRDefault="003304BD" w:rsidP="00BC33C7">
      <w:pPr>
        <w:overflowPunct w:val="0"/>
        <w:autoSpaceDE w:val="0"/>
        <w:autoSpaceDN w:val="0"/>
        <w:adjustRightInd w:val="0"/>
        <w:spacing w:line="240" w:lineRule="auto"/>
        <w:jc w:val="both"/>
        <w:textAlignment w:val="baseline"/>
        <w:rPr>
          <w:rFonts w:cs="Arial"/>
          <w:b/>
          <w:szCs w:val="20"/>
        </w:rPr>
      </w:pPr>
    </w:p>
    <w:p w:rsidR="00DA5321" w:rsidRDefault="00DA5321" w:rsidP="00BC33C7">
      <w:pPr>
        <w:overflowPunct w:val="0"/>
        <w:autoSpaceDE w:val="0"/>
        <w:autoSpaceDN w:val="0"/>
        <w:adjustRightInd w:val="0"/>
        <w:spacing w:line="240" w:lineRule="auto"/>
        <w:jc w:val="both"/>
        <w:textAlignment w:val="baseline"/>
        <w:rPr>
          <w:rFonts w:cs="Arial"/>
          <w:b/>
          <w:szCs w:val="20"/>
        </w:rPr>
      </w:pPr>
    </w:p>
    <w:p w:rsidR="00BC33C7" w:rsidRPr="00BD7D26" w:rsidRDefault="00BC33C7" w:rsidP="00BC33C7">
      <w:pPr>
        <w:ind w:left="360"/>
        <w:jc w:val="center"/>
        <w:rPr>
          <w:rFonts w:cs="Arial"/>
          <w:b/>
          <w:szCs w:val="20"/>
        </w:rPr>
      </w:pPr>
      <w:r w:rsidRPr="00BD7D26">
        <w:rPr>
          <w:rFonts w:cs="Arial"/>
          <w:b/>
          <w:szCs w:val="20"/>
        </w:rPr>
        <w:t>II.</w:t>
      </w:r>
    </w:p>
    <w:p w:rsidR="00BC33C7" w:rsidRPr="00BD7D26" w:rsidRDefault="00BC33C7" w:rsidP="00BC33C7">
      <w:pPr>
        <w:jc w:val="both"/>
        <w:rPr>
          <w:rFonts w:cs="Arial"/>
          <w:szCs w:val="20"/>
        </w:rPr>
      </w:pPr>
    </w:p>
    <w:p w:rsidR="00BC33C7" w:rsidRPr="00BD7D26" w:rsidRDefault="00BC33C7" w:rsidP="00BC33C7">
      <w:pPr>
        <w:jc w:val="both"/>
        <w:rPr>
          <w:rFonts w:cs="Arial"/>
          <w:szCs w:val="20"/>
        </w:rPr>
      </w:pPr>
    </w:p>
    <w:p w:rsidR="00DA5321" w:rsidRPr="00DA5321" w:rsidRDefault="00DA5321" w:rsidP="00AE6C16">
      <w:pPr>
        <w:overflowPunct w:val="0"/>
        <w:autoSpaceDE w:val="0"/>
        <w:autoSpaceDN w:val="0"/>
        <w:adjustRightInd w:val="0"/>
        <w:spacing w:line="240" w:lineRule="auto"/>
        <w:jc w:val="both"/>
        <w:textAlignment w:val="baseline"/>
        <w:rPr>
          <w:rFonts w:cs="Arial"/>
          <w:szCs w:val="20"/>
        </w:rPr>
      </w:pPr>
      <w:r w:rsidRPr="00DA5321">
        <w:rPr>
          <w:rFonts w:cs="Arial"/>
          <w:szCs w:val="20"/>
        </w:rPr>
        <w:t xml:space="preserve">Komisija bo na tokratnem zasedanju obravnavala le vsebine z območja </w:t>
      </w:r>
      <w:r>
        <w:rPr>
          <w:rFonts w:cs="Arial"/>
          <w:szCs w:val="20"/>
        </w:rPr>
        <w:t>mejne reke Sotle zaradi izvajanja evropskega projekta SI-HR – FRISCO1. Ostale vsebine, ki so predmet meddržavnega sporazuma, bodo obravnavane predvidoma na jesenskem sklicu te komisije.</w:t>
      </w:r>
      <w:r w:rsidR="00940277">
        <w:rPr>
          <w:rFonts w:cs="Arial"/>
          <w:szCs w:val="20"/>
        </w:rPr>
        <w:t xml:space="preserve"> Predlog slovenske strani je, da je zasedanje novembra 2018.</w:t>
      </w:r>
    </w:p>
    <w:p w:rsidR="00DA5321" w:rsidRPr="00AE6C16" w:rsidRDefault="00DA5321" w:rsidP="00AE6C16">
      <w:pPr>
        <w:overflowPunct w:val="0"/>
        <w:autoSpaceDE w:val="0"/>
        <w:autoSpaceDN w:val="0"/>
        <w:adjustRightInd w:val="0"/>
        <w:spacing w:line="240" w:lineRule="auto"/>
        <w:jc w:val="both"/>
        <w:textAlignment w:val="baseline"/>
        <w:rPr>
          <w:rFonts w:cs="Arial"/>
          <w:b/>
          <w:szCs w:val="20"/>
          <w:highlight w:val="yellow"/>
        </w:rPr>
      </w:pPr>
    </w:p>
    <w:p w:rsidR="000336DB" w:rsidRDefault="000336DB" w:rsidP="00AE6C16">
      <w:pPr>
        <w:spacing w:line="240" w:lineRule="auto"/>
        <w:jc w:val="both"/>
      </w:pPr>
      <w:r w:rsidRPr="00940277">
        <w:t>Dnevni red in izhodišče za slovensko delegacijo:</w:t>
      </w:r>
    </w:p>
    <w:p w:rsidR="000336DB" w:rsidRDefault="000336DB" w:rsidP="00AE6C16">
      <w:pPr>
        <w:overflowPunct w:val="0"/>
        <w:autoSpaceDE w:val="0"/>
        <w:autoSpaceDN w:val="0"/>
        <w:adjustRightInd w:val="0"/>
        <w:spacing w:line="240" w:lineRule="auto"/>
        <w:jc w:val="both"/>
        <w:textAlignment w:val="baseline"/>
        <w:rPr>
          <w:rFonts w:cs="Arial"/>
          <w:b/>
          <w:szCs w:val="20"/>
        </w:rPr>
      </w:pPr>
    </w:p>
    <w:p w:rsidR="000336DB" w:rsidRDefault="000336DB" w:rsidP="00AE6C16">
      <w:pPr>
        <w:overflowPunct w:val="0"/>
        <w:autoSpaceDE w:val="0"/>
        <w:autoSpaceDN w:val="0"/>
        <w:adjustRightInd w:val="0"/>
        <w:spacing w:line="240" w:lineRule="auto"/>
        <w:jc w:val="both"/>
        <w:textAlignment w:val="baseline"/>
        <w:rPr>
          <w:rFonts w:cs="Arial"/>
          <w:b/>
          <w:szCs w:val="20"/>
        </w:rPr>
      </w:pPr>
    </w:p>
    <w:p w:rsidR="000336DB" w:rsidRPr="000307B9" w:rsidRDefault="00ED5EFB" w:rsidP="00AE6C16">
      <w:pPr>
        <w:spacing w:line="240" w:lineRule="auto"/>
        <w:jc w:val="both"/>
        <w:rPr>
          <w:rFonts w:cs="Arial"/>
          <w:b/>
          <w:szCs w:val="20"/>
        </w:rPr>
      </w:pPr>
      <w:r w:rsidRPr="000307B9">
        <w:rPr>
          <w:rFonts w:cs="Arial"/>
          <w:b/>
          <w:szCs w:val="20"/>
        </w:rPr>
        <w:t xml:space="preserve">1. </w:t>
      </w:r>
      <w:r w:rsidR="000336DB" w:rsidRPr="000307B9">
        <w:rPr>
          <w:rFonts w:cs="Arial"/>
          <w:b/>
          <w:szCs w:val="20"/>
        </w:rPr>
        <w:t xml:space="preserve">Projekt FRISCO1 </w:t>
      </w:r>
    </w:p>
    <w:p w:rsidR="00AE6C16" w:rsidRDefault="00AE6C16" w:rsidP="00AE6C16">
      <w:pPr>
        <w:pStyle w:val="Navadensplet"/>
        <w:shd w:val="clear" w:color="auto" w:fill="FFFFFF"/>
        <w:spacing w:before="0" w:beforeAutospacing="0" w:after="0" w:afterAutospacing="0"/>
        <w:jc w:val="both"/>
        <w:rPr>
          <w:rFonts w:ascii="Arial" w:hAnsi="Arial" w:cs="Arial"/>
          <w:color w:val="000000"/>
          <w:sz w:val="20"/>
          <w:szCs w:val="20"/>
        </w:rPr>
      </w:pPr>
    </w:p>
    <w:p w:rsidR="000336DB" w:rsidRPr="000307B9" w:rsidRDefault="000336DB" w:rsidP="00AE6C16">
      <w:pPr>
        <w:pStyle w:val="Navadensplet"/>
        <w:shd w:val="clear" w:color="auto" w:fill="FFFFFF"/>
        <w:spacing w:before="0" w:beforeAutospacing="0" w:after="0" w:afterAutospacing="0"/>
        <w:jc w:val="both"/>
        <w:rPr>
          <w:rFonts w:ascii="Arial" w:hAnsi="Arial" w:cs="Arial"/>
          <w:color w:val="000000"/>
          <w:sz w:val="20"/>
          <w:szCs w:val="20"/>
        </w:rPr>
      </w:pPr>
      <w:r w:rsidRPr="000307B9">
        <w:rPr>
          <w:rFonts w:ascii="Arial" w:hAnsi="Arial" w:cs="Arial"/>
          <w:color w:val="000000"/>
          <w:sz w:val="20"/>
          <w:szCs w:val="20"/>
        </w:rPr>
        <w:t>Projekt FRISCO1 (Cross-Border Harmonized Slovenian-Croatian Flood Risk Reduction 1 – Non Structural Measures) je strateški projekt, katerega cilj je zmanjšati poplavno ogroženost na porečjih Dragonje, Kolpe, Sotle, Bregane in na delih porečij Drave in Mure in se izvaja v okviru Programa sodelovanja INTERREG V-A Slovenija – Hrvaška.</w:t>
      </w:r>
    </w:p>
    <w:p w:rsidR="000336DB" w:rsidRDefault="000336DB" w:rsidP="00AE6C16">
      <w:pPr>
        <w:pStyle w:val="Navadensplet"/>
        <w:shd w:val="clear" w:color="auto" w:fill="FFFFFF"/>
        <w:spacing w:before="0" w:beforeAutospacing="0" w:after="0" w:afterAutospacing="0"/>
        <w:jc w:val="both"/>
        <w:rPr>
          <w:rFonts w:ascii="Arial" w:hAnsi="Arial" w:cs="Arial"/>
          <w:color w:val="000000"/>
          <w:sz w:val="20"/>
          <w:szCs w:val="20"/>
        </w:rPr>
      </w:pPr>
      <w:r w:rsidRPr="000307B9">
        <w:rPr>
          <w:rFonts w:ascii="Arial" w:hAnsi="Arial" w:cs="Arial"/>
          <w:color w:val="000000"/>
          <w:sz w:val="20"/>
          <w:szCs w:val="20"/>
        </w:rPr>
        <w:t>FRISCO1 vsebinsko obravnava ne-gradbene ukrepe za zmanjšanje poplavne ogroženosti in izboljšanje sistema obvladovanja poplavne ogroženosti</w:t>
      </w:r>
    </w:p>
    <w:p w:rsidR="00AE6C16" w:rsidRPr="000307B9" w:rsidRDefault="00AE6C16" w:rsidP="00AE6C16">
      <w:pPr>
        <w:pStyle w:val="Navadensplet"/>
        <w:shd w:val="clear" w:color="auto" w:fill="FFFFFF"/>
        <w:spacing w:before="0" w:beforeAutospacing="0" w:after="0" w:afterAutospacing="0"/>
        <w:jc w:val="both"/>
        <w:rPr>
          <w:rFonts w:ascii="Arial" w:hAnsi="Arial" w:cs="Arial"/>
          <w:color w:val="000000"/>
          <w:sz w:val="20"/>
          <w:szCs w:val="20"/>
        </w:rPr>
      </w:pPr>
    </w:p>
    <w:p w:rsidR="000336DB" w:rsidRPr="000307B9" w:rsidRDefault="000336DB" w:rsidP="00AE6C16">
      <w:pPr>
        <w:spacing w:line="240" w:lineRule="auto"/>
        <w:jc w:val="both"/>
        <w:rPr>
          <w:rFonts w:cs="Arial"/>
          <w:color w:val="000000"/>
          <w:szCs w:val="20"/>
          <w:shd w:val="clear" w:color="auto" w:fill="FFFFFF"/>
        </w:rPr>
      </w:pPr>
      <w:r w:rsidRPr="000307B9">
        <w:rPr>
          <w:rFonts w:cs="Arial"/>
          <w:color w:val="000000"/>
          <w:szCs w:val="20"/>
          <w:shd w:val="clear" w:color="auto" w:fill="FFFFFF"/>
        </w:rPr>
        <w:t>V sklopu projekta FRISCO1 so predvidene tudi aktivnosti ozaveščanja prebivalstva o poplavni ogroženosti, institucionalna krepitev zmogljivosti za izboljšano čezmejno obvladovanje poplavne ogroženosti in vzpostavitev/nadgradnje sistemov zgodnjega opozarjanja (predvsem sirene za alarmiranje v primeru poplav), kar bo pripomoglo k boljši odpornosti sistema v primeru poplavnega dogodka in zmanjšanju poplavne ogroženosti.</w:t>
      </w:r>
    </w:p>
    <w:p w:rsidR="000336DB" w:rsidRPr="000307B9" w:rsidRDefault="000336DB" w:rsidP="00AE6C16">
      <w:pPr>
        <w:spacing w:line="240" w:lineRule="auto"/>
        <w:jc w:val="both"/>
        <w:rPr>
          <w:rFonts w:cs="Arial"/>
          <w:color w:val="000000"/>
          <w:szCs w:val="20"/>
          <w:shd w:val="clear" w:color="auto" w:fill="FFFFFF"/>
        </w:rPr>
      </w:pPr>
    </w:p>
    <w:p w:rsidR="000336DB" w:rsidRPr="000307B9" w:rsidRDefault="000336DB" w:rsidP="00AE6C16">
      <w:pPr>
        <w:spacing w:line="240" w:lineRule="auto"/>
        <w:jc w:val="both"/>
        <w:rPr>
          <w:rFonts w:cs="Arial"/>
          <w:color w:val="000000"/>
          <w:szCs w:val="20"/>
          <w:shd w:val="clear" w:color="auto" w:fill="FFFFFF"/>
        </w:rPr>
      </w:pPr>
      <w:r w:rsidRPr="000307B9">
        <w:rPr>
          <w:rFonts w:cs="Arial"/>
          <w:b/>
          <w:color w:val="000000"/>
          <w:szCs w:val="20"/>
          <w:shd w:val="clear" w:color="auto" w:fill="FFFFFF"/>
        </w:rPr>
        <w:t>Stališče</w:t>
      </w:r>
      <w:r w:rsidRPr="000307B9">
        <w:rPr>
          <w:rFonts w:cs="Arial"/>
          <w:color w:val="000000"/>
          <w:szCs w:val="20"/>
          <w:shd w:val="clear" w:color="auto" w:fill="FFFFFF"/>
        </w:rPr>
        <w:t xml:space="preserve">: </w:t>
      </w:r>
      <w:r w:rsidRPr="000307B9">
        <w:rPr>
          <w:rFonts w:cs="Arial"/>
          <w:i/>
          <w:color w:val="000000"/>
          <w:szCs w:val="20"/>
          <w:shd w:val="clear" w:color="auto" w:fill="FFFFFF"/>
        </w:rPr>
        <w:t>Obe strani, tako slovenska kot tudi hrvaška, podpirata vse zadeve v zvezi z aktualnimi FRISCO projekti ter z njimi povezanimi aktivnostmi.</w:t>
      </w:r>
      <w:r w:rsidRPr="000307B9">
        <w:rPr>
          <w:rFonts w:cs="Arial"/>
          <w:color w:val="000000"/>
          <w:szCs w:val="20"/>
          <w:shd w:val="clear" w:color="auto" w:fill="FFFFFF"/>
        </w:rPr>
        <w:t xml:space="preserve"> </w:t>
      </w:r>
    </w:p>
    <w:p w:rsidR="000336DB" w:rsidRPr="000307B9" w:rsidRDefault="000336DB" w:rsidP="00AE6C16">
      <w:pPr>
        <w:overflowPunct w:val="0"/>
        <w:autoSpaceDE w:val="0"/>
        <w:autoSpaceDN w:val="0"/>
        <w:adjustRightInd w:val="0"/>
        <w:spacing w:line="240" w:lineRule="auto"/>
        <w:jc w:val="both"/>
        <w:textAlignment w:val="baseline"/>
        <w:rPr>
          <w:rFonts w:cs="Arial"/>
          <w:b/>
          <w:szCs w:val="20"/>
        </w:rPr>
      </w:pPr>
    </w:p>
    <w:p w:rsidR="000336DB" w:rsidRPr="000307B9" w:rsidRDefault="000336DB" w:rsidP="00AE6C16">
      <w:pPr>
        <w:overflowPunct w:val="0"/>
        <w:autoSpaceDE w:val="0"/>
        <w:autoSpaceDN w:val="0"/>
        <w:adjustRightInd w:val="0"/>
        <w:spacing w:line="240" w:lineRule="auto"/>
        <w:jc w:val="both"/>
        <w:textAlignment w:val="baseline"/>
        <w:rPr>
          <w:rFonts w:cs="Arial"/>
          <w:b/>
          <w:szCs w:val="20"/>
        </w:rPr>
      </w:pPr>
    </w:p>
    <w:p w:rsidR="00ED5EFB" w:rsidRPr="000307B9" w:rsidRDefault="00ED5EFB" w:rsidP="00AE6C16">
      <w:pPr>
        <w:overflowPunct w:val="0"/>
        <w:autoSpaceDE w:val="0"/>
        <w:autoSpaceDN w:val="0"/>
        <w:adjustRightInd w:val="0"/>
        <w:spacing w:line="240" w:lineRule="auto"/>
        <w:jc w:val="both"/>
        <w:textAlignment w:val="baseline"/>
        <w:rPr>
          <w:rFonts w:cs="Arial"/>
          <w:b/>
          <w:szCs w:val="20"/>
        </w:rPr>
      </w:pPr>
      <w:r w:rsidRPr="000307B9">
        <w:rPr>
          <w:rFonts w:cs="Arial"/>
          <w:b/>
          <w:szCs w:val="20"/>
        </w:rPr>
        <w:t>2. Vonarsko jezero</w:t>
      </w:r>
    </w:p>
    <w:p w:rsidR="00ED5EFB" w:rsidRPr="000307B9" w:rsidRDefault="00ED5EFB" w:rsidP="00AE6C16">
      <w:pPr>
        <w:overflowPunct w:val="0"/>
        <w:autoSpaceDE w:val="0"/>
        <w:autoSpaceDN w:val="0"/>
        <w:adjustRightInd w:val="0"/>
        <w:spacing w:line="240" w:lineRule="auto"/>
        <w:jc w:val="both"/>
        <w:textAlignment w:val="baseline"/>
        <w:rPr>
          <w:rFonts w:cs="Arial"/>
          <w:b/>
          <w:szCs w:val="20"/>
        </w:rPr>
      </w:pPr>
    </w:p>
    <w:p w:rsidR="00ED5EFB" w:rsidRPr="000307B9" w:rsidRDefault="00ED5EFB" w:rsidP="00AE6C16">
      <w:pPr>
        <w:spacing w:line="240" w:lineRule="auto"/>
        <w:jc w:val="both"/>
        <w:rPr>
          <w:rFonts w:cs="Arial"/>
          <w:szCs w:val="20"/>
        </w:rPr>
      </w:pPr>
      <w:r w:rsidRPr="000307B9">
        <w:rPr>
          <w:rFonts w:cs="Arial"/>
          <w:szCs w:val="20"/>
        </w:rPr>
        <w:t>Umetna akumulacija Sotelsko jezero (Vonarje) je najpomembnejši vodnogospodarski objekt na Sotli, katere osnovni namen je zadrževanje poplavnega vala reke Sotle ter s tem povečanje zaščite pred visokimi vodami dolvodno. Zadrževalnik je bil grajen kot večnamenski. Prioritetno je bil namenjen zadrževanju visokovodnih valov Sotle, prvotno pa so bile predvidene tudi rabe za pitno vodo Posotelja in Zagorja, za namakanje kmetijskih zemljišč v Posotelju ter za ribištvo in turistično rekreacijsko dejavnost.</w:t>
      </w:r>
    </w:p>
    <w:p w:rsidR="00ED5EFB" w:rsidRPr="000307B9" w:rsidRDefault="00ED5EFB" w:rsidP="00AE6C16">
      <w:pPr>
        <w:spacing w:line="240" w:lineRule="auto"/>
        <w:jc w:val="both"/>
        <w:rPr>
          <w:rFonts w:cs="Arial"/>
          <w:szCs w:val="20"/>
        </w:rPr>
      </w:pPr>
    </w:p>
    <w:p w:rsidR="00ED5EFB" w:rsidRPr="000307B9" w:rsidRDefault="00ED5EFB" w:rsidP="00AE6C16">
      <w:pPr>
        <w:spacing w:line="240" w:lineRule="auto"/>
        <w:jc w:val="both"/>
        <w:rPr>
          <w:rFonts w:cs="Arial"/>
          <w:szCs w:val="20"/>
        </w:rPr>
      </w:pPr>
      <w:r w:rsidRPr="000307B9">
        <w:rPr>
          <w:rFonts w:cs="Arial"/>
          <w:szCs w:val="20"/>
        </w:rPr>
        <w:t xml:space="preserve">Akumulacija se nahaja gorvodno od izliva Mestinjščice v Sotlo, na območju dveh občin Rogaške Slatine in Podčetrtka ter delno na območju R Hrvaške (občini Zagorska Sela in Hum na Sutli). Dolžina akumulacije znaša po dolini cca 6 km, površina pa 195 ha. </w:t>
      </w:r>
    </w:p>
    <w:p w:rsidR="00ED5EFB" w:rsidRPr="000307B9" w:rsidRDefault="00ED5EFB" w:rsidP="00AE6C16">
      <w:pPr>
        <w:spacing w:line="240" w:lineRule="auto"/>
        <w:jc w:val="both"/>
        <w:rPr>
          <w:rFonts w:cs="Arial"/>
          <w:szCs w:val="20"/>
        </w:rPr>
      </w:pPr>
      <w:r w:rsidRPr="000307B9">
        <w:rPr>
          <w:rFonts w:cs="Arial"/>
          <w:szCs w:val="20"/>
        </w:rPr>
        <w:t xml:space="preserve">Zgrajeni sta dve pregradi in sicer zgornja Prišlin ter spodnja Vonarje. Pregrada Vonarje je izvedena kot nasuta zemeljska pregrada, višine 12,0 m. Volumen akumulacije pri koti vode 207,50 (kota preliva) znaša 8,7 mio m3. V akumulaciji je zgrajena zgornja pregrada Prišlin, ki preprečuje zamočvirjenje zgornjega dela doline. </w:t>
      </w:r>
    </w:p>
    <w:p w:rsidR="00ED5EFB" w:rsidRPr="000307B9" w:rsidRDefault="00ED5EFB" w:rsidP="00AE6C16">
      <w:pPr>
        <w:spacing w:line="240" w:lineRule="auto"/>
        <w:jc w:val="both"/>
        <w:rPr>
          <w:rFonts w:cs="Arial"/>
          <w:szCs w:val="20"/>
        </w:rPr>
      </w:pPr>
    </w:p>
    <w:p w:rsidR="00ED5EFB" w:rsidRPr="000307B9" w:rsidRDefault="00ED5EFB" w:rsidP="00AE6C16">
      <w:pPr>
        <w:pStyle w:val="Navadensplet"/>
        <w:spacing w:before="0" w:beforeAutospacing="0" w:after="0" w:afterAutospacing="0"/>
        <w:jc w:val="both"/>
        <w:rPr>
          <w:rFonts w:ascii="Arial" w:hAnsi="Arial" w:cs="Arial"/>
          <w:sz w:val="20"/>
          <w:szCs w:val="20"/>
        </w:rPr>
      </w:pPr>
      <w:r w:rsidRPr="000307B9">
        <w:rPr>
          <w:rFonts w:ascii="Arial" w:hAnsi="Arial" w:cs="Arial"/>
          <w:sz w:val="20"/>
          <w:szCs w:val="20"/>
        </w:rPr>
        <w:t xml:space="preserve">Zaradi preslabe kakovosti vode reke Sotle je bila  akumulacija po nekaj letih  delovanja izpraznjena in danes deluje kot suhi zadrževalnik visokih voda reke Sotle za zagotavljanje večje poplavne varnosti dolvodnih poseljenih površin. Delovanje zadrževalnika v ta namen je potrebno prioritetno zagotavljati tudi v prihodnje.  </w:t>
      </w:r>
    </w:p>
    <w:p w:rsidR="00ED5EFB" w:rsidRDefault="00ED5EFB" w:rsidP="00AE6C16">
      <w:pPr>
        <w:spacing w:line="240" w:lineRule="auto"/>
        <w:jc w:val="both"/>
        <w:rPr>
          <w:rFonts w:cs="Arial"/>
          <w:szCs w:val="20"/>
        </w:rPr>
      </w:pPr>
      <w:r w:rsidRPr="000307B9">
        <w:rPr>
          <w:rFonts w:cs="Arial"/>
          <w:szCs w:val="20"/>
        </w:rPr>
        <w:t>Na pregradi se izvajajo redna vzdrževalna dela, z objekti na pregradi pa v dogovoru s hrvaško stranjo, upravlja slovenska stran.</w:t>
      </w:r>
    </w:p>
    <w:p w:rsidR="00AE6C16" w:rsidRPr="000307B9" w:rsidRDefault="00AE6C16" w:rsidP="00AE6C16">
      <w:pPr>
        <w:spacing w:line="240" w:lineRule="auto"/>
        <w:jc w:val="both"/>
        <w:rPr>
          <w:rFonts w:cs="Arial"/>
          <w:szCs w:val="20"/>
        </w:rPr>
      </w:pPr>
    </w:p>
    <w:p w:rsidR="00ED5EFB" w:rsidRDefault="00ED5EFB" w:rsidP="00AE6C16">
      <w:pPr>
        <w:spacing w:line="240" w:lineRule="auto"/>
        <w:jc w:val="both"/>
        <w:rPr>
          <w:rFonts w:cs="Arial"/>
          <w:szCs w:val="20"/>
        </w:rPr>
      </w:pPr>
      <w:r w:rsidRPr="000307B9">
        <w:rPr>
          <w:rFonts w:cs="Arial"/>
          <w:szCs w:val="20"/>
        </w:rPr>
        <w:t xml:space="preserve">V zadnjih letih so se pojavile močne poškodbe na betonskih in armirano betonskih regulacijskih objektih pregradnega objekta; hidromehanska in elektro-strojna oprema pa je dotrajana. Betonski deli so dotrajani, površinsko je v večjem obsegu vidna armatura in korozija kovinskih ter železnih elementov. </w:t>
      </w:r>
    </w:p>
    <w:p w:rsidR="00AE6C16" w:rsidRPr="000307B9" w:rsidRDefault="00AE6C16" w:rsidP="00AE6C16">
      <w:pPr>
        <w:spacing w:line="240" w:lineRule="auto"/>
        <w:jc w:val="both"/>
        <w:rPr>
          <w:rFonts w:cs="Arial"/>
          <w:szCs w:val="20"/>
        </w:rPr>
      </w:pPr>
    </w:p>
    <w:p w:rsidR="00ED5EFB" w:rsidRPr="000307B9" w:rsidRDefault="00ED5EFB" w:rsidP="00AE6C16">
      <w:pPr>
        <w:spacing w:line="240" w:lineRule="auto"/>
        <w:jc w:val="both"/>
        <w:rPr>
          <w:rFonts w:cs="Arial"/>
          <w:szCs w:val="20"/>
        </w:rPr>
      </w:pPr>
      <w:r w:rsidRPr="000307B9">
        <w:rPr>
          <w:rFonts w:cs="Arial"/>
          <w:szCs w:val="20"/>
        </w:rPr>
        <w:t>Zaradi navedenega je za izboljšanje zanesljivosti delovanja pregrade v okviru skupnega SLO-HR  Interreg projekta Frisco 2.1, predvidena obnova betonskih delov, obnova in dograditev hidromehanske opreme ter posodobitev objektov in naprav za celovito opazovanje pregrade.</w:t>
      </w:r>
    </w:p>
    <w:p w:rsidR="00ED5EFB" w:rsidRPr="000307B9" w:rsidRDefault="00ED5EFB" w:rsidP="00AE6C16">
      <w:pPr>
        <w:autoSpaceDE w:val="0"/>
        <w:autoSpaceDN w:val="0"/>
        <w:adjustRightInd w:val="0"/>
        <w:spacing w:line="240" w:lineRule="auto"/>
        <w:jc w:val="both"/>
        <w:rPr>
          <w:rFonts w:cs="Arial"/>
          <w:color w:val="000000"/>
          <w:szCs w:val="20"/>
          <w:lang w:eastAsia="sl-SI"/>
        </w:rPr>
      </w:pPr>
      <w:r w:rsidRPr="000307B9">
        <w:rPr>
          <w:rFonts w:cs="Arial"/>
          <w:szCs w:val="20"/>
          <w:lang w:eastAsia="sl-SI"/>
        </w:rPr>
        <w:t>Projekt je bil odobren na 5. zasedanju Odbora za spremljanje v okviru 1. Prednostne osi programa sodelovanja – Celostno obvladovanje poplavne ogroženosti v čezmejnih porečjih.</w:t>
      </w:r>
    </w:p>
    <w:p w:rsidR="00ED5EFB" w:rsidRPr="000307B9" w:rsidRDefault="00ED5EFB" w:rsidP="00AE6C16">
      <w:pPr>
        <w:autoSpaceDE w:val="0"/>
        <w:autoSpaceDN w:val="0"/>
        <w:adjustRightInd w:val="0"/>
        <w:spacing w:line="240" w:lineRule="auto"/>
        <w:jc w:val="both"/>
        <w:rPr>
          <w:rFonts w:cs="Arial"/>
          <w:szCs w:val="20"/>
          <w:lang w:eastAsia="sl-SI"/>
        </w:rPr>
      </w:pPr>
      <w:r w:rsidRPr="000307B9">
        <w:rPr>
          <w:rFonts w:cs="Arial"/>
          <w:szCs w:val="20"/>
          <w:lang w:eastAsia="sl-SI"/>
        </w:rPr>
        <w:t>Celotna vrednost projekta znaša 1.678.525,00 EUR.</w:t>
      </w:r>
    </w:p>
    <w:p w:rsidR="00ED5EFB" w:rsidRPr="000307B9" w:rsidRDefault="00ED5EFB" w:rsidP="00AE6C16">
      <w:pPr>
        <w:autoSpaceDE w:val="0"/>
        <w:autoSpaceDN w:val="0"/>
        <w:adjustRightInd w:val="0"/>
        <w:spacing w:line="240" w:lineRule="auto"/>
        <w:jc w:val="both"/>
        <w:rPr>
          <w:rFonts w:cs="Arial"/>
          <w:szCs w:val="20"/>
          <w:lang w:eastAsia="sl-SI"/>
        </w:rPr>
      </w:pPr>
      <w:r w:rsidRPr="000307B9">
        <w:rPr>
          <w:rFonts w:cs="Arial"/>
          <w:szCs w:val="20"/>
          <w:lang w:eastAsia="sl-SI"/>
        </w:rPr>
        <w:t>V okviru projekta kot projektna partnerja nastopata Direkcija RS za vode kot vodilni partner in  Hrvatske vode kot partner na hrvaški strani.</w:t>
      </w:r>
    </w:p>
    <w:p w:rsidR="00ED5EFB" w:rsidRPr="000307B9" w:rsidRDefault="00ED5EFB" w:rsidP="00AE6C16">
      <w:pPr>
        <w:autoSpaceDE w:val="0"/>
        <w:autoSpaceDN w:val="0"/>
        <w:adjustRightInd w:val="0"/>
        <w:spacing w:line="240" w:lineRule="auto"/>
        <w:jc w:val="both"/>
        <w:rPr>
          <w:rFonts w:cs="Arial"/>
          <w:color w:val="000000"/>
          <w:szCs w:val="20"/>
          <w:lang w:eastAsia="sl-SI"/>
        </w:rPr>
      </w:pPr>
    </w:p>
    <w:p w:rsidR="00ED5EFB" w:rsidRDefault="00ED5EFB" w:rsidP="00AE6C16">
      <w:p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Z nadaljnjimi aktivnosti sanacije površin v območju zadrževalnika bo omogočena tudi vnovična stalna ojezeritev, t.j. revitalizacija Vonarskega jezera, za kar so močno zainteresirane lokalne skupnosti.</w:t>
      </w:r>
    </w:p>
    <w:p w:rsidR="00AE6C16" w:rsidRPr="000307B9" w:rsidRDefault="00AE6C16" w:rsidP="00AE6C16">
      <w:pPr>
        <w:autoSpaceDE w:val="0"/>
        <w:autoSpaceDN w:val="0"/>
        <w:adjustRightInd w:val="0"/>
        <w:spacing w:line="240" w:lineRule="auto"/>
        <w:jc w:val="both"/>
        <w:rPr>
          <w:rFonts w:cs="Arial"/>
          <w:color w:val="000000"/>
          <w:szCs w:val="20"/>
          <w:lang w:eastAsia="sl-SI"/>
        </w:rPr>
      </w:pPr>
    </w:p>
    <w:p w:rsidR="00ED5EFB" w:rsidRDefault="00ED5EFB" w:rsidP="00AE6C16">
      <w:p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Projekt je vključen v Regionalni razvojni program Savinjske regije 2014-2020 in sicer sektorski del pod razvojnim področjem »Upravljanje z naravnimi viri«, razvojna prioriteta »Trajnostni turizem«, področje sektorski projekti – »Protipoplavni ukrepi v Savinjski regiji«.</w:t>
      </w:r>
    </w:p>
    <w:p w:rsidR="00ED5EFB" w:rsidRPr="000307B9" w:rsidRDefault="00ED5EFB" w:rsidP="00AE6C16">
      <w:pPr>
        <w:autoSpaceDE w:val="0"/>
        <w:autoSpaceDN w:val="0"/>
        <w:adjustRightInd w:val="0"/>
        <w:spacing w:line="240" w:lineRule="auto"/>
        <w:jc w:val="both"/>
        <w:rPr>
          <w:rFonts w:cs="Arial"/>
          <w:color w:val="000000"/>
          <w:szCs w:val="20"/>
          <w:lang w:eastAsia="sl-SI"/>
        </w:rPr>
      </w:pPr>
    </w:p>
    <w:p w:rsidR="00ED5EFB" w:rsidRPr="000307B9" w:rsidRDefault="00ED5EFB" w:rsidP="00AE6C16">
      <w:p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Stalna SLO-HR komisija se bo na zasedanju seznanila s projektom in časovnico aktivnosti, kot sta jih pripravila Direkcija RS za vode  in Hrvatske vode ter projektu izrazila podporo. Direkciji RS za vode  in Hrvatskim vodam bo naložila ustanovitev delovne skupine, ki bo spremljala in koordinirala izvajanje aktivnosti skladno s predvideno časovnico.</w:t>
      </w:r>
    </w:p>
    <w:p w:rsidR="00ED5EFB" w:rsidRPr="000307B9" w:rsidRDefault="00ED5EFB" w:rsidP="00AE6C16">
      <w:pPr>
        <w:autoSpaceDE w:val="0"/>
        <w:autoSpaceDN w:val="0"/>
        <w:adjustRightInd w:val="0"/>
        <w:spacing w:line="240" w:lineRule="auto"/>
        <w:jc w:val="both"/>
        <w:rPr>
          <w:rFonts w:cs="Arial"/>
          <w:color w:val="000000"/>
          <w:szCs w:val="20"/>
          <w:lang w:eastAsia="sl-SI"/>
        </w:rPr>
      </w:pPr>
    </w:p>
    <w:p w:rsidR="00ED5EFB" w:rsidRPr="000307B9" w:rsidRDefault="00ED5EFB" w:rsidP="00AE6C16">
      <w:p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Pred</w:t>
      </w:r>
      <w:r w:rsidR="00520935">
        <w:rPr>
          <w:rFonts w:cs="Arial"/>
          <w:color w:val="000000"/>
          <w:szCs w:val="20"/>
          <w:lang w:eastAsia="sl-SI"/>
        </w:rPr>
        <w:t>lagana časovnica  izvedbe nalog</w:t>
      </w:r>
      <w:r w:rsidRPr="000307B9">
        <w:rPr>
          <w:rFonts w:cs="Arial"/>
          <w:color w:val="000000"/>
          <w:szCs w:val="20"/>
          <w:lang w:eastAsia="sl-SI"/>
        </w:rPr>
        <w:t xml:space="preserve">: </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Obravnava projekta "Revitalizacija Vonarskega jezera" in potrditev podpore projektu na stalni SLO-HR komisiji.</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Pr>
          <w:rFonts w:cs="Arial"/>
          <w:color w:val="000000"/>
          <w:szCs w:val="20"/>
          <w:lang w:eastAsia="sl-SI"/>
        </w:rPr>
        <w:tab/>
      </w:r>
      <w:r>
        <w:rPr>
          <w:rFonts w:cs="Arial"/>
          <w:color w:val="000000"/>
          <w:szCs w:val="20"/>
          <w:lang w:eastAsia="sl-SI"/>
        </w:rPr>
        <w:tab/>
      </w:r>
      <w:r w:rsidRPr="000307B9">
        <w:rPr>
          <w:rFonts w:cs="Arial"/>
          <w:color w:val="000000"/>
          <w:szCs w:val="20"/>
          <w:lang w:eastAsia="sl-SI"/>
        </w:rPr>
        <w:t>Rok: 31.5.2018</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Imenovanje članov in ustanovitev DS za izvedbo aktivnosti iz predstavnikov DRSV in HV.</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10.6.2018</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Priprava projektne naloge za izvedbo potrebnih analiz in pripravo predlogov rešitev za ponovno ojezeritev, predvsem v zvezi:</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z gladino ojezeritve in poplavno varnostjo dolvodno  (nadgradnja rezultatov študije iz projekta Frisco 1)</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s sestavo sedimentov in možnostjo njegove nadaljnje uporabe oz. deponiranja</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lastRenderedPageBreak/>
        <w:t>s kvaliteto vode in vpliva ojezeritve na stanje voda</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z varovanjem okolja in habitatov</w:t>
      </w:r>
    </w:p>
    <w:p w:rsidR="00100385" w:rsidRPr="000307B9" w:rsidRDefault="00100385" w:rsidP="00100385">
      <w:pPr>
        <w:autoSpaceDE w:val="0"/>
        <w:autoSpaceDN w:val="0"/>
        <w:adjustRightInd w:val="0"/>
        <w:spacing w:line="240" w:lineRule="auto"/>
        <w:ind w:left="5040" w:firstLine="720"/>
        <w:jc w:val="both"/>
        <w:rPr>
          <w:rFonts w:cs="Arial"/>
          <w:color w:val="000000"/>
          <w:szCs w:val="20"/>
          <w:lang w:eastAsia="sl-SI"/>
        </w:rPr>
      </w:pPr>
      <w:r w:rsidRPr="000307B9">
        <w:rPr>
          <w:rFonts w:cs="Arial"/>
          <w:color w:val="000000"/>
          <w:szCs w:val="20"/>
          <w:lang w:eastAsia="sl-SI"/>
        </w:rPr>
        <w:t>Rok: 30.6.2018</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Izvedba javnega naročila za izvedbo naloge in podpis pogodbe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31.8.2018</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Izvedba analiz in izdelava elaborata (izvedba naloge)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31.10.2018</w:t>
      </w:r>
    </w:p>
    <w:p w:rsidR="00100385" w:rsidRPr="000307B9" w:rsidRDefault="00100385" w:rsidP="00100385">
      <w:pPr>
        <w:numPr>
          <w:ilvl w:val="0"/>
          <w:numId w:val="35"/>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Predstavitev rezultatov in verifikacija na stalni SLO-HR komisiji</w:t>
      </w:r>
      <w:r w:rsidRPr="000307B9">
        <w:rPr>
          <w:rFonts w:cs="Arial"/>
          <w:color w:val="000000"/>
          <w:szCs w:val="20"/>
          <w:lang w:eastAsia="sl-SI"/>
        </w:rPr>
        <w:tab/>
        <w:t>(tudi dogovor o nadaljnjih korakih izvedbe)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30.11.2018</w:t>
      </w:r>
    </w:p>
    <w:p w:rsidR="00ED5EFB" w:rsidRPr="000307B9" w:rsidRDefault="00ED5EFB" w:rsidP="00AE6C16">
      <w:pPr>
        <w:autoSpaceDE w:val="0"/>
        <w:autoSpaceDN w:val="0"/>
        <w:adjustRightInd w:val="0"/>
        <w:spacing w:line="240" w:lineRule="auto"/>
        <w:jc w:val="both"/>
        <w:rPr>
          <w:rFonts w:cs="Arial"/>
          <w:color w:val="000000"/>
          <w:szCs w:val="20"/>
          <w:lang w:eastAsia="sl-SI"/>
        </w:rPr>
      </w:pPr>
    </w:p>
    <w:p w:rsidR="00ED5EFB" w:rsidRDefault="00ED5EFB" w:rsidP="00AE6C16">
      <w:pPr>
        <w:overflowPunct w:val="0"/>
        <w:autoSpaceDE w:val="0"/>
        <w:autoSpaceDN w:val="0"/>
        <w:adjustRightInd w:val="0"/>
        <w:spacing w:line="240" w:lineRule="auto"/>
        <w:jc w:val="both"/>
        <w:textAlignment w:val="baseline"/>
        <w:rPr>
          <w:rFonts w:cs="Arial"/>
          <w:szCs w:val="20"/>
        </w:rPr>
      </w:pPr>
    </w:p>
    <w:p w:rsidR="00DB47F2" w:rsidRDefault="00DB47F2" w:rsidP="00AE6C16">
      <w:pPr>
        <w:overflowPunct w:val="0"/>
        <w:autoSpaceDE w:val="0"/>
        <w:autoSpaceDN w:val="0"/>
        <w:adjustRightInd w:val="0"/>
        <w:spacing w:line="240" w:lineRule="auto"/>
        <w:jc w:val="both"/>
        <w:textAlignment w:val="baseline"/>
        <w:rPr>
          <w:rFonts w:cs="Arial"/>
          <w:szCs w:val="20"/>
        </w:rPr>
      </w:pPr>
    </w:p>
    <w:p w:rsidR="00DB47F2" w:rsidRPr="00BD7D26" w:rsidRDefault="00DB47F2" w:rsidP="00DB47F2">
      <w:pPr>
        <w:ind w:left="360"/>
        <w:jc w:val="center"/>
        <w:rPr>
          <w:rFonts w:cs="Arial"/>
          <w:b/>
          <w:szCs w:val="20"/>
        </w:rPr>
      </w:pPr>
      <w:r w:rsidRPr="00BD7D26">
        <w:rPr>
          <w:rFonts w:cs="Arial"/>
          <w:b/>
          <w:szCs w:val="20"/>
        </w:rPr>
        <w:t>II</w:t>
      </w:r>
      <w:r>
        <w:rPr>
          <w:rFonts w:cs="Arial"/>
          <w:b/>
          <w:szCs w:val="20"/>
        </w:rPr>
        <w:t>I</w:t>
      </w:r>
      <w:r w:rsidRPr="00BD7D26">
        <w:rPr>
          <w:rFonts w:cs="Arial"/>
          <w:b/>
          <w:szCs w:val="20"/>
        </w:rPr>
        <w:t>.</w:t>
      </w:r>
    </w:p>
    <w:p w:rsidR="00DB47F2" w:rsidRDefault="00DB47F2" w:rsidP="00AE6C16">
      <w:pPr>
        <w:overflowPunct w:val="0"/>
        <w:autoSpaceDE w:val="0"/>
        <w:autoSpaceDN w:val="0"/>
        <w:adjustRightInd w:val="0"/>
        <w:spacing w:line="240" w:lineRule="auto"/>
        <w:jc w:val="both"/>
        <w:textAlignment w:val="baseline"/>
        <w:rPr>
          <w:rFonts w:cs="Arial"/>
          <w:szCs w:val="20"/>
        </w:rPr>
      </w:pPr>
    </w:p>
    <w:p w:rsidR="00DB47F2" w:rsidRDefault="00DB47F2" w:rsidP="00AE6C16">
      <w:pPr>
        <w:overflowPunct w:val="0"/>
        <w:autoSpaceDE w:val="0"/>
        <w:autoSpaceDN w:val="0"/>
        <w:adjustRightInd w:val="0"/>
        <w:spacing w:line="240" w:lineRule="auto"/>
        <w:jc w:val="both"/>
        <w:textAlignment w:val="baseline"/>
        <w:rPr>
          <w:rFonts w:cs="Arial"/>
          <w:szCs w:val="20"/>
        </w:rPr>
      </w:pPr>
      <w:r>
        <w:rPr>
          <w:rFonts w:cs="Arial"/>
          <w:szCs w:val="20"/>
        </w:rPr>
        <w:t xml:space="preserve">Elementi zaključkov zasedanja, ki jim bo sledila Slovenija: </w:t>
      </w:r>
    </w:p>
    <w:p w:rsidR="00DB47F2" w:rsidRDefault="00DB47F2" w:rsidP="00AE6C16">
      <w:pPr>
        <w:overflowPunct w:val="0"/>
        <w:autoSpaceDE w:val="0"/>
        <w:autoSpaceDN w:val="0"/>
        <w:adjustRightInd w:val="0"/>
        <w:spacing w:line="240" w:lineRule="auto"/>
        <w:jc w:val="both"/>
        <w:textAlignment w:val="baseline"/>
        <w:rPr>
          <w:rFonts w:cs="Arial"/>
          <w:szCs w:val="20"/>
        </w:rPr>
      </w:pPr>
    </w:p>
    <w:p w:rsidR="00DB47F2" w:rsidRDefault="00DB47F2" w:rsidP="00AE6C16">
      <w:pPr>
        <w:overflowPunct w:val="0"/>
        <w:autoSpaceDE w:val="0"/>
        <w:autoSpaceDN w:val="0"/>
        <w:adjustRightInd w:val="0"/>
        <w:spacing w:line="240" w:lineRule="auto"/>
        <w:jc w:val="both"/>
        <w:textAlignment w:val="baseline"/>
        <w:rPr>
          <w:rFonts w:cs="Arial"/>
          <w:color w:val="000000"/>
          <w:szCs w:val="20"/>
          <w:lang w:eastAsia="sl-SI"/>
        </w:rPr>
      </w:pPr>
      <w:r>
        <w:rPr>
          <w:rFonts w:cs="Arial"/>
          <w:szCs w:val="20"/>
        </w:rPr>
        <w:t xml:space="preserve">1.) </w:t>
      </w:r>
      <w:r>
        <w:rPr>
          <w:rFonts w:ascii="Helv" w:hAnsi="Helv" w:cs="Helv"/>
          <w:color w:val="000000"/>
          <w:szCs w:val="20"/>
          <w:lang w:eastAsia="sl-SI"/>
        </w:rPr>
        <w:t xml:space="preserve">Stalna slovensko-hrvaška komisija za vodno gospodarstvo se je seznanila z napredkom izvajanja projekta </w:t>
      </w:r>
      <w:r w:rsidRPr="00DB47F2">
        <w:rPr>
          <w:rFonts w:ascii="Helv" w:hAnsi="Helv" w:cs="Helv"/>
          <w:color w:val="000000"/>
          <w:szCs w:val="20"/>
          <w:lang w:eastAsia="sl-SI"/>
        </w:rPr>
        <w:t>FRISCO1</w:t>
      </w:r>
      <w:r>
        <w:rPr>
          <w:rFonts w:ascii="Helv" w:hAnsi="Helv" w:cs="Helv"/>
          <w:color w:val="000000"/>
          <w:szCs w:val="20"/>
          <w:lang w:eastAsia="sl-SI"/>
        </w:rPr>
        <w:t xml:space="preserve"> in podpira projekt </w:t>
      </w:r>
      <w:r w:rsidRPr="000307B9">
        <w:rPr>
          <w:rFonts w:cs="Arial"/>
          <w:szCs w:val="20"/>
        </w:rPr>
        <w:t>Frisco 2.1</w:t>
      </w:r>
      <w:r>
        <w:rPr>
          <w:rFonts w:cs="Arial"/>
          <w:szCs w:val="20"/>
        </w:rPr>
        <w:t xml:space="preserve">. Pri tem </w:t>
      </w:r>
      <w:r w:rsidRPr="000307B9">
        <w:rPr>
          <w:rFonts w:cs="Arial"/>
          <w:color w:val="000000"/>
          <w:szCs w:val="20"/>
          <w:lang w:eastAsia="sl-SI"/>
        </w:rPr>
        <w:t xml:space="preserve">Direkciji RS za vode  in Hrvatskim vodam </w:t>
      </w:r>
      <w:r>
        <w:rPr>
          <w:rFonts w:cs="Arial"/>
          <w:color w:val="000000"/>
          <w:szCs w:val="20"/>
          <w:lang w:eastAsia="sl-SI"/>
        </w:rPr>
        <w:t>nalaga</w:t>
      </w:r>
      <w:r w:rsidRPr="000307B9">
        <w:rPr>
          <w:rFonts w:cs="Arial"/>
          <w:color w:val="000000"/>
          <w:szCs w:val="20"/>
          <w:lang w:eastAsia="sl-SI"/>
        </w:rPr>
        <w:t xml:space="preserve"> ustanovitev delovne skupine, ki bo spremljala in koordinirala izvajanje aktivnosti skladno s predvideno časovnico</w:t>
      </w:r>
      <w:r>
        <w:rPr>
          <w:rFonts w:cs="Arial"/>
          <w:color w:val="000000"/>
          <w:szCs w:val="20"/>
          <w:lang w:eastAsia="sl-SI"/>
        </w:rPr>
        <w:t>:</w:t>
      </w:r>
    </w:p>
    <w:p w:rsidR="00DB47F2" w:rsidRDefault="00DB47F2" w:rsidP="00AE6C16">
      <w:pPr>
        <w:overflowPunct w:val="0"/>
        <w:autoSpaceDE w:val="0"/>
        <w:autoSpaceDN w:val="0"/>
        <w:adjustRightInd w:val="0"/>
        <w:spacing w:line="240" w:lineRule="auto"/>
        <w:jc w:val="both"/>
        <w:textAlignment w:val="baseline"/>
        <w:rPr>
          <w:rFonts w:cs="Arial"/>
          <w:color w:val="000000"/>
          <w:szCs w:val="20"/>
          <w:lang w:eastAsia="sl-SI"/>
        </w:rPr>
      </w:pPr>
    </w:p>
    <w:p w:rsidR="00100385" w:rsidRPr="000307B9" w:rsidRDefault="00100385" w:rsidP="008243F2">
      <w:pPr>
        <w:numPr>
          <w:ilvl w:val="0"/>
          <w:numId w:val="38"/>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Imenovanje članov in ustanovitev DS za izvedbo aktivnosti iz predstavnikov DRSV in HV.</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10.6.2018</w:t>
      </w:r>
    </w:p>
    <w:p w:rsidR="00100385" w:rsidRPr="000307B9" w:rsidRDefault="00100385" w:rsidP="008243F2">
      <w:pPr>
        <w:numPr>
          <w:ilvl w:val="0"/>
          <w:numId w:val="38"/>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Priprava projektne naloge za izvedbo potrebnih analiz in pripravo predlogov rešitev za ponovno ojezeritev, predvsem v zvezi:</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z gladino ojezeritve in poplavno varnostjo dolvodno  (nadgradnja rezultatov študije iz projekta Frisco 1)</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s sestavo sedimentov in možnostjo njegove nadaljnje uporabe oz. deponiranja</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s kvaliteto vode in vpliva ojezeritve na stanje voda</w:t>
      </w:r>
    </w:p>
    <w:p w:rsidR="00100385" w:rsidRPr="000307B9" w:rsidRDefault="00100385" w:rsidP="00100385">
      <w:pPr>
        <w:numPr>
          <w:ilvl w:val="1"/>
          <w:numId w:val="37"/>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z varovanjem okolja in habitatov</w:t>
      </w:r>
    </w:p>
    <w:p w:rsidR="00100385" w:rsidRPr="000307B9" w:rsidRDefault="00100385" w:rsidP="00100385">
      <w:pPr>
        <w:autoSpaceDE w:val="0"/>
        <w:autoSpaceDN w:val="0"/>
        <w:adjustRightInd w:val="0"/>
        <w:spacing w:line="240" w:lineRule="auto"/>
        <w:ind w:left="5040" w:firstLine="720"/>
        <w:jc w:val="both"/>
        <w:rPr>
          <w:rFonts w:cs="Arial"/>
          <w:color w:val="000000"/>
          <w:szCs w:val="20"/>
          <w:lang w:eastAsia="sl-SI"/>
        </w:rPr>
      </w:pPr>
      <w:r w:rsidRPr="000307B9">
        <w:rPr>
          <w:rFonts w:cs="Arial"/>
          <w:color w:val="000000"/>
          <w:szCs w:val="20"/>
          <w:lang w:eastAsia="sl-SI"/>
        </w:rPr>
        <w:t>Rok: 30.6.2018</w:t>
      </w:r>
    </w:p>
    <w:p w:rsidR="00100385" w:rsidRPr="000307B9" w:rsidRDefault="00100385" w:rsidP="008243F2">
      <w:pPr>
        <w:numPr>
          <w:ilvl w:val="0"/>
          <w:numId w:val="38"/>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Izvedba javnega naročila za izvedbo naloge in podpis pogodbe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31.8.2018</w:t>
      </w:r>
    </w:p>
    <w:p w:rsidR="00100385" w:rsidRPr="000307B9" w:rsidRDefault="00100385" w:rsidP="008243F2">
      <w:pPr>
        <w:numPr>
          <w:ilvl w:val="0"/>
          <w:numId w:val="38"/>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Izvedba analiz in izdelava elaborata (izvedba naloge)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31.10.2018</w:t>
      </w:r>
    </w:p>
    <w:p w:rsidR="00100385" w:rsidRPr="000307B9" w:rsidRDefault="00100385" w:rsidP="008243F2">
      <w:pPr>
        <w:numPr>
          <w:ilvl w:val="0"/>
          <w:numId w:val="38"/>
        </w:numPr>
        <w:autoSpaceDE w:val="0"/>
        <w:autoSpaceDN w:val="0"/>
        <w:adjustRightInd w:val="0"/>
        <w:spacing w:line="240" w:lineRule="auto"/>
        <w:jc w:val="both"/>
        <w:rPr>
          <w:rFonts w:cs="Arial"/>
          <w:color w:val="000000"/>
          <w:szCs w:val="20"/>
          <w:lang w:eastAsia="sl-SI"/>
        </w:rPr>
      </w:pPr>
      <w:r w:rsidRPr="000307B9">
        <w:rPr>
          <w:rFonts w:cs="Arial"/>
          <w:color w:val="000000"/>
          <w:szCs w:val="20"/>
          <w:lang w:eastAsia="sl-SI"/>
        </w:rPr>
        <w:t>Predstavitev rezultatov in verifikacija na stalni SLO-HR komisiji</w:t>
      </w:r>
      <w:r w:rsidRPr="000307B9">
        <w:rPr>
          <w:rFonts w:cs="Arial"/>
          <w:color w:val="000000"/>
          <w:szCs w:val="20"/>
          <w:lang w:eastAsia="sl-SI"/>
        </w:rPr>
        <w:tab/>
        <w:t>(tudi dogovor o nadaljnjih korakih izvedbe)</w:t>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r>
      <w:r w:rsidRPr="000307B9">
        <w:rPr>
          <w:rFonts w:cs="Arial"/>
          <w:color w:val="000000"/>
          <w:szCs w:val="20"/>
          <w:lang w:eastAsia="sl-SI"/>
        </w:rPr>
        <w:tab/>
        <w:t>Rok: 30.11.2018</w:t>
      </w:r>
    </w:p>
    <w:p w:rsidR="00DB47F2" w:rsidRDefault="00DB47F2" w:rsidP="00AE6C16">
      <w:pPr>
        <w:overflowPunct w:val="0"/>
        <w:autoSpaceDE w:val="0"/>
        <w:autoSpaceDN w:val="0"/>
        <w:adjustRightInd w:val="0"/>
        <w:spacing w:line="240" w:lineRule="auto"/>
        <w:jc w:val="both"/>
        <w:textAlignment w:val="baseline"/>
        <w:rPr>
          <w:rFonts w:cs="Arial"/>
          <w:szCs w:val="20"/>
        </w:rPr>
      </w:pPr>
    </w:p>
    <w:p w:rsidR="00DB47F2" w:rsidRDefault="00DB47F2" w:rsidP="00AE6C16">
      <w:pPr>
        <w:overflowPunct w:val="0"/>
        <w:autoSpaceDE w:val="0"/>
        <w:autoSpaceDN w:val="0"/>
        <w:adjustRightInd w:val="0"/>
        <w:spacing w:line="240" w:lineRule="auto"/>
        <w:jc w:val="both"/>
        <w:textAlignment w:val="baseline"/>
        <w:rPr>
          <w:rFonts w:cs="Arial"/>
          <w:szCs w:val="20"/>
        </w:rPr>
      </w:pPr>
    </w:p>
    <w:p w:rsidR="00DB47F2" w:rsidRPr="000307B9" w:rsidRDefault="00DB47F2" w:rsidP="00AE6C16">
      <w:pPr>
        <w:overflowPunct w:val="0"/>
        <w:autoSpaceDE w:val="0"/>
        <w:autoSpaceDN w:val="0"/>
        <w:adjustRightInd w:val="0"/>
        <w:spacing w:line="240" w:lineRule="auto"/>
        <w:jc w:val="both"/>
        <w:textAlignment w:val="baseline"/>
        <w:rPr>
          <w:rFonts w:cs="Arial"/>
          <w:szCs w:val="20"/>
        </w:rPr>
      </w:pPr>
      <w:r>
        <w:rPr>
          <w:rFonts w:cs="Arial"/>
          <w:szCs w:val="20"/>
        </w:rPr>
        <w:t xml:space="preserve">2.) Podkomisije </w:t>
      </w:r>
      <w:r>
        <w:rPr>
          <w:rFonts w:ascii="Helv" w:hAnsi="Helv" w:cs="Helv"/>
          <w:color w:val="000000"/>
          <w:szCs w:val="20"/>
          <w:lang w:eastAsia="sl-SI"/>
        </w:rPr>
        <w:t>Stalne slovensko-hrvaške komisije za vodno gospodarstvo bodo nadaljevale z delom. Naslednji sestanek stalne komisije je predviden novembra 2018.</w:t>
      </w:r>
    </w:p>
    <w:sectPr w:rsidR="00DB47F2" w:rsidRPr="000307B9"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4DB" w:rsidRDefault="008D24DB">
      <w:r>
        <w:separator/>
      </w:r>
    </w:p>
  </w:endnote>
  <w:endnote w:type="continuationSeparator" w:id="0">
    <w:p w:rsidR="008D24DB" w:rsidRDefault="008D2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embedRegular r:id="rId1" w:fontKey="{185FD04C-0C80-420F-9F08-B42FDF0F26ED}"/>
    <w:embedBold r:id="rId2" w:fontKey="{542991A9-E4C3-4278-94EB-D9E1AC6F9A6C}"/>
  </w:font>
  <w:font w:name="Tahoma">
    <w:panose1 w:val="020B0604030504040204"/>
    <w:charset w:val="EE"/>
    <w:family w:val="swiss"/>
    <w:pitch w:val="variable"/>
    <w:sig w:usb0="E1002EFF" w:usb1="C000605B" w:usb2="00000029" w:usb3="00000000" w:csb0="000101FF" w:csb1="00000000"/>
    <w:embedRegular r:id="rId3" w:fontKey="{4AC13C4E-62EA-4E84-A936-67A54855F95B}"/>
  </w:font>
  <w:font w:name="Frutiger">
    <w:altName w:val="Arial"/>
    <w:charset w:val="EE"/>
    <w:family w:val="swiss"/>
    <w:pitch w:val="variable"/>
    <w:sig w:usb0="20007A87" w:usb1="80000000" w:usb2="00000008" w:usb3="00000000" w:csb0="000001FF" w:csb1="00000000"/>
  </w:font>
  <w:font w:name="SL Cour">
    <w:altName w:val="Times New Roman"/>
    <w:charset w:val="00"/>
    <w:family w:val="auto"/>
    <w:pitch w:val="default"/>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0D52B137-8DD3-40EB-90DB-BBD89902F343}"/>
    <w:embedBold r:id="rId5" w:fontKey="{D148AEC0-02BC-49D7-A98A-4BD848FD0E76}"/>
  </w:font>
  <w:font w:name="Cambria">
    <w:panose1 w:val="02040503050406030204"/>
    <w:charset w:val="EE"/>
    <w:family w:val="roman"/>
    <w:pitch w:val="variable"/>
    <w:sig w:usb0="E00002FF" w:usb1="400004FF" w:usb2="00000000" w:usb3="00000000" w:csb0="0000019F" w:csb1="00000000"/>
    <w:embedRegular r:id="rId6" w:fontKey="{1029826C-9EF3-4F98-9893-388BF8C1E5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4DB" w:rsidRDefault="008D24DB">
      <w:r>
        <w:separator/>
      </w:r>
    </w:p>
  </w:footnote>
  <w:footnote w:type="continuationSeparator" w:id="0">
    <w:p w:rsidR="008D24DB" w:rsidRDefault="008D2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A46E25"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612BBF2C" wp14:editId="6651F052">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41552F">
      <w:rPr>
        <w:rFonts w:cs="Arial"/>
        <w:sz w:val="16"/>
      </w:rPr>
      <w:t>8</w:t>
    </w:r>
    <w:r>
      <w:rPr>
        <w:rFonts w:cs="Arial"/>
        <w:sz w:val="16"/>
      </w:rPr>
      <w:t>, 1000 Ljubljana</w:t>
    </w:r>
    <w:r>
      <w:rPr>
        <w:rFonts w:cs="Arial"/>
        <w:sz w:val="16"/>
      </w:rPr>
      <w:tab/>
      <w:t>T: 01 478 74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t>www.mop.gov.si</w:t>
    </w:r>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A3E0CCB"/>
    <w:multiLevelType w:val="hybridMultilevel"/>
    <w:tmpl w:val="DE141F0E"/>
    <w:lvl w:ilvl="0" w:tplc="0424000F">
      <w:start w:val="1"/>
      <w:numFmt w:val="decimal"/>
      <w:lvlText w:val="%1."/>
      <w:lvlJc w:val="left"/>
      <w:pPr>
        <w:ind w:left="720" w:hanging="360"/>
      </w:pPr>
    </w:lvl>
    <w:lvl w:ilvl="1" w:tplc="7D2224CA">
      <w:start w:val="3"/>
      <w:numFmt w:val="bullet"/>
      <w:lvlText w:val="-"/>
      <w:lvlJc w:val="left"/>
      <w:pPr>
        <w:ind w:left="1440" w:hanging="360"/>
      </w:pPr>
      <w:rPr>
        <w:rFonts w:ascii="Arial" w:eastAsia="Times New Roman" w:hAnsi="Arial" w:cs="Arial" w:hint="default"/>
      </w:rPr>
    </w:lvl>
    <w:lvl w:ilvl="2" w:tplc="04240001">
      <w:start w:val="1"/>
      <w:numFmt w:val="bullet"/>
      <w:lvlText w:val=""/>
      <w:lvlJc w:val="left"/>
      <w:pPr>
        <w:ind w:left="2160" w:hanging="180"/>
      </w:pPr>
      <w:rPr>
        <w:rFonts w:ascii="Symbol" w:hAnsi="Symbo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4">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6002E86"/>
    <w:multiLevelType w:val="hybridMultilevel"/>
    <w:tmpl w:val="8C54F8DA"/>
    <w:lvl w:ilvl="0" w:tplc="0424000F">
      <w:start w:val="1"/>
      <w:numFmt w:val="decimal"/>
      <w:lvlText w:val="%1."/>
      <w:lvlJc w:val="left"/>
      <w:pPr>
        <w:ind w:left="720" w:hanging="360"/>
      </w:pPr>
    </w:lvl>
    <w:lvl w:ilvl="1" w:tplc="7D2224CA">
      <w:start w:val="3"/>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0">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AC805F5"/>
    <w:multiLevelType w:val="hybridMultilevel"/>
    <w:tmpl w:val="8C54F8DA"/>
    <w:lvl w:ilvl="0" w:tplc="0424000F">
      <w:start w:val="1"/>
      <w:numFmt w:val="decimal"/>
      <w:lvlText w:val="%1."/>
      <w:lvlJc w:val="left"/>
      <w:pPr>
        <w:ind w:left="720" w:hanging="360"/>
      </w:pPr>
    </w:lvl>
    <w:lvl w:ilvl="1" w:tplc="7D2224CA">
      <w:start w:val="3"/>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5">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2">
    <w:nsid w:val="762C54DC"/>
    <w:multiLevelType w:val="hybridMultilevel"/>
    <w:tmpl w:val="49AA564E"/>
    <w:lvl w:ilvl="0" w:tplc="8FB48900">
      <w:start w:val="2020"/>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6DE0327"/>
    <w:multiLevelType w:val="hybridMultilevel"/>
    <w:tmpl w:val="8C54F8DA"/>
    <w:lvl w:ilvl="0" w:tplc="0424000F">
      <w:start w:val="1"/>
      <w:numFmt w:val="decimal"/>
      <w:lvlText w:val="%1."/>
      <w:lvlJc w:val="left"/>
      <w:pPr>
        <w:ind w:left="720" w:hanging="360"/>
      </w:pPr>
    </w:lvl>
    <w:lvl w:ilvl="1" w:tplc="7D2224CA">
      <w:start w:val="3"/>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5">
    <w:nsid w:val="7BEF488E"/>
    <w:multiLevelType w:val="hybridMultilevel"/>
    <w:tmpl w:val="5B0A1A40"/>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04240001" w:tentative="1">
      <w:start w:val="1"/>
      <w:numFmt w:val="bullet"/>
      <w:lvlText w:val=""/>
      <w:lvlJc w:val="left"/>
      <w:pPr>
        <w:tabs>
          <w:tab w:val="num" w:pos="3889"/>
        </w:tabs>
        <w:ind w:left="3889" w:hanging="360"/>
      </w:pPr>
      <w:rPr>
        <w:rFonts w:ascii="Symbol" w:hAnsi="Symbol"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6">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9"/>
  </w:num>
  <w:num w:numId="4">
    <w:abstractNumId w:val="4"/>
  </w:num>
  <w:num w:numId="5">
    <w:abstractNumId w:val="5"/>
  </w:num>
  <w:num w:numId="6">
    <w:abstractNumId w:val="17"/>
  </w:num>
  <w:num w:numId="7">
    <w:abstractNumId w:val="23"/>
  </w:num>
  <w:num w:numId="8">
    <w:abstractNumId w:val="8"/>
  </w:num>
  <w:num w:numId="9">
    <w:abstractNumId w:val="1"/>
  </w:num>
  <w:num w:numId="10">
    <w:abstractNumId w:val="35"/>
  </w:num>
  <w:num w:numId="11">
    <w:abstractNumId w:val="7"/>
  </w:num>
  <w:num w:numId="12">
    <w:abstractNumId w:val="36"/>
  </w:num>
  <w:num w:numId="13">
    <w:abstractNumId w:val="20"/>
  </w:num>
  <w:num w:numId="14">
    <w:abstractNumId w:val="22"/>
  </w:num>
  <w:num w:numId="15">
    <w:abstractNumId w:val="21"/>
  </w:num>
  <w:num w:numId="16">
    <w:abstractNumId w:val="24"/>
  </w:num>
  <w:num w:numId="17">
    <w:abstractNumId w:val="28"/>
  </w:num>
  <w:num w:numId="18">
    <w:abstractNumId w:val="37"/>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
  </w:num>
  <w:num w:numId="24">
    <w:abstractNumId w:val="25"/>
  </w:num>
  <w:num w:numId="25">
    <w:abstractNumId w:val="16"/>
  </w:num>
  <w:num w:numId="26">
    <w:abstractNumId w:val="15"/>
  </w:num>
  <w:num w:numId="27">
    <w:abstractNumId w:val="34"/>
  </w:num>
  <w:num w:numId="28">
    <w:abstractNumId w:val="27"/>
  </w:num>
  <w:num w:numId="29">
    <w:abstractNumId w:val="30"/>
  </w:num>
  <w:num w:numId="30">
    <w:abstractNumId w:val="0"/>
  </w:num>
  <w:num w:numId="31">
    <w:abstractNumId w:val="29"/>
  </w:num>
  <w:num w:numId="32">
    <w:abstractNumId w:val="18"/>
  </w:num>
  <w:num w:numId="33">
    <w:abstractNumId w:val="11"/>
  </w:num>
  <w:num w:numId="34">
    <w:abstractNumId w:val="32"/>
  </w:num>
  <w:num w:numId="35">
    <w:abstractNumId w:val="33"/>
  </w:num>
  <w:num w:numId="36">
    <w:abstractNumId w:val="12"/>
  </w:num>
  <w:num w:numId="37">
    <w:abstractNumId w:val="2"/>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1B91"/>
    <w:rsid w:val="00023A88"/>
    <w:rsid w:val="00027744"/>
    <w:rsid w:val="000307B9"/>
    <w:rsid w:val="000336DB"/>
    <w:rsid w:val="0004588F"/>
    <w:rsid w:val="00050CE4"/>
    <w:rsid w:val="00067453"/>
    <w:rsid w:val="00067811"/>
    <w:rsid w:val="000758E8"/>
    <w:rsid w:val="00082E98"/>
    <w:rsid w:val="0008692C"/>
    <w:rsid w:val="000A15BD"/>
    <w:rsid w:val="000A5663"/>
    <w:rsid w:val="000A7238"/>
    <w:rsid w:val="000B3875"/>
    <w:rsid w:val="000B7C09"/>
    <w:rsid w:val="000C05FE"/>
    <w:rsid w:val="000C242D"/>
    <w:rsid w:val="000C2A38"/>
    <w:rsid w:val="000E1264"/>
    <w:rsid w:val="00100385"/>
    <w:rsid w:val="00121E5D"/>
    <w:rsid w:val="001240C4"/>
    <w:rsid w:val="001357B2"/>
    <w:rsid w:val="00135EB8"/>
    <w:rsid w:val="00137173"/>
    <w:rsid w:val="0014795D"/>
    <w:rsid w:val="00150A8A"/>
    <w:rsid w:val="0015347C"/>
    <w:rsid w:val="00155A15"/>
    <w:rsid w:val="00164BE3"/>
    <w:rsid w:val="001A4F4C"/>
    <w:rsid w:val="001B4EF1"/>
    <w:rsid w:val="001D0A2B"/>
    <w:rsid w:val="001D702B"/>
    <w:rsid w:val="00202A77"/>
    <w:rsid w:val="0020571C"/>
    <w:rsid w:val="0025795A"/>
    <w:rsid w:val="00262B8B"/>
    <w:rsid w:val="00271CE5"/>
    <w:rsid w:val="00282020"/>
    <w:rsid w:val="00296975"/>
    <w:rsid w:val="002B45A4"/>
    <w:rsid w:val="002B65D3"/>
    <w:rsid w:val="002B7A82"/>
    <w:rsid w:val="002C1761"/>
    <w:rsid w:val="002D1010"/>
    <w:rsid w:val="002D3BA3"/>
    <w:rsid w:val="0030512A"/>
    <w:rsid w:val="003304BD"/>
    <w:rsid w:val="00361A7E"/>
    <w:rsid w:val="003636BF"/>
    <w:rsid w:val="0037479F"/>
    <w:rsid w:val="003845B4"/>
    <w:rsid w:val="00387A9A"/>
    <w:rsid w:val="00387B1A"/>
    <w:rsid w:val="003903EA"/>
    <w:rsid w:val="003B21C8"/>
    <w:rsid w:val="003B48C1"/>
    <w:rsid w:val="003B7831"/>
    <w:rsid w:val="003E1C74"/>
    <w:rsid w:val="003E4099"/>
    <w:rsid w:val="0041552F"/>
    <w:rsid w:val="004275A4"/>
    <w:rsid w:val="00442DE2"/>
    <w:rsid w:val="00454B31"/>
    <w:rsid w:val="00456F8D"/>
    <w:rsid w:val="00470C10"/>
    <w:rsid w:val="0048088C"/>
    <w:rsid w:val="004C14D0"/>
    <w:rsid w:val="004E4360"/>
    <w:rsid w:val="00511031"/>
    <w:rsid w:val="005143F9"/>
    <w:rsid w:val="00520935"/>
    <w:rsid w:val="00526246"/>
    <w:rsid w:val="00536222"/>
    <w:rsid w:val="00567106"/>
    <w:rsid w:val="00594A1A"/>
    <w:rsid w:val="005A07E9"/>
    <w:rsid w:val="005A5E01"/>
    <w:rsid w:val="005D529B"/>
    <w:rsid w:val="005E1D3C"/>
    <w:rsid w:val="005E46E7"/>
    <w:rsid w:val="005F2CC9"/>
    <w:rsid w:val="00610624"/>
    <w:rsid w:val="00614991"/>
    <w:rsid w:val="00623329"/>
    <w:rsid w:val="00632253"/>
    <w:rsid w:val="00642714"/>
    <w:rsid w:val="006455CE"/>
    <w:rsid w:val="006510DF"/>
    <w:rsid w:val="00651FAE"/>
    <w:rsid w:val="00672A08"/>
    <w:rsid w:val="00677197"/>
    <w:rsid w:val="00690F3E"/>
    <w:rsid w:val="006A104C"/>
    <w:rsid w:val="006B333A"/>
    <w:rsid w:val="006C0FA1"/>
    <w:rsid w:val="006D42D9"/>
    <w:rsid w:val="006E1E9F"/>
    <w:rsid w:val="006F7FBF"/>
    <w:rsid w:val="00704440"/>
    <w:rsid w:val="00711E4B"/>
    <w:rsid w:val="00714C8E"/>
    <w:rsid w:val="007203BA"/>
    <w:rsid w:val="00723FA1"/>
    <w:rsid w:val="00727430"/>
    <w:rsid w:val="00733017"/>
    <w:rsid w:val="00742284"/>
    <w:rsid w:val="0075397B"/>
    <w:rsid w:val="0076371C"/>
    <w:rsid w:val="007655F2"/>
    <w:rsid w:val="00775559"/>
    <w:rsid w:val="00783310"/>
    <w:rsid w:val="007A4A6D"/>
    <w:rsid w:val="007B70AC"/>
    <w:rsid w:val="007D084B"/>
    <w:rsid w:val="007D1BCF"/>
    <w:rsid w:val="007D75CF"/>
    <w:rsid w:val="007E301D"/>
    <w:rsid w:val="007E6C8F"/>
    <w:rsid w:val="007E6DC5"/>
    <w:rsid w:val="007E7EC1"/>
    <w:rsid w:val="007F2199"/>
    <w:rsid w:val="007F2295"/>
    <w:rsid w:val="0080206A"/>
    <w:rsid w:val="00805AA7"/>
    <w:rsid w:val="00807CC8"/>
    <w:rsid w:val="0081631F"/>
    <w:rsid w:val="0082090E"/>
    <w:rsid w:val="008243F2"/>
    <w:rsid w:val="0088043C"/>
    <w:rsid w:val="008906C9"/>
    <w:rsid w:val="008966CD"/>
    <w:rsid w:val="008A52A3"/>
    <w:rsid w:val="008A7ECA"/>
    <w:rsid w:val="008B3FE1"/>
    <w:rsid w:val="008C5738"/>
    <w:rsid w:val="008C68E2"/>
    <w:rsid w:val="008C7964"/>
    <w:rsid w:val="008D04F0"/>
    <w:rsid w:val="008D1A28"/>
    <w:rsid w:val="008D24DB"/>
    <w:rsid w:val="008D3B5E"/>
    <w:rsid w:val="008D3ED3"/>
    <w:rsid w:val="008E3441"/>
    <w:rsid w:val="008E6392"/>
    <w:rsid w:val="008F3500"/>
    <w:rsid w:val="00905878"/>
    <w:rsid w:val="00914F04"/>
    <w:rsid w:val="00924E3C"/>
    <w:rsid w:val="00940277"/>
    <w:rsid w:val="009549D0"/>
    <w:rsid w:val="009612BB"/>
    <w:rsid w:val="00980CE8"/>
    <w:rsid w:val="00982062"/>
    <w:rsid w:val="00984393"/>
    <w:rsid w:val="00994953"/>
    <w:rsid w:val="009A4157"/>
    <w:rsid w:val="009B706D"/>
    <w:rsid w:val="009D4815"/>
    <w:rsid w:val="00A04516"/>
    <w:rsid w:val="00A125A6"/>
    <w:rsid w:val="00A125C5"/>
    <w:rsid w:val="00A35733"/>
    <w:rsid w:val="00A43848"/>
    <w:rsid w:val="00A43EAE"/>
    <w:rsid w:val="00A46E25"/>
    <w:rsid w:val="00A5039D"/>
    <w:rsid w:val="00A65EE7"/>
    <w:rsid w:val="00A66C91"/>
    <w:rsid w:val="00A70133"/>
    <w:rsid w:val="00A91F49"/>
    <w:rsid w:val="00AA17BA"/>
    <w:rsid w:val="00AC0D34"/>
    <w:rsid w:val="00AC2465"/>
    <w:rsid w:val="00AE6C16"/>
    <w:rsid w:val="00AF1225"/>
    <w:rsid w:val="00AF6FF5"/>
    <w:rsid w:val="00AF7A55"/>
    <w:rsid w:val="00B075E4"/>
    <w:rsid w:val="00B17141"/>
    <w:rsid w:val="00B24288"/>
    <w:rsid w:val="00B31575"/>
    <w:rsid w:val="00B51107"/>
    <w:rsid w:val="00B64055"/>
    <w:rsid w:val="00B66BF5"/>
    <w:rsid w:val="00B66CA1"/>
    <w:rsid w:val="00B74DB5"/>
    <w:rsid w:val="00B8547D"/>
    <w:rsid w:val="00B95595"/>
    <w:rsid w:val="00BB1E22"/>
    <w:rsid w:val="00BB287E"/>
    <w:rsid w:val="00BC33C7"/>
    <w:rsid w:val="00BC4E24"/>
    <w:rsid w:val="00BD4D9D"/>
    <w:rsid w:val="00BF4760"/>
    <w:rsid w:val="00C00FDC"/>
    <w:rsid w:val="00C04DF2"/>
    <w:rsid w:val="00C250D5"/>
    <w:rsid w:val="00C36BC2"/>
    <w:rsid w:val="00C436B5"/>
    <w:rsid w:val="00C61C13"/>
    <w:rsid w:val="00C63643"/>
    <w:rsid w:val="00C66B75"/>
    <w:rsid w:val="00C92898"/>
    <w:rsid w:val="00CA2B17"/>
    <w:rsid w:val="00CB36D5"/>
    <w:rsid w:val="00CC4A2B"/>
    <w:rsid w:val="00CE4EAA"/>
    <w:rsid w:val="00CE7514"/>
    <w:rsid w:val="00D11081"/>
    <w:rsid w:val="00D248DE"/>
    <w:rsid w:val="00D272B2"/>
    <w:rsid w:val="00D36B72"/>
    <w:rsid w:val="00D62BA5"/>
    <w:rsid w:val="00D677B2"/>
    <w:rsid w:val="00D71EEC"/>
    <w:rsid w:val="00D74121"/>
    <w:rsid w:val="00D8542D"/>
    <w:rsid w:val="00D870FC"/>
    <w:rsid w:val="00DA5321"/>
    <w:rsid w:val="00DB47F2"/>
    <w:rsid w:val="00DC0DC6"/>
    <w:rsid w:val="00DC6186"/>
    <w:rsid w:val="00DC6A71"/>
    <w:rsid w:val="00DC6FD7"/>
    <w:rsid w:val="00DE5B46"/>
    <w:rsid w:val="00DF06B2"/>
    <w:rsid w:val="00DF2358"/>
    <w:rsid w:val="00E0357D"/>
    <w:rsid w:val="00E061A9"/>
    <w:rsid w:val="00E143BD"/>
    <w:rsid w:val="00E24EC2"/>
    <w:rsid w:val="00E36EF2"/>
    <w:rsid w:val="00E45B17"/>
    <w:rsid w:val="00E47A4A"/>
    <w:rsid w:val="00E77ABB"/>
    <w:rsid w:val="00E77C7E"/>
    <w:rsid w:val="00E84001"/>
    <w:rsid w:val="00E85F84"/>
    <w:rsid w:val="00E96041"/>
    <w:rsid w:val="00EA343B"/>
    <w:rsid w:val="00EA5D3A"/>
    <w:rsid w:val="00EB48DE"/>
    <w:rsid w:val="00EB616E"/>
    <w:rsid w:val="00EC2630"/>
    <w:rsid w:val="00ED5EFB"/>
    <w:rsid w:val="00EE02D0"/>
    <w:rsid w:val="00EE1A93"/>
    <w:rsid w:val="00F02DBC"/>
    <w:rsid w:val="00F07131"/>
    <w:rsid w:val="00F23209"/>
    <w:rsid w:val="00F240BB"/>
    <w:rsid w:val="00F25603"/>
    <w:rsid w:val="00F415D3"/>
    <w:rsid w:val="00F4193A"/>
    <w:rsid w:val="00F46724"/>
    <w:rsid w:val="00F55345"/>
    <w:rsid w:val="00F57FED"/>
    <w:rsid w:val="00F70CA7"/>
    <w:rsid w:val="00F85AF7"/>
    <w:rsid w:val="00F8702C"/>
    <w:rsid w:val="00FD6FD4"/>
    <w:rsid w:val="00FE39E2"/>
    <w:rsid w:val="00FE5634"/>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paragraph" w:customStyle="1" w:styleId="Znak2ZnakZnakZnakZnakZnakZnakZnakZnakZnak1">
    <w:name w:val="Znak2 Znak Znak Znak Znak Znak Znak Znak Znak Znak1"/>
    <w:basedOn w:val="Navaden"/>
    <w:next w:val="Naslov1"/>
    <w:autoRedefine/>
    <w:rsid w:val="00ED5EFB"/>
    <w:pPr>
      <w:tabs>
        <w:tab w:val="num" w:pos="720"/>
      </w:tabs>
      <w:spacing w:after="160" w:line="240" w:lineRule="exact"/>
      <w:ind w:left="720" w:hanging="360"/>
    </w:pPr>
    <w:rPr>
      <w:rFonts w:ascii="SL Cour" w:hAnsi="SL Cou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paragraph" w:customStyle="1" w:styleId="Znak2ZnakZnakZnakZnakZnakZnakZnakZnakZnak1">
    <w:name w:val="Znak2 Znak Znak Znak Znak Znak Znak Znak Znak Znak1"/>
    <w:basedOn w:val="Navaden"/>
    <w:next w:val="Naslov1"/>
    <w:autoRedefine/>
    <w:rsid w:val="00ED5EFB"/>
    <w:pPr>
      <w:tabs>
        <w:tab w:val="num" w:pos="720"/>
      </w:tabs>
      <w:spacing w:after="160" w:line="240" w:lineRule="exact"/>
      <w:ind w:left="720" w:hanging="360"/>
    </w:pPr>
    <w:rPr>
      <w:rFonts w:ascii="SL Cour" w:hAnsi="SL Cou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D3B3-4CF6-47A1-8BEE-2F28AAE1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8</Pages>
  <Words>2585</Words>
  <Characters>14735</Characters>
  <Application>Microsoft Office Word</Application>
  <DocSecurity>0</DocSecurity>
  <Lines>122</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Katja.Goricar</cp:lastModifiedBy>
  <cp:revision>2</cp:revision>
  <cp:lastPrinted>2018-05-24T08:43:00Z</cp:lastPrinted>
  <dcterms:created xsi:type="dcterms:W3CDTF">2018-05-28T07:23:00Z</dcterms:created>
  <dcterms:modified xsi:type="dcterms:W3CDTF">2018-05-28T07:23:00Z</dcterms:modified>
</cp:coreProperties>
</file>