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401E" w14:textId="218CC5F9" w:rsidR="00D717E0" w:rsidRPr="006F00B4" w:rsidRDefault="00D717E0" w:rsidP="007117DD">
      <w:pPr>
        <w:autoSpaceDE w:val="0"/>
        <w:autoSpaceDN w:val="0"/>
        <w:adjustRightInd w:val="0"/>
        <w:spacing w:line="240" w:lineRule="auto"/>
        <w:jc w:val="right"/>
        <w:rPr>
          <w:rFonts w:ascii="Calibri" w:hAnsi="Calibri" w:cs="Calibri"/>
          <w:b/>
          <w:szCs w:val="20"/>
        </w:rPr>
      </w:pPr>
      <w:r w:rsidRPr="006F00B4">
        <w:rPr>
          <w:rFonts w:ascii="Calibri" w:hAnsi="Calibri" w:cs="Calibri"/>
          <w:b/>
          <w:szCs w:val="20"/>
        </w:rPr>
        <w:tab/>
      </w:r>
      <w:r w:rsidRPr="006F00B4">
        <w:rPr>
          <w:rFonts w:ascii="Calibri" w:hAnsi="Calibri" w:cs="Calibri"/>
          <w:b/>
          <w:szCs w:val="20"/>
        </w:rPr>
        <w:tab/>
      </w:r>
      <w:r w:rsidRPr="006F00B4">
        <w:rPr>
          <w:rFonts w:ascii="Calibri" w:hAnsi="Calibri" w:cs="Calibri"/>
          <w:b/>
          <w:szCs w:val="20"/>
        </w:rPr>
        <w:tab/>
      </w:r>
      <w:r w:rsidRPr="006F00B4">
        <w:rPr>
          <w:rFonts w:ascii="Calibri" w:hAnsi="Calibri" w:cs="Calibri"/>
          <w:b/>
          <w:szCs w:val="20"/>
        </w:rPr>
        <w:tab/>
      </w:r>
      <w:r w:rsidRPr="006F00B4">
        <w:rPr>
          <w:rFonts w:ascii="Calibri" w:hAnsi="Calibri" w:cs="Calibri"/>
          <w:b/>
          <w:szCs w:val="20"/>
        </w:rPr>
        <w:tab/>
      </w:r>
      <w:r w:rsidRPr="006F00B4">
        <w:rPr>
          <w:rFonts w:ascii="Calibri" w:hAnsi="Calibri" w:cs="Calibri"/>
          <w:b/>
          <w:szCs w:val="20"/>
        </w:rPr>
        <w:tab/>
      </w:r>
      <w:r w:rsidRPr="006F00B4">
        <w:rPr>
          <w:rFonts w:ascii="Calibri" w:hAnsi="Calibri" w:cs="Calibri"/>
          <w:b/>
          <w:szCs w:val="20"/>
        </w:rPr>
        <w:tab/>
      </w:r>
    </w:p>
    <w:p w14:paraId="3A7A8435"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092EBFC5"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617FAC3A"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79FF07BB"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47D888E5"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59088BB0"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37E3B841"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36205CDF"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1297A6E3"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5EEA1E11"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56905694"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7A5654E3"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5D038299"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6AB6046A" w14:textId="77777777" w:rsidR="00D717E0" w:rsidRPr="006F00B4" w:rsidRDefault="00D717E0" w:rsidP="00E72D34">
      <w:pPr>
        <w:autoSpaceDE w:val="0"/>
        <w:autoSpaceDN w:val="0"/>
        <w:adjustRightInd w:val="0"/>
        <w:spacing w:line="240" w:lineRule="auto"/>
        <w:jc w:val="center"/>
        <w:rPr>
          <w:rFonts w:ascii="Calibri" w:hAnsi="Calibri" w:cs="Calibri"/>
          <w:b/>
          <w:szCs w:val="20"/>
        </w:rPr>
      </w:pPr>
      <w:r w:rsidRPr="006F00B4">
        <w:rPr>
          <w:rFonts w:ascii="Calibri" w:hAnsi="Calibri" w:cs="Calibri"/>
          <w:b/>
          <w:szCs w:val="20"/>
        </w:rPr>
        <w:t xml:space="preserve">STRATEGIJA RAZVOJA </w:t>
      </w:r>
    </w:p>
    <w:p w14:paraId="63D458BB" w14:textId="77777777" w:rsidR="00D717E0" w:rsidRPr="006F00B4" w:rsidRDefault="00D717E0" w:rsidP="00E72D34">
      <w:pPr>
        <w:autoSpaceDE w:val="0"/>
        <w:autoSpaceDN w:val="0"/>
        <w:adjustRightInd w:val="0"/>
        <w:spacing w:line="240" w:lineRule="auto"/>
        <w:jc w:val="center"/>
        <w:rPr>
          <w:rFonts w:ascii="Calibri" w:hAnsi="Calibri" w:cs="Calibri"/>
          <w:b/>
          <w:szCs w:val="20"/>
        </w:rPr>
      </w:pPr>
    </w:p>
    <w:p w14:paraId="645CF24C" w14:textId="77777777" w:rsidR="00D717E0" w:rsidRPr="006F00B4" w:rsidRDefault="00D717E0" w:rsidP="00E72D34">
      <w:pPr>
        <w:autoSpaceDE w:val="0"/>
        <w:autoSpaceDN w:val="0"/>
        <w:adjustRightInd w:val="0"/>
        <w:spacing w:line="240" w:lineRule="auto"/>
        <w:jc w:val="center"/>
        <w:rPr>
          <w:rFonts w:ascii="Calibri" w:hAnsi="Calibri" w:cs="Calibri"/>
          <w:b/>
          <w:szCs w:val="20"/>
        </w:rPr>
      </w:pPr>
      <w:r w:rsidRPr="006F00B4">
        <w:rPr>
          <w:rFonts w:ascii="Calibri" w:hAnsi="Calibri" w:cs="Calibri"/>
          <w:b/>
          <w:szCs w:val="20"/>
        </w:rPr>
        <w:t>LOKALNE SAMOUPRAVE V REPUBLIKI SLOVENIJI</w:t>
      </w:r>
      <w:r w:rsidR="0074587F" w:rsidRPr="006F00B4">
        <w:rPr>
          <w:rFonts w:ascii="Calibri" w:hAnsi="Calibri" w:cs="Calibri"/>
          <w:b/>
          <w:szCs w:val="20"/>
        </w:rPr>
        <w:t xml:space="preserve"> </w:t>
      </w:r>
      <w:r w:rsidR="00EF3644" w:rsidRPr="006F00B4">
        <w:rPr>
          <w:rFonts w:ascii="Calibri" w:hAnsi="Calibri" w:cs="Calibri"/>
          <w:b/>
          <w:szCs w:val="20"/>
        </w:rPr>
        <w:t xml:space="preserve">DO LETA </w:t>
      </w:r>
      <w:r w:rsidR="0074587F" w:rsidRPr="006F00B4">
        <w:rPr>
          <w:rFonts w:ascii="Calibri" w:hAnsi="Calibri" w:cs="Calibri"/>
          <w:b/>
          <w:szCs w:val="20"/>
        </w:rPr>
        <w:t>2020</w:t>
      </w:r>
    </w:p>
    <w:p w14:paraId="631F15BD"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3A91D8D0"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83785A6"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550EDBDD"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36158DB8"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73EA9CE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A92AB61"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37C57125"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C92682B"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7B2F74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77C5982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726B6BA1"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1E0D00BE"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73E2393C"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48BAA630"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3B864EC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A895C92"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72B127ED"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1155959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1B58FB01"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3FA228D5"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4B055A8E"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76FD7FF"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8BE2662"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1D341C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08FA11A"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41241733"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09AC537"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6C8C7F9B"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65085917"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C4EA3E5"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3FF2482E"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4CC7EB32"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C96B8E1"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D3F4FCE"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70E550EC"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85E6BB1"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495625D0"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08F58577" w14:textId="77777777" w:rsidR="007117DD" w:rsidRPr="006F00B4" w:rsidRDefault="007117DD" w:rsidP="00E72D34">
      <w:pPr>
        <w:autoSpaceDE w:val="0"/>
        <w:autoSpaceDN w:val="0"/>
        <w:adjustRightInd w:val="0"/>
        <w:spacing w:line="240" w:lineRule="auto"/>
        <w:jc w:val="center"/>
        <w:rPr>
          <w:rFonts w:ascii="Calibri" w:hAnsi="Calibri" w:cs="Calibri"/>
          <w:b/>
          <w:szCs w:val="20"/>
        </w:rPr>
      </w:pPr>
    </w:p>
    <w:p w14:paraId="2B8B9533" w14:textId="24E793D5" w:rsidR="007117DD" w:rsidRPr="006F00B4" w:rsidRDefault="007117DD" w:rsidP="00E72D34">
      <w:pPr>
        <w:autoSpaceDE w:val="0"/>
        <w:autoSpaceDN w:val="0"/>
        <w:adjustRightInd w:val="0"/>
        <w:spacing w:line="240" w:lineRule="auto"/>
        <w:jc w:val="center"/>
        <w:rPr>
          <w:rFonts w:ascii="Calibri" w:hAnsi="Calibri" w:cs="Calibri"/>
          <w:b/>
          <w:szCs w:val="20"/>
        </w:rPr>
      </w:pPr>
      <w:r w:rsidRPr="006F00B4">
        <w:rPr>
          <w:rFonts w:ascii="Calibri" w:hAnsi="Calibri" w:cs="Calibri"/>
          <w:szCs w:val="20"/>
        </w:rPr>
        <w:t>Ljubljana, september 2016</w:t>
      </w:r>
    </w:p>
    <w:p w14:paraId="04490A40" w14:textId="3D90C43D" w:rsidR="00D717E0" w:rsidRPr="006F00B4" w:rsidRDefault="00D717E0" w:rsidP="007117DD">
      <w:pPr>
        <w:autoSpaceDE w:val="0"/>
        <w:autoSpaceDN w:val="0"/>
        <w:adjustRightInd w:val="0"/>
        <w:spacing w:line="240" w:lineRule="auto"/>
        <w:jc w:val="both"/>
        <w:rPr>
          <w:rFonts w:ascii="Calibri" w:hAnsi="Calibri" w:cs="Calibri"/>
          <w:b/>
          <w:szCs w:val="20"/>
        </w:rPr>
      </w:pPr>
      <w:r w:rsidRPr="006F00B4">
        <w:rPr>
          <w:rFonts w:ascii="Calibri" w:hAnsi="Calibri" w:cs="Calibri"/>
          <w:szCs w:val="20"/>
        </w:rPr>
        <w:br w:type="page"/>
      </w:r>
      <w:r w:rsidRPr="006F00B4">
        <w:rPr>
          <w:rFonts w:ascii="Calibri" w:hAnsi="Calibri" w:cs="Calibri"/>
          <w:b/>
          <w:szCs w:val="20"/>
        </w:rPr>
        <w:lastRenderedPageBreak/>
        <w:t xml:space="preserve">I. </w:t>
      </w:r>
      <w:r w:rsidR="000F2AFD" w:rsidRPr="006F00B4">
        <w:rPr>
          <w:rFonts w:ascii="Calibri" w:hAnsi="Calibri" w:cs="Calibri"/>
          <w:b/>
          <w:szCs w:val="20"/>
        </w:rPr>
        <w:t xml:space="preserve"> STANJE, TRENDI IN VIZIJA STRATEŠKIH USMERITEV</w:t>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t>3</w:t>
      </w:r>
    </w:p>
    <w:p w14:paraId="011AF1FA" w14:textId="77777777" w:rsidR="00D717E0" w:rsidRPr="006F00B4" w:rsidRDefault="00D717E0" w:rsidP="009D3EAC">
      <w:pPr>
        <w:autoSpaceDE w:val="0"/>
        <w:autoSpaceDN w:val="0"/>
        <w:adjustRightInd w:val="0"/>
        <w:jc w:val="both"/>
        <w:rPr>
          <w:rFonts w:ascii="Calibri" w:hAnsi="Calibri" w:cs="Calibri"/>
          <w:szCs w:val="20"/>
        </w:rPr>
      </w:pPr>
    </w:p>
    <w:p w14:paraId="01C1A432" w14:textId="79F92DD8" w:rsidR="00D717E0" w:rsidRPr="006F00B4" w:rsidRDefault="00D717E0" w:rsidP="009D3EAC">
      <w:pPr>
        <w:rPr>
          <w:rFonts w:ascii="Calibri" w:hAnsi="Calibri" w:cs="Calibri"/>
          <w:b/>
          <w:szCs w:val="20"/>
        </w:rPr>
      </w:pPr>
      <w:r w:rsidRPr="006F00B4">
        <w:rPr>
          <w:rFonts w:ascii="Calibri" w:hAnsi="Calibri" w:cs="Calibri"/>
          <w:b/>
          <w:szCs w:val="20"/>
        </w:rPr>
        <w:t>II. STRATEŠKE USMERITVE</w:t>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r>
      <w:r w:rsidR="00B926B1">
        <w:rPr>
          <w:rFonts w:ascii="Calibri" w:hAnsi="Calibri" w:cs="Calibri"/>
          <w:b/>
          <w:szCs w:val="20"/>
        </w:rPr>
        <w:tab/>
        <w:t>8</w:t>
      </w:r>
    </w:p>
    <w:p w14:paraId="7CC4B142" w14:textId="77777777" w:rsidR="00D717E0" w:rsidRPr="006F00B4" w:rsidRDefault="00D717E0" w:rsidP="009D3EAC">
      <w:pPr>
        <w:rPr>
          <w:rFonts w:ascii="Calibri" w:hAnsi="Calibri" w:cs="Calibri"/>
          <w:szCs w:val="20"/>
        </w:rPr>
      </w:pPr>
    </w:p>
    <w:p w14:paraId="7A2FF20D" w14:textId="41F1D151" w:rsidR="00990D5A" w:rsidRPr="00990D5A" w:rsidRDefault="00D717E0" w:rsidP="00990D5A">
      <w:pPr>
        <w:pStyle w:val="Odstavekseznama"/>
        <w:numPr>
          <w:ilvl w:val="0"/>
          <w:numId w:val="81"/>
        </w:numPr>
        <w:rPr>
          <w:rFonts w:ascii="Calibri" w:hAnsi="Calibri" w:cs="Calibri"/>
          <w:b/>
          <w:szCs w:val="20"/>
        </w:rPr>
      </w:pPr>
      <w:r w:rsidRPr="00990D5A">
        <w:rPr>
          <w:rFonts w:ascii="Calibri" w:hAnsi="Calibri" w:cs="Calibri"/>
          <w:b/>
          <w:szCs w:val="20"/>
        </w:rPr>
        <w:t xml:space="preserve">Razvoj sposobnosti zadovoljevanja skupnih potreb in interesov prebivalcev </w:t>
      </w:r>
    </w:p>
    <w:p w14:paraId="20D124EE" w14:textId="5E36D01B" w:rsidR="00D717E0" w:rsidRPr="00990D5A" w:rsidRDefault="00D717E0" w:rsidP="00990D5A">
      <w:pPr>
        <w:ind w:left="708" w:firstLine="360"/>
        <w:rPr>
          <w:rFonts w:ascii="Calibri" w:hAnsi="Calibri" w:cs="Calibri"/>
          <w:b/>
          <w:szCs w:val="20"/>
        </w:rPr>
      </w:pPr>
      <w:r w:rsidRPr="00990D5A">
        <w:rPr>
          <w:rFonts w:ascii="Calibri" w:hAnsi="Calibri" w:cs="Calibri"/>
          <w:b/>
          <w:szCs w:val="20"/>
        </w:rPr>
        <w:t>na lokalni ravni</w:t>
      </w:r>
      <w:r w:rsidR="00B926B1" w:rsidRP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sidRPr="00990D5A">
        <w:rPr>
          <w:rFonts w:ascii="Calibri" w:hAnsi="Calibri" w:cs="Calibri"/>
          <w:b/>
          <w:szCs w:val="20"/>
        </w:rPr>
        <w:t>8</w:t>
      </w:r>
      <w:r w:rsidRPr="00990D5A">
        <w:rPr>
          <w:rFonts w:ascii="Calibri" w:hAnsi="Calibri" w:cs="Calibri"/>
          <w:b/>
          <w:szCs w:val="20"/>
        </w:rPr>
        <w:t xml:space="preserve"> </w:t>
      </w:r>
      <w:r w:rsidR="00B926B1" w:rsidRPr="00990D5A">
        <w:rPr>
          <w:rFonts w:ascii="Calibri" w:hAnsi="Calibri" w:cs="Calibri"/>
          <w:b/>
          <w:szCs w:val="20"/>
        </w:rPr>
        <w:t xml:space="preserve">           </w:t>
      </w:r>
    </w:p>
    <w:p w14:paraId="128271A4" w14:textId="77777777" w:rsidR="00D717E0" w:rsidRPr="006F00B4" w:rsidRDefault="00D717E0" w:rsidP="00D85F2E">
      <w:pPr>
        <w:pStyle w:val="Glava"/>
        <w:spacing w:line="240" w:lineRule="auto"/>
        <w:ind w:left="1416"/>
        <w:jc w:val="both"/>
        <w:rPr>
          <w:rFonts w:ascii="Calibri" w:hAnsi="Calibri" w:cs="Calibri"/>
          <w:b/>
          <w:szCs w:val="20"/>
        </w:rPr>
      </w:pPr>
    </w:p>
    <w:p w14:paraId="314E5661" w14:textId="3F088379" w:rsidR="00D717E0" w:rsidRPr="006F00B4" w:rsidRDefault="00D717E0" w:rsidP="008B7FBF">
      <w:pPr>
        <w:ind w:left="708"/>
        <w:jc w:val="both"/>
        <w:rPr>
          <w:rStyle w:val="hps"/>
          <w:rFonts w:ascii="Calibri" w:hAnsi="Calibri" w:cs="Calibri"/>
          <w:b/>
          <w:szCs w:val="20"/>
        </w:rPr>
      </w:pPr>
      <w:r w:rsidRPr="006F00B4">
        <w:rPr>
          <w:rStyle w:val="hps"/>
          <w:rFonts w:ascii="Calibri" w:hAnsi="Calibri" w:cs="Calibri"/>
          <w:b/>
          <w:szCs w:val="20"/>
        </w:rPr>
        <w:t xml:space="preserve">B. </w:t>
      </w:r>
      <w:r w:rsidRPr="006F00B4">
        <w:rPr>
          <w:rFonts w:ascii="Calibri" w:hAnsi="Calibri" w:cs="Calibri"/>
          <w:b/>
          <w:szCs w:val="20"/>
        </w:rPr>
        <w:t>Razvoj medinstitucionalnega dialoga</w:t>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t xml:space="preserve">              12</w:t>
      </w:r>
    </w:p>
    <w:p w14:paraId="25548AC0" w14:textId="77777777" w:rsidR="00D717E0" w:rsidRPr="006F00B4" w:rsidRDefault="00D717E0" w:rsidP="00D85F2E">
      <w:pPr>
        <w:pStyle w:val="Odstavekseznama2"/>
        <w:spacing w:after="0"/>
        <w:ind w:left="708" w:firstLine="708"/>
        <w:jc w:val="both"/>
        <w:rPr>
          <w:rFonts w:cs="Calibri"/>
          <w:sz w:val="20"/>
          <w:szCs w:val="20"/>
          <w:lang w:val="sl-SI"/>
        </w:rPr>
      </w:pPr>
    </w:p>
    <w:p w14:paraId="375BB47A" w14:textId="222741CE" w:rsidR="00D717E0" w:rsidRPr="006F00B4" w:rsidRDefault="00D717E0" w:rsidP="00D85F2E">
      <w:pPr>
        <w:pStyle w:val="Glava"/>
        <w:spacing w:line="240" w:lineRule="auto"/>
        <w:ind w:left="708"/>
        <w:jc w:val="both"/>
        <w:rPr>
          <w:rFonts w:ascii="Calibri" w:hAnsi="Calibri" w:cs="Calibri"/>
          <w:b/>
          <w:szCs w:val="20"/>
        </w:rPr>
      </w:pPr>
      <w:r w:rsidRPr="006F00B4">
        <w:rPr>
          <w:rFonts w:ascii="Calibri" w:hAnsi="Calibri" w:cs="Calibri"/>
          <w:b/>
          <w:szCs w:val="20"/>
        </w:rPr>
        <w:t xml:space="preserve">C. </w:t>
      </w:r>
      <w:r w:rsidRPr="006F00B4">
        <w:rPr>
          <w:rStyle w:val="hps"/>
          <w:rFonts w:ascii="Calibri" w:hAnsi="Calibri" w:cs="Calibri"/>
          <w:b/>
          <w:szCs w:val="20"/>
        </w:rPr>
        <w:t>Razvoj finančne avtonomije občin</w:t>
      </w:r>
      <w:r w:rsidR="00990D5A">
        <w:rPr>
          <w:rStyle w:val="hps"/>
          <w:rFonts w:ascii="Calibri" w:hAnsi="Calibri" w:cs="Calibri"/>
          <w:b/>
          <w:szCs w:val="20"/>
        </w:rPr>
        <w:tab/>
      </w:r>
      <w:r w:rsidR="00990D5A">
        <w:rPr>
          <w:rStyle w:val="hps"/>
          <w:rFonts w:ascii="Calibri" w:hAnsi="Calibri" w:cs="Calibri"/>
          <w:b/>
          <w:szCs w:val="20"/>
        </w:rPr>
        <w:tab/>
        <w:t>13</w:t>
      </w:r>
    </w:p>
    <w:p w14:paraId="54278629" w14:textId="77777777" w:rsidR="00D717E0" w:rsidRPr="006F00B4" w:rsidRDefault="00D717E0" w:rsidP="00D85F2E">
      <w:pPr>
        <w:pStyle w:val="Glava"/>
        <w:spacing w:line="240" w:lineRule="auto"/>
        <w:ind w:left="708"/>
        <w:jc w:val="both"/>
        <w:rPr>
          <w:rFonts w:ascii="Calibri" w:hAnsi="Calibri" w:cs="Calibri"/>
          <w:szCs w:val="20"/>
        </w:rPr>
      </w:pPr>
    </w:p>
    <w:p w14:paraId="0B52A492" w14:textId="68C44B33" w:rsidR="00D717E0" w:rsidRPr="006F00B4" w:rsidRDefault="00D717E0" w:rsidP="00D85F2E">
      <w:pPr>
        <w:pStyle w:val="Glava"/>
        <w:spacing w:line="240" w:lineRule="auto"/>
        <w:ind w:left="708"/>
        <w:jc w:val="both"/>
        <w:rPr>
          <w:rFonts w:ascii="Calibri" w:hAnsi="Calibri" w:cs="Calibri"/>
          <w:b/>
          <w:szCs w:val="20"/>
        </w:rPr>
      </w:pPr>
      <w:r w:rsidRPr="006F00B4">
        <w:rPr>
          <w:rFonts w:ascii="Calibri" w:hAnsi="Calibri" w:cs="Calibri"/>
          <w:b/>
          <w:szCs w:val="20"/>
        </w:rPr>
        <w:t>D. Razvoj regionalne identitete</w:t>
      </w:r>
      <w:r w:rsidR="00990D5A">
        <w:rPr>
          <w:rFonts w:ascii="Calibri" w:hAnsi="Calibri" w:cs="Calibri"/>
          <w:b/>
          <w:szCs w:val="20"/>
        </w:rPr>
        <w:tab/>
      </w:r>
      <w:r w:rsidR="00990D5A">
        <w:rPr>
          <w:rFonts w:ascii="Calibri" w:hAnsi="Calibri" w:cs="Calibri"/>
          <w:b/>
          <w:szCs w:val="20"/>
        </w:rPr>
        <w:tab/>
        <w:t>15</w:t>
      </w:r>
    </w:p>
    <w:p w14:paraId="7C802810" w14:textId="77777777" w:rsidR="00D717E0" w:rsidRPr="006F00B4" w:rsidRDefault="00D717E0" w:rsidP="00D85F2E">
      <w:pPr>
        <w:pStyle w:val="Glava"/>
        <w:spacing w:line="240" w:lineRule="auto"/>
        <w:ind w:left="1416"/>
        <w:jc w:val="both"/>
        <w:rPr>
          <w:rFonts w:ascii="Calibri" w:hAnsi="Calibri" w:cs="Calibri"/>
          <w:szCs w:val="20"/>
        </w:rPr>
      </w:pPr>
    </w:p>
    <w:p w14:paraId="5B8DE266" w14:textId="1AAAA4C6" w:rsidR="00D717E0" w:rsidRPr="006F00B4" w:rsidRDefault="00D717E0" w:rsidP="00D85F2E">
      <w:pPr>
        <w:autoSpaceDE w:val="0"/>
        <w:autoSpaceDN w:val="0"/>
        <w:adjustRightInd w:val="0"/>
        <w:ind w:left="708"/>
        <w:jc w:val="both"/>
        <w:rPr>
          <w:rFonts w:ascii="Calibri" w:hAnsi="Calibri" w:cs="Calibri"/>
          <w:b/>
          <w:szCs w:val="20"/>
        </w:rPr>
      </w:pPr>
      <w:r w:rsidRPr="006F00B4">
        <w:rPr>
          <w:rFonts w:ascii="Calibri" w:hAnsi="Calibri" w:cs="Calibri"/>
          <w:b/>
          <w:szCs w:val="20"/>
        </w:rPr>
        <w:t>E. Razvoj lokalne demokracije</w:t>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t xml:space="preserve">              16</w:t>
      </w:r>
    </w:p>
    <w:p w14:paraId="6D33552B" w14:textId="77777777" w:rsidR="00D717E0" w:rsidRPr="006F00B4" w:rsidRDefault="00D717E0" w:rsidP="00D85F2E">
      <w:pPr>
        <w:ind w:left="1416"/>
        <w:jc w:val="both"/>
        <w:rPr>
          <w:rFonts w:ascii="Calibri" w:hAnsi="Calibri" w:cs="Calibri"/>
          <w:szCs w:val="20"/>
        </w:rPr>
      </w:pPr>
    </w:p>
    <w:p w14:paraId="655744F6" w14:textId="14EC713D" w:rsidR="00D717E0" w:rsidRPr="006F00B4" w:rsidRDefault="00D717E0" w:rsidP="002140B5">
      <w:pPr>
        <w:pStyle w:val="Glava"/>
        <w:spacing w:line="240" w:lineRule="auto"/>
        <w:ind w:left="708"/>
        <w:jc w:val="both"/>
        <w:rPr>
          <w:rFonts w:ascii="Calibri" w:hAnsi="Calibri" w:cs="Calibri"/>
          <w:b/>
          <w:szCs w:val="20"/>
        </w:rPr>
      </w:pPr>
      <w:r w:rsidRPr="006F00B4">
        <w:rPr>
          <w:rFonts w:ascii="Calibri" w:hAnsi="Calibri" w:cs="Calibri"/>
          <w:b/>
          <w:szCs w:val="20"/>
        </w:rPr>
        <w:t>F. Razvoj urbane identitete občin</w:t>
      </w:r>
      <w:r w:rsidR="00990D5A">
        <w:rPr>
          <w:rFonts w:ascii="Calibri" w:hAnsi="Calibri" w:cs="Calibri"/>
          <w:b/>
          <w:szCs w:val="20"/>
        </w:rPr>
        <w:tab/>
        <w:t xml:space="preserve">                                                                                                              18</w:t>
      </w:r>
    </w:p>
    <w:p w14:paraId="5FFD7266" w14:textId="77777777" w:rsidR="00D717E0" w:rsidRPr="006F00B4" w:rsidRDefault="00D717E0" w:rsidP="00D85F2E">
      <w:pPr>
        <w:ind w:left="708"/>
        <w:jc w:val="both"/>
        <w:rPr>
          <w:rFonts w:ascii="Calibri" w:hAnsi="Calibri" w:cs="Calibri"/>
          <w:b/>
          <w:szCs w:val="20"/>
        </w:rPr>
      </w:pPr>
    </w:p>
    <w:p w14:paraId="191A9583" w14:textId="166671A6" w:rsidR="007A1F55" w:rsidRPr="006F00B4" w:rsidRDefault="007A1F55" w:rsidP="007A1F55">
      <w:pPr>
        <w:ind w:firstLine="708"/>
        <w:rPr>
          <w:rFonts w:ascii="Calibri" w:hAnsi="Calibri" w:cs="Calibri"/>
          <w:b/>
          <w:szCs w:val="20"/>
        </w:rPr>
      </w:pPr>
      <w:r w:rsidRPr="006F00B4">
        <w:rPr>
          <w:rFonts w:ascii="Calibri" w:hAnsi="Calibri" w:cs="Calibri"/>
          <w:b/>
          <w:szCs w:val="20"/>
        </w:rPr>
        <w:t>SWOT</w:t>
      </w:r>
      <w:r w:rsidR="001A1064" w:rsidRPr="006F00B4">
        <w:rPr>
          <w:rFonts w:ascii="Calibri" w:hAnsi="Calibri" w:cs="Calibri"/>
          <w:b/>
          <w:szCs w:val="20"/>
        </w:rPr>
        <w:t>-</w:t>
      </w:r>
      <w:r w:rsidRPr="006F00B4">
        <w:rPr>
          <w:rFonts w:ascii="Calibri" w:hAnsi="Calibri" w:cs="Calibri"/>
          <w:b/>
          <w:szCs w:val="20"/>
        </w:rPr>
        <w:t>analiza za uveljavitev Strategije razvoja lokalne samouprave 2020</w:t>
      </w:r>
      <w:r w:rsidR="00990D5A">
        <w:rPr>
          <w:rFonts w:ascii="Calibri" w:hAnsi="Calibri" w:cs="Calibri"/>
          <w:b/>
          <w:szCs w:val="20"/>
        </w:rPr>
        <w:tab/>
      </w:r>
      <w:r w:rsidR="00990D5A">
        <w:rPr>
          <w:rFonts w:ascii="Calibri" w:hAnsi="Calibri" w:cs="Calibri"/>
          <w:b/>
          <w:szCs w:val="20"/>
        </w:rPr>
        <w:tab/>
        <w:t xml:space="preserve">              20</w:t>
      </w:r>
    </w:p>
    <w:p w14:paraId="2BE68FFE" w14:textId="77777777" w:rsidR="007A1F55" w:rsidRPr="006F00B4" w:rsidRDefault="007A1F55" w:rsidP="007A1F55">
      <w:pPr>
        <w:rPr>
          <w:rFonts w:ascii="Calibri" w:hAnsi="Calibri" w:cs="Calibri"/>
          <w:b/>
          <w:szCs w:val="20"/>
        </w:rPr>
      </w:pPr>
    </w:p>
    <w:p w14:paraId="472ECF1A" w14:textId="02A242D4" w:rsidR="007A1F55" w:rsidRPr="006F00B4" w:rsidRDefault="007A1F55" w:rsidP="007A1F55">
      <w:pPr>
        <w:autoSpaceDE w:val="0"/>
        <w:autoSpaceDN w:val="0"/>
        <w:adjustRightInd w:val="0"/>
        <w:spacing w:line="240" w:lineRule="auto"/>
        <w:ind w:firstLine="708"/>
        <w:jc w:val="both"/>
        <w:rPr>
          <w:rFonts w:ascii="Calibri" w:hAnsi="Calibri" w:cs="Calibri"/>
          <w:b/>
          <w:szCs w:val="20"/>
        </w:rPr>
      </w:pPr>
      <w:r w:rsidRPr="006F00B4">
        <w:rPr>
          <w:rFonts w:ascii="Calibri" w:hAnsi="Calibri" w:cs="Calibri"/>
          <w:b/>
          <w:szCs w:val="20"/>
        </w:rPr>
        <w:t>Dokumenti in študije</w:t>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t xml:space="preserve">              21</w:t>
      </w:r>
    </w:p>
    <w:p w14:paraId="69CBEB64" w14:textId="77777777" w:rsidR="00D717E0" w:rsidRPr="006F00B4" w:rsidRDefault="00D717E0" w:rsidP="009D3EAC">
      <w:pPr>
        <w:rPr>
          <w:rFonts w:ascii="Calibri" w:hAnsi="Calibri" w:cs="Calibri"/>
          <w:b/>
          <w:szCs w:val="20"/>
        </w:rPr>
      </w:pPr>
    </w:p>
    <w:p w14:paraId="4F123817" w14:textId="4A9F9FED" w:rsidR="00D717E0" w:rsidRPr="006F00B4" w:rsidRDefault="00D717E0" w:rsidP="00B335BF">
      <w:pPr>
        <w:autoSpaceDE w:val="0"/>
        <w:autoSpaceDN w:val="0"/>
        <w:adjustRightInd w:val="0"/>
        <w:spacing w:line="240" w:lineRule="auto"/>
        <w:rPr>
          <w:rFonts w:ascii="Calibri" w:hAnsi="Calibri" w:cs="Calibri"/>
          <w:b/>
          <w:szCs w:val="20"/>
        </w:rPr>
      </w:pPr>
      <w:r w:rsidRPr="006F00B4">
        <w:rPr>
          <w:rFonts w:ascii="Calibri" w:hAnsi="Calibri" w:cs="Calibri"/>
          <w:b/>
          <w:szCs w:val="20"/>
        </w:rPr>
        <w:t xml:space="preserve">III. </w:t>
      </w:r>
      <w:r w:rsidR="00B335BF" w:rsidRPr="006F00B4">
        <w:rPr>
          <w:rFonts w:ascii="Calibri" w:hAnsi="Calibri" w:cs="Calibri"/>
          <w:b/>
          <w:szCs w:val="20"/>
        </w:rPr>
        <w:t>AKCIJSKI NAČRT</w:t>
      </w:r>
      <w:r w:rsidR="0074587F" w:rsidRPr="006F00B4">
        <w:rPr>
          <w:rFonts w:ascii="Calibri" w:hAnsi="Calibri" w:cs="Calibri"/>
          <w:b/>
          <w:szCs w:val="20"/>
        </w:rPr>
        <w:t xml:space="preserve"> ZA URESNIČITEV STRATEŠKIH USMERITEV</w:t>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r>
      <w:r w:rsidR="00990D5A">
        <w:rPr>
          <w:rFonts w:ascii="Calibri" w:hAnsi="Calibri" w:cs="Calibri"/>
          <w:b/>
          <w:szCs w:val="20"/>
        </w:rPr>
        <w:tab/>
        <w:t xml:space="preserve">              22</w:t>
      </w:r>
    </w:p>
    <w:p w14:paraId="08FE9F41" w14:textId="77777777" w:rsidR="00B335BF" w:rsidRPr="006F00B4" w:rsidRDefault="00B335BF" w:rsidP="00B335BF">
      <w:pPr>
        <w:autoSpaceDE w:val="0"/>
        <w:autoSpaceDN w:val="0"/>
        <w:adjustRightInd w:val="0"/>
        <w:spacing w:line="240" w:lineRule="auto"/>
        <w:rPr>
          <w:rFonts w:ascii="Calibri" w:hAnsi="Calibri" w:cs="Calibri"/>
          <w:b/>
          <w:szCs w:val="20"/>
        </w:rPr>
      </w:pPr>
    </w:p>
    <w:p w14:paraId="2B302C5F" w14:textId="77777777" w:rsidR="00D717E0" w:rsidRPr="006F00B4" w:rsidRDefault="00D717E0" w:rsidP="00D462DB">
      <w:pPr>
        <w:autoSpaceDE w:val="0"/>
        <w:autoSpaceDN w:val="0"/>
        <w:adjustRightInd w:val="0"/>
        <w:spacing w:line="240" w:lineRule="auto"/>
        <w:rPr>
          <w:rFonts w:ascii="Calibri" w:hAnsi="Calibri" w:cs="Calibri"/>
          <w:b/>
          <w:szCs w:val="20"/>
        </w:rPr>
      </w:pPr>
    </w:p>
    <w:p w14:paraId="72231558" w14:textId="77777777" w:rsidR="00D717E0" w:rsidRPr="006F00B4" w:rsidRDefault="00D717E0" w:rsidP="00E72D34">
      <w:pPr>
        <w:autoSpaceDE w:val="0"/>
        <w:autoSpaceDN w:val="0"/>
        <w:adjustRightInd w:val="0"/>
        <w:spacing w:line="240" w:lineRule="auto"/>
        <w:jc w:val="both"/>
        <w:rPr>
          <w:rFonts w:ascii="Calibri" w:hAnsi="Calibri" w:cs="Calibri"/>
          <w:b/>
          <w:szCs w:val="20"/>
        </w:rPr>
      </w:pPr>
      <w:r w:rsidRPr="006F00B4">
        <w:rPr>
          <w:rFonts w:ascii="Calibri" w:hAnsi="Calibri" w:cs="Calibri"/>
          <w:b/>
          <w:szCs w:val="20"/>
        </w:rPr>
        <w:br w:type="page"/>
      </w:r>
      <w:r w:rsidRPr="006F00B4">
        <w:rPr>
          <w:rFonts w:ascii="Calibri" w:hAnsi="Calibri" w:cs="Calibri"/>
          <w:b/>
          <w:szCs w:val="20"/>
        </w:rPr>
        <w:lastRenderedPageBreak/>
        <w:t xml:space="preserve">I. </w:t>
      </w:r>
      <w:r w:rsidR="00B335BF" w:rsidRPr="006F00B4">
        <w:rPr>
          <w:rFonts w:ascii="Calibri" w:hAnsi="Calibri" w:cs="Calibri"/>
          <w:b/>
          <w:szCs w:val="20"/>
        </w:rPr>
        <w:t>STANJ</w:t>
      </w:r>
      <w:r w:rsidR="000F2AFD" w:rsidRPr="006F00B4">
        <w:rPr>
          <w:rFonts w:ascii="Calibri" w:hAnsi="Calibri" w:cs="Calibri"/>
          <w:b/>
          <w:szCs w:val="20"/>
        </w:rPr>
        <w:t>E, TRENDI IN VIZIJA STRATEŠKIH USMERITEV</w:t>
      </w:r>
      <w:r w:rsidR="00B335BF" w:rsidRPr="006F00B4">
        <w:rPr>
          <w:rFonts w:ascii="Calibri" w:hAnsi="Calibri" w:cs="Calibri"/>
          <w:b/>
          <w:szCs w:val="20"/>
        </w:rPr>
        <w:t xml:space="preserve"> </w:t>
      </w:r>
    </w:p>
    <w:p w14:paraId="46F6D332" w14:textId="77777777" w:rsidR="000F2AFD" w:rsidRPr="006F00B4" w:rsidRDefault="000F2AFD" w:rsidP="0002771E">
      <w:pPr>
        <w:rPr>
          <w:rFonts w:ascii="Calibri" w:hAnsi="Calibri" w:cs="Calibri"/>
          <w:b/>
          <w:szCs w:val="20"/>
        </w:rPr>
      </w:pPr>
    </w:p>
    <w:p w14:paraId="0610F351" w14:textId="77777777" w:rsidR="000F2AFD" w:rsidRPr="006F00B4" w:rsidRDefault="000F2AFD" w:rsidP="0002771E">
      <w:pPr>
        <w:autoSpaceDE w:val="0"/>
        <w:autoSpaceDN w:val="0"/>
        <w:adjustRightInd w:val="0"/>
        <w:spacing w:line="240" w:lineRule="auto"/>
        <w:rPr>
          <w:rFonts w:ascii="Calibri" w:hAnsi="Calibri" w:cs="Calibri"/>
          <w:b/>
          <w:szCs w:val="20"/>
        </w:rPr>
      </w:pPr>
      <w:r w:rsidRPr="006F00B4">
        <w:rPr>
          <w:rFonts w:ascii="Calibri" w:hAnsi="Calibri" w:cs="Calibri"/>
          <w:b/>
          <w:szCs w:val="20"/>
        </w:rPr>
        <w:t>Stanje in trendi</w:t>
      </w:r>
    </w:p>
    <w:p w14:paraId="53532F36" w14:textId="77777777" w:rsidR="008A5BA1" w:rsidRPr="006F00B4" w:rsidRDefault="008A5BA1" w:rsidP="0002771E">
      <w:pPr>
        <w:rPr>
          <w:rFonts w:ascii="Calibri" w:hAnsi="Calibri" w:cs="Calibri"/>
          <w:b/>
          <w:szCs w:val="20"/>
        </w:rPr>
      </w:pPr>
    </w:p>
    <w:p w14:paraId="3946FAB7" w14:textId="534152C5" w:rsidR="008A5BA1" w:rsidRPr="006F00B4" w:rsidRDefault="008A5BA1" w:rsidP="008A5BA1">
      <w:pPr>
        <w:spacing w:line="240" w:lineRule="auto"/>
        <w:jc w:val="both"/>
        <w:rPr>
          <w:rFonts w:ascii="Calibri" w:hAnsi="Calibri" w:cs="Calibri"/>
          <w:szCs w:val="20"/>
        </w:rPr>
      </w:pPr>
      <w:r w:rsidRPr="006F00B4">
        <w:rPr>
          <w:rFonts w:ascii="Calibri" w:hAnsi="Calibri" w:cs="Calibri"/>
          <w:szCs w:val="20"/>
        </w:rPr>
        <w:t xml:space="preserve">Slovenija potrebuje </w:t>
      </w:r>
      <w:r w:rsidR="0074587F" w:rsidRPr="006F00B4">
        <w:rPr>
          <w:rFonts w:ascii="Calibri" w:hAnsi="Calibri" w:cs="Calibri"/>
          <w:b/>
          <w:szCs w:val="20"/>
        </w:rPr>
        <w:t xml:space="preserve">srednjeročni </w:t>
      </w:r>
      <w:r w:rsidRPr="006F00B4">
        <w:rPr>
          <w:rFonts w:ascii="Calibri" w:hAnsi="Calibri" w:cs="Calibri"/>
          <w:b/>
          <w:szCs w:val="20"/>
        </w:rPr>
        <w:t>pogled</w:t>
      </w:r>
      <w:r w:rsidRPr="006F00B4">
        <w:rPr>
          <w:rFonts w:ascii="Calibri" w:hAnsi="Calibri" w:cs="Calibri"/>
          <w:szCs w:val="20"/>
        </w:rPr>
        <w:t xml:space="preserve"> </w:t>
      </w:r>
      <w:r w:rsidRPr="006F00B4">
        <w:rPr>
          <w:rFonts w:ascii="Calibri" w:hAnsi="Calibri" w:cs="Calibri"/>
          <w:b/>
          <w:szCs w:val="20"/>
        </w:rPr>
        <w:t>na razvoj lokalne samouprave</w:t>
      </w:r>
      <w:r w:rsidRPr="006F00B4">
        <w:rPr>
          <w:rFonts w:ascii="Calibri" w:hAnsi="Calibri" w:cs="Calibri"/>
          <w:szCs w:val="20"/>
        </w:rPr>
        <w:t xml:space="preserve">. Več kot dvajset let </w:t>
      </w:r>
      <w:r w:rsidR="004C4641" w:rsidRPr="006F00B4">
        <w:rPr>
          <w:rFonts w:ascii="Calibri" w:hAnsi="Calibri" w:cs="Calibri"/>
          <w:szCs w:val="20"/>
        </w:rPr>
        <w:t xml:space="preserve">po </w:t>
      </w:r>
      <w:r w:rsidRPr="006F00B4">
        <w:rPr>
          <w:rFonts w:ascii="Calibri" w:hAnsi="Calibri" w:cs="Calibri"/>
          <w:szCs w:val="20"/>
        </w:rPr>
        <w:t>uvedb</w:t>
      </w:r>
      <w:r w:rsidR="004C4641" w:rsidRPr="006F00B4">
        <w:rPr>
          <w:rFonts w:ascii="Calibri" w:hAnsi="Calibri" w:cs="Calibri"/>
          <w:szCs w:val="20"/>
        </w:rPr>
        <w:t>i</w:t>
      </w:r>
      <w:r w:rsidRPr="006F00B4">
        <w:rPr>
          <w:rFonts w:ascii="Calibri" w:hAnsi="Calibri" w:cs="Calibri"/>
          <w:szCs w:val="20"/>
        </w:rPr>
        <w:t xml:space="preserve"> sodobne lokalne samouprave v Republiki Sloveniji je primeren čas za strokovni in politični razmislek o prehojeni poti. V tem obdobju, pa tudi pred uvedbo reforme leta 1993 oziroma 1994, ne vlada ne državni zbor nista obravnavala ali sprejela podobnega strateškega dokumenta. Izjema so Izhodišča in predlogi za nadaljnji razvoj lokalne samouprave, ki jih je julija 2001 sprejela Vlade Republike Slovenije</w:t>
      </w:r>
      <w:r w:rsidR="00AD424F" w:rsidRPr="006F00B4">
        <w:rPr>
          <w:rFonts w:ascii="Calibri" w:hAnsi="Calibri" w:cs="Calibri"/>
          <w:szCs w:val="20"/>
        </w:rPr>
        <w:t>.</w:t>
      </w:r>
      <w:r w:rsidRPr="006F00B4">
        <w:rPr>
          <w:rStyle w:val="Sprotnaopomba-sklic"/>
          <w:rFonts w:ascii="Calibri" w:hAnsi="Calibri" w:cs="Calibri"/>
          <w:szCs w:val="20"/>
        </w:rPr>
        <w:footnoteReference w:id="1"/>
      </w:r>
      <w:r w:rsidRPr="006F00B4">
        <w:rPr>
          <w:rFonts w:ascii="Calibri" w:hAnsi="Calibri" w:cs="Calibri"/>
          <w:szCs w:val="20"/>
        </w:rPr>
        <w:t xml:space="preserve"> Vlada Republike Slovenije je na svoji redni 31. seji 30. </w:t>
      </w:r>
      <w:r w:rsidR="00AD424F" w:rsidRPr="006F00B4">
        <w:rPr>
          <w:rFonts w:ascii="Calibri" w:hAnsi="Calibri" w:cs="Calibri"/>
          <w:szCs w:val="20"/>
        </w:rPr>
        <w:t>oktobra</w:t>
      </w:r>
      <w:r w:rsidRPr="006F00B4">
        <w:rPr>
          <w:rFonts w:ascii="Calibri" w:hAnsi="Calibri" w:cs="Calibri"/>
          <w:szCs w:val="20"/>
        </w:rPr>
        <w:t xml:space="preserve"> 2013 sprejela izhodišča za pripravo strategije razvoja lokalne samouprave v Republiki Sloveniji. V njih je ugotovila, da </w:t>
      </w:r>
      <w:r w:rsidR="004C4641" w:rsidRPr="006F00B4">
        <w:rPr>
          <w:rFonts w:ascii="Calibri" w:hAnsi="Calibri" w:cs="Calibri"/>
          <w:szCs w:val="20"/>
        </w:rPr>
        <w:t>razmere</w:t>
      </w:r>
      <w:r w:rsidRPr="006F00B4">
        <w:rPr>
          <w:rFonts w:ascii="Calibri" w:hAnsi="Calibri" w:cs="Calibri"/>
          <w:szCs w:val="20"/>
        </w:rPr>
        <w:t xml:space="preserve"> na področju lokalne samouprave terja</w:t>
      </w:r>
      <w:r w:rsidR="004C4641" w:rsidRPr="006F00B4">
        <w:rPr>
          <w:rFonts w:ascii="Calibri" w:hAnsi="Calibri" w:cs="Calibri"/>
          <w:szCs w:val="20"/>
        </w:rPr>
        <w:t>jo</w:t>
      </w:r>
      <w:r w:rsidRPr="006F00B4">
        <w:rPr>
          <w:rFonts w:ascii="Calibri" w:hAnsi="Calibri" w:cs="Calibri"/>
          <w:szCs w:val="20"/>
        </w:rPr>
        <w:t xml:space="preserve"> sprejetje </w:t>
      </w:r>
      <w:r w:rsidR="00AD424F" w:rsidRPr="006F00B4">
        <w:rPr>
          <w:rFonts w:ascii="Calibri" w:hAnsi="Calibri" w:cs="Calibri"/>
          <w:iCs/>
          <w:szCs w:val="20"/>
        </w:rPr>
        <w:t>s</w:t>
      </w:r>
      <w:r w:rsidRPr="006F00B4">
        <w:rPr>
          <w:rFonts w:ascii="Calibri" w:hAnsi="Calibri" w:cs="Calibri"/>
          <w:iCs/>
          <w:szCs w:val="20"/>
        </w:rPr>
        <w:t>trategije razvoja lokalne samouprave v Republiki Sloveniji (v nadaljevanju</w:t>
      </w:r>
      <w:r w:rsidR="00AD424F" w:rsidRPr="006F00B4">
        <w:rPr>
          <w:rFonts w:ascii="Calibri" w:hAnsi="Calibri" w:cs="Calibri"/>
          <w:iCs/>
          <w:szCs w:val="20"/>
        </w:rPr>
        <w:t>:</w:t>
      </w:r>
      <w:r w:rsidRPr="006F00B4">
        <w:rPr>
          <w:rFonts w:ascii="Calibri" w:hAnsi="Calibri" w:cs="Calibri"/>
          <w:iCs/>
          <w:szCs w:val="20"/>
        </w:rPr>
        <w:t xml:space="preserve"> strategija). </w:t>
      </w:r>
      <w:r w:rsidRPr="006F00B4">
        <w:rPr>
          <w:rFonts w:ascii="Calibri" w:hAnsi="Calibri" w:cs="Calibri"/>
          <w:szCs w:val="20"/>
        </w:rPr>
        <w:t xml:space="preserve">Za nosilca priprave in usklajevanja predloga strategije je bilo določeno </w:t>
      </w:r>
      <w:r w:rsidRPr="006F00B4">
        <w:rPr>
          <w:rFonts w:ascii="Calibri" w:hAnsi="Calibri" w:cs="Calibri"/>
          <w:snapToGrid w:val="0"/>
          <w:szCs w:val="20"/>
        </w:rPr>
        <w:t>Ministrstvo za notranje zadeve, ki je bilo takrat pristojno tudi za področje lokalne samouprave</w:t>
      </w:r>
      <w:r w:rsidRPr="006F00B4">
        <w:rPr>
          <w:rFonts w:ascii="Calibri" w:hAnsi="Calibri" w:cs="Calibri"/>
          <w:szCs w:val="20"/>
        </w:rPr>
        <w:t xml:space="preserve">. Zaradi menjav vlade </w:t>
      </w:r>
      <w:r w:rsidR="00AD424F" w:rsidRPr="006F00B4">
        <w:rPr>
          <w:rFonts w:ascii="Calibri" w:hAnsi="Calibri" w:cs="Calibri"/>
          <w:szCs w:val="20"/>
        </w:rPr>
        <w:t xml:space="preserve">so priprave na strategijo </w:t>
      </w:r>
      <w:r w:rsidRPr="006F00B4">
        <w:rPr>
          <w:rFonts w:ascii="Calibri" w:hAnsi="Calibri" w:cs="Calibri"/>
          <w:szCs w:val="20"/>
        </w:rPr>
        <w:t>zast</w:t>
      </w:r>
      <w:r w:rsidR="00AD424F" w:rsidRPr="006F00B4">
        <w:rPr>
          <w:rFonts w:ascii="Calibri" w:hAnsi="Calibri" w:cs="Calibri"/>
          <w:szCs w:val="20"/>
        </w:rPr>
        <w:t xml:space="preserve">ale in </w:t>
      </w:r>
      <w:r w:rsidRPr="006F00B4">
        <w:rPr>
          <w:rFonts w:ascii="Calibri" w:hAnsi="Calibri" w:cs="Calibri"/>
          <w:szCs w:val="20"/>
        </w:rPr>
        <w:t>se nadaljevale let</w:t>
      </w:r>
      <w:r w:rsidR="004C4641" w:rsidRPr="006F00B4">
        <w:rPr>
          <w:rFonts w:ascii="Calibri" w:hAnsi="Calibri" w:cs="Calibri"/>
          <w:szCs w:val="20"/>
        </w:rPr>
        <w:t>a</w:t>
      </w:r>
      <w:r w:rsidRPr="006F00B4">
        <w:rPr>
          <w:rFonts w:ascii="Calibri" w:hAnsi="Calibri" w:cs="Calibri"/>
          <w:szCs w:val="20"/>
        </w:rPr>
        <w:t xml:space="preserve"> 2015. Na podlagi soglasja tako koalicijskih strank kot združenj občin je Ministrstvo za javno upravo </w:t>
      </w:r>
      <w:r w:rsidR="00AD424F" w:rsidRPr="006F00B4">
        <w:rPr>
          <w:rFonts w:ascii="Calibri" w:hAnsi="Calibri" w:cs="Calibri"/>
          <w:szCs w:val="20"/>
        </w:rPr>
        <w:t>za</w:t>
      </w:r>
      <w:r w:rsidRPr="006F00B4">
        <w:rPr>
          <w:rFonts w:ascii="Calibri" w:hAnsi="Calibri" w:cs="Calibri"/>
          <w:szCs w:val="20"/>
        </w:rPr>
        <w:t xml:space="preserve">čelo javno razpravo o izhodiščih za dokument. S to odločitvijo je vlada </w:t>
      </w:r>
      <w:r w:rsidR="00AD424F" w:rsidRPr="006F00B4">
        <w:rPr>
          <w:rFonts w:ascii="Calibri" w:hAnsi="Calibri" w:cs="Calibri"/>
          <w:szCs w:val="20"/>
        </w:rPr>
        <w:t>za</w:t>
      </w:r>
      <w:r w:rsidRPr="006F00B4">
        <w:rPr>
          <w:rFonts w:ascii="Calibri" w:hAnsi="Calibri" w:cs="Calibri"/>
          <w:szCs w:val="20"/>
        </w:rPr>
        <w:t xml:space="preserve">čela z doslej najbolj </w:t>
      </w:r>
      <w:r w:rsidRPr="006F00B4">
        <w:rPr>
          <w:rFonts w:ascii="Calibri" w:hAnsi="Calibri" w:cs="Calibri"/>
          <w:b/>
          <w:szCs w:val="20"/>
        </w:rPr>
        <w:t>sistematičnim in načrtnim razmislekom o prihodnosti lokalne samouprave v Republiki Sloveniji</w:t>
      </w:r>
      <w:r w:rsidRPr="006F00B4">
        <w:rPr>
          <w:rFonts w:ascii="Calibri" w:hAnsi="Calibri" w:cs="Calibri"/>
          <w:szCs w:val="20"/>
        </w:rPr>
        <w:t>.</w:t>
      </w:r>
    </w:p>
    <w:p w14:paraId="730D1EFC" w14:textId="77777777" w:rsidR="008A5BA1" w:rsidRPr="006F00B4" w:rsidRDefault="008A5BA1" w:rsidP="008A5BA1">
      <w:pPr>
        <w:spacing w:line="240" w:lineRule="auto"/>
        <w:jc w:val="both"/>
        <w:rPr>
          <w:rFonts w:ascii="Calibri" w:hAnsi="Calibri" w:cs="Calibri"/>
          <w:szCs w:val="20"/>
        </w:rPr>
      </w:pPr>
    </w:p>
    <w:p w14:paraId="596AA7F3" w14:textId="2DBE8357" w:rsidR="008A5BA1" w:rsidRPr="006F00B4" w:rsidRDefault="008A5BA1" w:rsidP="008A5BA1">
      <w:pPr>
        <w:spacing w:line="240" w:lineRule="auto"/>
        <w:jc w:val="both"/>
        <w:rPr>
          <w:rFonts w:ascii="Calibri" w:hAnsi="Calibri" w:cs="Calibri"/>
          <w:szCs w:val="20"/>
        </w:rPr>
      </w:pPr>
      <w:r w:rsidRPr="006F00B4">
        <w:rPr>
          <w:rFonts w:ascii="Calibri" w:hAnsi="Calibri" w:cs="Calibri"/>
          <w:szCs w:val="20"/>
        </w:rPr>
        <w:t xml:space="preserve">Izhodišče za pripravo strategije je ugotovitev, podprta tako doma kot v mednarodni skupnosti, da </w:t>
      </w:r>
      <w:r w:rsidRPr="006F00B4">
        <w:rPr>
          <w:rFonts w:ascii="Calibri" w:hAnsi="Calibri" w:cs="Calibri"/>
          <w:b/>
          <w:szCs w:val="20"/>
        </w:rPr>
        <w:t>ima Republika Slovenija sodobno in dobro delujočo lokalno samoupravo</w:t>
      </w:r>
      <w:r w:rsidRPr="006F00B4">
        <w:rPr>
          <w:rFonts w:ascii="Calibri" w:hAnsi="Calibri" w:cs="Calibri"/>
          <w:szCs w:val="20"/>
        </w:rPr>
        <w:t xml:space="preserve">. Zato strategija obravnava le tista vprašanja lokalne samouprave, ki so se v zadnjih desetih letih </w:t>
      </w:r>
      <w:r w:rsidR="00371CB1" w:rsidRPr="006F00B4">
        <w:rPr>
          <w:rFonts w:ascii="Calibri" w:hAnsi="Calibri" w:cs="Calibri"/>
          <w:szCs w:val="20"/>
        </w:rPr>
        <w:t xml:space="preserve">v </w:t>
      </w:r>
      <w:r w:rsidRPr="006F00B4">
        <w:rPr>
          <w:rFonts w:ascii="Calibri" w:hAnsi="Calibri" w:cs="Calibri"/>
          <w:szCs w:val="20"/>
        </w:rPr>
        <w:t>analiz</w:t>
      </w:r>
      <w:r w:rsidR="00371CB1" w:rsidRPr="006F00B4">
        <w:rPr>
          <w:rFonts w:ascii="Calibri" w:hAnsi="Calibri" w:cs="Calibri"/>
          <w:szCs w:val="20"/>
        </w:rPr>
        <w:t>ah</w:t>
      </w:r>
      <w:r w:rsidRPr="006F00B4">
        <w:rPr>
          <w:rFonts w:ascii="Calibri" w:hAnsi="Calibri" w:cs="Calibri"/>
          <w:szCs w:val="20"/>
        </w:rPr>
        <w:t xml:space="preserve"> in študij</w:t>
      </w:r>
      <w:r w:rsidR="00371CB1" w:rsidRPr="006F00B4">
        <w:rPr>
          <w:rFonts w:ascii="Calibri" w:hAnsi="Calibri" w:cs="Calibri"/>
          <w:szCs w:val="20"/>
        </w:rPr>
        <w:t>ah</w:t>
      </w:r>
      <w:r w:rsidRPr="006F00B4">
        <w:rPr>
          <w:rFonts w:ascii="Calibri" w:hAnsi="Calibri" w:cs="Calibri"/>
          <w:szCs w:val="20"/>
        </w:rPr>
        <w:t xml:space="preserve"> na področju lokalne samouprave</w:t>
      </w:r>
      <w:r w:rsidR="00371CB1" w:rsidRPr="006F00B4">
        <w:rPr>
          <w:rFonts w:ascii="Calibri" w:hAnsi="Calibri" w:cs="Calibri"/>
          <w:szCs w:val="20"/>
        </w:rPr>
        <w:t xml:space="preserve"> ter</w:t>
      </w:r>
      <w:r w:rsidRPr="006F00B4">
        <w:rPr>
          <w:rFonts w:ascii="Calibri" w:hAnsi="Calibri" w:cs="Calibri"/>
          <w:szCs w:val="20"/>
        </w:rPr>
        <w:t xml:space="preserve"> strokovn</w:t>
      </w:r>
      <w:r w:rsidR="00371CB1" w:rsidRPr="006F00B4">
        <w:rPr>
          <w:rFonts w:ascii="Calibri" w:hAnsi="Calibri" w:cs="Calibri"/>
          <w:szCs w:val="20"/>
        </w:rPr>
        <w:t>ih</w:t>
      </w:r>
      <w:r w:rsidRPr="006F00B4">
        <w:rPr>
          <w:rFonts w:ascii="Calibri" w:hAnsi="Calibri" w:cs="Calibri"/>
          <w:szCs w:val="20"/>
        </w:rPr>
        <w:t xml:space="preserve"> in drug</w:t>
      </w:r>
      <w:r w:rsidR="00371CB1" w:rsidRPr="006F00B4">
        <w:rPr>
          <w:rFonts w:ascii="Calibri" w:hAnsi="Calibri" w:cs="Calibri"/>
          <w:szCs w:val="20"/>
        </w:rPr>
        <w:t>ih</w:t>
      </w:r>
      <w:r w:rsidRPr="006F00B4">
        <w:rPr>
          <w:rFonts w:ascii="Calibri" w:hAnsi="Calibri" w:cs="Calibri"/>
          <w:szCs w:val="20"/>
        </w:rPr>
        <w:t xml:space="preserve"> razprav</w:t>
      </w:r>
      <w:r w:rsidR="00371CB1" w:rsidRPr="006F00B4">
        <w:rPr>
          <w:rFonts w:ascii="Calibri" w:hAnsi="Calibri" w:cs="Calibri"/>
          <w:szCs w:val="20"/>
        </w:rPr>
        <w:t>ah</w:t>
      </w:r>
      <w:r w:rsidRPr="006F00B4">
        <w:rPr>
          <w:rFonts w:ascii="Calibri" w:hAnsi="Calibri" w:cs="Calibri"/>
          <w:szCs w:val="20"/>
        </w:rPr>
        <w:t xml:space="preserve"> pokazala kot problematična in zahtevajo bodisi popravke bodisi nadgradnjo. Strategija vsebuje strateške usmeritve in predloge za urejanje pravne institucije lokalne samouprave, s katerimi bo dolgoročno zagotovljen razvoj lokalne samouprave v Republiki Sloveniji.</w:t>
      </w:r>
      <w:r w:rsidRPr="006F00B4">
        <w:rPr>
          <w:rFonts w:cs="Arial"/>
          <w:szCs w:val="20"/>
        </w:rPr>
        <w:t xml:space="preserve"> </w:t>
      </w:r>
    </w:p>
    <w:p w14:paraId="6BB9FF99" w14:textId="77777777" w:rsidR="008A5BA1" w:rsidRPr="006F00B4" w:rsidRDefault="008A5BA1" w:rsidP="008A5BA1">
      <w:pPr>
        <w:spacing w:line="240" w:lineRule="auto"/>
        <w:jc w:val="both"/>
        <w:rPr>
          <w:rFonts w:ascii="Calibri" w:hAnsi="Calibri" w:cs="Calibri"/>
          <w:szCs w:val="20"/>
        </w:rPr>
      </w:pPr>
    </w:p>
    <w:p w14:paraId="598F871E" w14:textId="6161069F" w:rsidR="008A5BA1" w:rsidRPr="006F00B4" w:rsidRDefault="008A5BA1" w:rsidP="008A5BA1">
      <w:pPr>
        <w:spacing w:line="240" w:lineRule="auto"/>
        <w:jc w:val="both"/>
        <w:rPr>
          <w:rFonts w:ascii="Calibri" w:hAnsi="Calibri" w:cs="Calibri"/>
          <w:szCs w:val="20"/>
        </w:rPr>
      </w:pPr>
      <w:r w:rsidRPr="006F00B4">
        <w:rPr>
          <w:rFonts w:ascii="Calibri" w:hAnsi="Calibri" w:cs="Calibri"/>
          <w:szCs w:val="20"/>
        </w:rPr>
        <w:t>Trendi</w:t>
      </w:r>
      <w:r w:rsidRPr="006F00B4">
        <w:rPr>
          <w:rFonts w:ascii="Calibri" w:hAnsi="Calibri" w:cs="Calibri"/>
          <w:b/>
          <w:szCs w:val="20"/>
        </w:rPr>
        <w:t xml:space="preserve"> </w:t>
      </w:r>
      <w:r w:rsidRPr="006F00B4">
        <w:rPr>
          <w:rFonts w:ascii="Calibri" w:hAnsi="Calibri" w:cs="Calibri"/>
          <w:szCs w:val="20"/>
        </w:rPr>
        <w:t xml:space="preserve">sodobne lokalne samouprave, ki jih lahko </w:t>
      </w:r>
      <w:r w:rsidR="00AD424F" w:rsidRPr="006F00B4">
        <w:rPr>
          <w:rFonts w:ascii="Calibri" w:hAnsi="Calibri" w:cs="Calibri"/>
          <w:szCs w:val="20"/>
        </w:rPr>
        <w:t>vidi</w:t>
      </w:r>
      <w:r w:rsidRPr="006F00B4">
        <w:rPr>
          <w:rFonts w:ascii="Calibri" w:hAnsi="Calibri" w:cs="Calibri"/>
          <w:szCs w:val="20"/>
        </w:rPr>
        <w:t xml:space="preserve">mo v državah s sorodno razvito lokalno demokracijo, kažejo, da </w:t>
      </w:r>
      <w:r w:rsidRPr="006F00B4">
        <w:rPr>
          <w:rFonts w:ascii="Calibri" w:hAnsi="Calibri" w:cs="Calibri"/>
          <w:b/>
          <w:szCs w:val="20"/>
        </w:rPr>
        <w:t>se države odmikajo od velikih institucionalnih in teritorialnih sprememb</w:t>
      </w:r>
      <w:r w:rsidRPr="006F00B4">
        <w:rPr>
          <w:rFonts w:ascii="Calibri" w:hAnsi="Calibri" w:cs="Calibri"/>
          <w:szCs w:val="20"/>
        </w:rPr>
        <w:t>. Čas velikih reform je mimo. Tudi v t.</w:t>
      </w:r>
      <w:r w:rsidR="00570331" w:rsidRPr="006F00B4">
        <w:rPr>
          <w:rFonts w:ascii="Calibri" w:hAnsi="Calibri" w:cs="Calibri"/>
          <w:szCs w:val="20"/>
        </w:rPr>
        <w:t xml:space="preserve"> </w:t>
      </w:r>
      <w:r w:rsidRPr="006F00B4">
        <w:rPr>
          <w:rFonts w:ascii="Calibri" w:hAnsi="Calibri" w:cs="Calibri"/>
          <w:szCs w:val="20"/>
        </w:rPr>
        <w:t>i. novih demokracijah, kjer je bil reformi proces najbolj intenziven po padcu berlinskega zidu, se danes lotevajo predvsem izboljševanja delovanja procesov znotraj obstoječe institucionalne strukture. V tem pogledu je zgovorna tudi Deklaracija iz Valencie</w:t>
      </w:r>
      <w:r w:rsidRPr="006F00B4">
        <w:rPr>
          <w:rStyle w:val="Sprotnaopomba-sklic"/>
          <w:rFonts w:ascii="Calibri" w:hAnsi="Calibri" w:cs="Calibri"/>
          <w:szCs w:val="20"/>
        </w:rPr>
        <w:footnoteReference w:id="2"/>
      </w:r>
      <w:r w:rsidRPr="006F00B4">
        <w:rPr>
          <w:rFonts w:ascii="Calibri" w:hAnsi="Calibri" w:cs="Calibri"/>
          <w:szCs w:val="20"/>
        </w:rPr>
        <w:t xml:space="preserve"> iz leta 2007, s katero so ministri držav članic Sveta Evrope, pristojni za lokalno samoupravo, priporočili načela dobrega lokalnega upravljanja, začenši s sodelovanjem prebivalcev pri oblikovanju odločitev in javno etiko izvoljenih predstavnikov lokalnih oblasti. Nadalje so opozorili še na priložnosti medobčinskega sodelovanja pri izvajanju storitev za prebivalce, pomembnost ustreznih finančnih virov za izvajanje občinskih pristojnosti, vlogo usposobljenih lokalnih  javnih uslužbencev ter nujnost čezmejnega sodelovanja občin in regionalnih oblasti. </w:t>
      </w:r>
      <w:r w:rsidR="000F2AFD" w:rsidRPr="006F00B4">
        <w:rPr>
          <w:rFonts w:ascii="Calibri" w:hAnsi="Calibri" w:cs="Calibri"/>
          <w:szCs w:val="20"/>
        </w:rPr>
        <w:t>V</w:t>
      </w:r>
      <w:r w:rsidRPr="006F00B4">
        <w:rPr>
          <w:rFonts w:ascii="Calibri" w:hAnsi="Calibri" w:cs="Calibri"/>
          <w:szCs w:val="20"/>
        </w:rPr>
        <w:t xml:space="preserve">ečina </w:t>
      </w:r>
      <w:r w:rsidR="000F2AFD" w:rsidRPr="006F00B4">
        <w:rPr>
          <w:rFonts w:ascii="Calibri" w:hAnsi="Calibri" w:cs="Calibri"/>
          <w:szCs w:val="20"/>
        </w:rPr>
        <w:t xml:space="preserve">navedenih tem je </w:t>
      </w:r>
      <w:r w:rsidRPr="006F00B4">
        <w:rPr>
          <w:rFonts w:ascii="Calibri" w:hAnsi="Calibri" w:cs="Calibri"/>
          <w:szCs w:val="20"/>
        </w:rPr>
        <w:t xml:space="preserve">tudi vsebina </w:t>
      </w:r>
      <w:r w:rsidR="003E1F67" w:rsidRPr="006F00B4">
        <w:rPr>
          <w:rFonts w:ascii="Calibri" w:hAnsi="Calibri" w:cs="Calibri"/>
          <w:szCs w:val="20"/>
        </w:rPr>
        <w:t xml:space="preserve">te </w:t>
      </w:r>
      <w:r w:rsidRPr="006F00B4">
        <w:rPr>
          <w:rFonts w:ascii="Calibri" w:hAnsi="Calibri" w:cs="Calibri"/>
          <w:szCs w:val="20"/>
        </w:rPr>
        <w:t>strategije.</w:t>
      </w:r>
    </w:p>
    <w:p w14:paraId="723F7186" w14:textId="77777777" w:rsidR="008A5BA1" w:rsidRPr="006F00B4" w:rsidRDefault="008A5BA1" w:rsidP="0002771E">
      <w:pPr>
        <w:autoSpaceDE w:val="0"/>
        <w:autoSpaceDN w:val="0"/>
        <w:adjustRightInd w:val="0"/>
        <w:spacing w:line="240" w:lineRule="auto"/>
        <w:rPr>
          <w:rFonts w:ascii="Calibri" w:hAnsi="Calibri" w:cs="Calibri"/>
          <w:b/>
          <w:szCs w:val="20"/>
        </w:rPr>
      </w:pPr>
    </w:p>
    <w:p w14:paraId="06F3038A" w14:textId="7BA87B6D" w:rsidR="0074587F" w:rsidRPr="006F00B4" w:rsidRDefault="0074587F" w:rsidP="00762483">
      <w:pPr>
        <w:autoSpaceDE w:val="0"/>
        <w:autoSpaceDN w:val="0"/>
        <w:adjustRightInd w:val="0"/>
        <w:spacing w:line="240" w:lineRule="auto"/>
        <w:jc w:val="both"/>
        <w:rPr>
          <w:rFonts w:ascii="Calibri" w:hAnsi="Calibri" w:cs="Calibri"/>
          <w:szCs w:val="20"/>
        </w:rPr>
      </w:pPr>
      <w:r w:rsidRPr="006F00B4">
        <w:rPr>
          <w:rFonts w:ascii="Calibri" w:hAnsi="Calibri" w:cs="Calibri"/>
          <w:szCs w:val="20"/>
        </w:rPr>
        <w:t xml:space="preserve">Čas globalizacije je čas hitrih sprememb, zato je </w:t>
      </w:r>
      <w:r w:rsidR="003E1F67" w:rsidRPr="006F00B4">
        <w:rPr>
          <w:rFonts w:ascii="Calibri" w:hAnsi="Calibri" w:cs="Calibri"/>
          <w:szCs w:val="20"/>
        </w:rPr>
        <w:t xml:space="preserve">načrtovanje v zelo dolgih časovnih intervalih </w:t>
      </w:r>
      <w:r w:rsidRPr="006F00B4">
        <w:rPr>
          <w:rFonts w:ascii="Calibri" w:hAnsi="Calibri" w:cs="Calibri"/>
          <w:szCs w:val="20"/>
        </w:rPr>
        <w:t xml:space="preserve">v </w:t>
      </w:r>
      <w:r w:rsidR="003E1F67" w:rsidRPr="006F00B4">
        <w:rPr>
          <w:rFonts w:ascii="Calibri" w:hAnsi="Calibri" w:cs="Calibri"/>
          <w:szCs w:val="20"/>
        </w:rPr>
        <w:t xml:space="preserve">tako </w:t>
      </w:r>
      <w:r w:rsidRPr="006F00B4">
        <w:rPr>
          <w:rFonts w:ascii="Calibri" w:hAnsi="Calibri" w:cs="Calibri"/>
          <w:szCs w:val="20"/>
        </w:rPr>
        <w:t xml:space="preserve">dinamičnih okoliščinah tvegano. Temu primerno je strategija ne le vsebinsko, pač pa tudi časovno ciljno naravnana </w:t>
      </w:r>
      <w:r w:rsidR="00762483" w:rsidRPr="00B926B1">
        <w:rPr>
          <w:rFonts w:ascii="Calibri" w:hAnsi="Calibri" w:cs="Calibri"/>
          <w:b/>
          <w:szCs w:val="20"/>
        </w:rPr>
        <w:t>do</w:t>
      </w:r>
      <w:r w:rsidRPr="006F00B4">
        <w:rPr>
          <w:rFonts w:ascii="Calibri" w:hAnsi="Calibri" w:cs="Calibri"/>
          <w:szCs w:val="20"/>
        </w:rPr>
        <w:t xml:space="preserve"> </w:t>
      </w:r>
      <w:r w:rsidRPr="006F00B4">
        <w:rPr>
          <w:rFonts w:ascii="Calibri" w:hAnsi="Calibri" w:cs="Calibri"/>
          <w:b/>
          <w:szCs w:val="20"/>
        </w:rPr>
        <w:t>let</w:t>
      </w:r>
      <w:r w:rsidR="00762483" w:rsidRPr="006F00B4">
        <w:rPr>
          <w:rFonts w:ascii="Calibri" w:hAnsi="Calibri" w:cs="Calibri"/>
          <w:b/>
          <w:szCs w:val="20"/>
        </w:rPr>
        <w:t>a</w:t>
      </w:r>
      <w:r w:rsidRPr="006F00B4">
        <w:rPr>
          <w:rFonts w:ascii="Calibri" w:hAnsi="Calibri" w:cs="Calibri"/>
          <w:b/>
          <w:szCs w:val="20"/>
        </w:rPr>
        <w:t xml:space="preserve"> 2020</w:t>
      </w:r>
      <w:r w:rsidR="00B926B1">
        <w:rPr>
          <w:rFonts w:ascii="Calibri" w:hAnsi="Calibri" w:cs="Calibri"/>
          <w:b/>
          <w:szCs w:val="20"/>
        </w:rPr>
        <w:t xml:space="preserve">, </w:t>
      </w:r>
      <w:r w:rsidR="00B926B1" w:rsidRPr="00B926B1">
        <w:rPr>
          <w:rFonts w:ascii="Calibri" w:hAnsi="Calibri" w:cs="Calibri"/>
          <w:szCs w:val="20"/>
        </w:rPr>
        <w:t>podobno kot Strategija razvoja javne uprave 2020, ki jo je Vlada sprejela julija 2015</w:t>
      </w:r>
      <w:r w:rsidRPr="006F00B4">
        <w:rPr>
          <w:rFonts w:ascii="Calibri" w:hAnsi="Calibri" w:cs="Calibri"/>
          <w:szCs w:val="20"/>
        </w:rPr>
        <w:t xml:space="preserve">. Obdobje od sprejema besedila do njegove uresničitve je zadosti kratko, da je predvidljivo. Po drugi strani pa je </w:t>
      </w:r>
      <w:r w:rsidR="000451BE" w:rsidRPr="006F00B4">
        <w:rPr>
          <w:rFonts w:ascii="Calibri" w:hAnsi="Calibri" w:cs="Calibri"/>
          <w:szCs w:val="20"/>
        </w:rPr>
        <w:t xml:space="preserve">dovolj </w:t>
      </w:r>
      <w:r w:rsidRPr="006F00B4">
        <w:rPr>
          <w:rFonts w:ascii="Calibri" w:hAnsi="Calibri" w:cs="Calibri"/>
          <w:szCs w:val="20"/>
        </w:rPr>
        <w:t xml:space="preserve">dolgo, da presega mandat ene vlade in nakazuje gibanje sprememb v pričakovano smer. </w:t>
      </w:r>
      <w:r w:rsidR="000451BE" w:rsidRPr="006F00B4">
        <w:rPr>
          <w:rFonts w:ascii="Calibri" w:hAnsi="Calibri" w:cs="Calibri"/>
          <w:szCs w:val="20"/>
        </w:rPr>
        <w:t xml:space="preserve">Čas, ki ga predvideva </w:t>
      </w:r>
      <w:r w:rsidRPr="006F00B4">
        <w:rPr>
          <w:rFonts w:ascii="Calibri" w:hAnsi="Calibri" w:cs="Calibri"/>
          <w:szCs w:val="20"/>
        </w:rPr>
        <w:t>Strategija razvoja lokalne samouprave 2020</w:t>
      </w:r>
      <w:r w:rsidR="000451BE" w:rsidRPr="006F00B4">
        <w:rPr>
          <w:rFonts w:ascii="Calibri" w:hAnsi="Calibri" w:cs="Calibri"/>
          <w:szCs w:val="20"/>
        </w:rPr>
        <w:t>,</w:t>
      </w:r>
      <w:r w:rsidRPr="006F00B4">
        <w:rPr>
          <w:rFonts w:ascii="Calibri" w:hAnsi="Calibri" w:cs="Calibri"/>
          <w:szCs w:val="20"/>
        </w:rPr>
        <w:t xml:space="preserve"> je hkrati primerno obdobje za spremembe, ki bodo posledica strateških usmeritev tudi zato, ker kot izhodišče jemlje</w:t>
      </w:r>
      <w:r w:rsidR="000451BE" w:rsidRPr="006F00B4">
        <w:rPr>
          <w:rFonts w:ascii="Calibri" w:hAnsi="Calibri" w:cs="Calibri"/>
          <w:szCs w:val="20"/>
        </w:rPr>
        <w:t>mo</w:t>
      </w:r>
      <w:r w:rsidRPr="006F00B4">
        <w:rPr>
          <w:rFonts w:ascii="Calibri" w:hAnsi="Calibri" w:cs="Calibri"/>
          <w:szCs w:val="20"/>
        </w:rPr>
        <w:t xml:space="preserve"> relativno utečen, stabilen in dobro delujoč sistem. Če bi bil</w:t>
      </w:r>
      <w:r w:rsidR="000451BE" w:rsidRPr="006F00B4">
        <w:rPr>
          <w:rFonts w:ascii="Calibri" w:hAnsi="Calibri" w:cs="Calibri"/>
          <w:szCs w:val="20"/>
        </w:rPr>
        <w:t>e razmere</w:t>
      </w:r>
      <w:r w:rsidRPr="006F00B4">
        <w:rPr>
          <w:rFonts w:ascii="Calibri" w:hAnsi="Calibri" w:cs="Calibri"/>
          <w:szCs w:val="20"/>
        </w:rPr>
        <w:t xml:space="preserve"> na področju lokalne samouprave zaostren</w:t>
      </w:r>
      <w:r w:rsidR="000451BE" w:rsidRPr="006F00B4">
        <w:rPr>
          <w:rFonts w:ascii="Calibri" w:hAnsi="Calibri" w:cs="Calibri"/>
          <w:szCs w:val="20"/>
        </w:rPr>
        <w:t>e</w:t>
      </w:r>
      <w:r w:rsidRPr="006F00B4">
        <w:rPr>
          <w:rFonts w:ascii="Calibri" w:hAnsi="Calibri" w:cs="Calibri"/>
          <w:szCs w:val="20"/>
        </w:rPr>
        <w:t xml:space="preserve">, bi spremembe zahtevale </w:t>
      </w:r>
      <w:r w:rsidR="003E1F67" w:rsidRPr="006F00B4">
        <w:rPr>
          <w:rFonts w:ascii="Calibri" w:hAnsi="Calibri" w:cs="Calibri"/>
          <w:szCs w:val="20"/>
        </w:rPr>
        <w:t>obču</w:t>
      </w:r>
      <w:r w:rsidRPr="006F00B4">
        <w:rPr>
          <w:rFonts w:ascii="Calibri" w:hAnsi="Calibri" w:cs="Calibri"/>
          <w:szCs w:val="20"/>
        </w:rPr>
        <w:t xml:space="preserve">tno daljše časovno obdobje. </w:t>
      </w:r>
    </w:p>
    <w:p w14:paraId="33DB814D" w14:textId="77777777" w:rsidR="0074587F" w:rsidRPr="006F00B4" w:rsidRDefault="0074587F" w:rsidP="0002771E">
      <w:pPr>
        <w:autoSpaceDE w:val="0"/>
        <w:autoSpaceDN w:val="0"/>
        <w:adjustRightInd w:val="0"/>
        <w:spacing w:line="240" w:lineRule="auto"/>
        <w:rPr>
          <w:rFonts w:ascii="Calibri" w:hAnsi="Calibri" w:cs="Calibri"/>
          <w:b/>
          <w:szCs w:val="20"/>
        </w:rPr>
      </w:pPr>
    </w:p>
    <w:p w14:paraId="06FC3B59" w14:textId="77777777" w:rsidR="00D717E0" w:rsidRPr="006F00B4" w:rsidRDefault="00B335BF" w:rsidP="00717DB0">
      <w:pPr>
        <w:rPr>
          <w:rFonts w:ascii="Calibri" w:hAnsi="Calibri" w:cs="Calibri"/>
          <w:b/>
          <w:szCs w:val="20"/>
        </w:rPr>
      </w:pPr>
      <w:r w:rsidRPr="006F00B4">
        <w:rPr>
          <w:rFonts w:ascii="Calibri" w:hAnsi="Calibri" w:cs="Calibri"/>
          <w:b/>
          <w:szCs w:val="20"/>
        </w:rPr>
        <w:t xml:space="preserve">Vizija </w:t>
      </w:r>
      <w:r w:rsidR="000F2AFD" w:rsidRPr="006F00B4">
        <w:rPr>
          <w:rFonts w:ascii="Calibri" w:hAnsi="Calibri" w:cs="Calibri"/>
          <w:b/>
          <w:szCs w:val="20"/>
        </w:rPr>
        <w:t>st</w:t>
      </w:r>
      <w:r w:rsidRPr="006F00B4">
        <w:rPr>
          <w:rFonts w:ascii="Calibri" w:hAnsi="Calibri" w:cs="Calibri"/>
          <w:b/>
          <w:szCs w:val="20"/>
        </w:rPr>
        <w:t>ratešk</w:t>
      </w:r>
      <w:r w:rsidR="000F2AFD" w:rsidRPr="006F00B4">
        <w:rPr>
          <w:rFonts w:ascii="Calibri" w:hAnsi="Calibri" w:cs="Calibri"/>
          <w:b/>
          <w:szCs w:val="20"/>
        </w:rPr>
        <w:t>ih</w:t>
      </w:r>
      <w:r w:rsidRPr="006F00B4">
        <w:rPr>
          <w:rFonts w:ascii="Calibri" w:hAnsi="Calibri" w:cs="Calibri"/>
          <w:b/>
          <w:szCs w:val="20"/>
        </w:rPr>
        <w:t xml:space="preserve"> usmerit</w:t>
      </w:r>
      <w:r w:rsidR="000F2AFD" w:rsidRPr="006F00B4">
        <w:rPr>
          <w:rFonts w:ascii="Calibri" w:hAnsi="Calibri" w:cs="Calibri"/>
          <w:b/>
          <w:szCs w:val="20"/>
        </w:rPr>
        <w:t>e</w:t>
      </w:r>
      <w:r w:rsidRPr="006F00B4">
        <w:rPr>
          <w:rFonts w:ascii="Calibri" w:hAnsi="Calibri" w:cs="Calibri"/>
          <w:b/>
          <w:szCs w:val="20"/>
        </w:rPr>
        <w:t>v</w:t>
      </w:r>
    </w:p>
    <w:p w14:paraId="157D66AE" w14:textId="77777777" w:rsidR="00D717E0" w:rsidRPr="006F00B4" w:rsidRDefault="00D717E0" w:rsidP="00717DB0">
      <w:pPr>
        <w:rPr>
          <w:rFonts w:ascii="Calibri" w:hAnsi="Calibri" w:cs="Calibri"/>
          <w:b/>
          <w:szCs w:val="20"/>
        </w:rPr>
      </w:pPr>
    </w:p>
    <w:p w14:paraId="06D8CE2C" w14:textId="1EEF9DF7" w:rsidR="00D717E0" w:rsidRPr="006F00B4" w:rsidRDefault="00D717E0" w:rsidP="00717DB0">
      <w:pPr>
        <w:spacing w:line="240" w:lineRule="auto"/>
        <w:jc w:val="both"/>
        <w:rPr>
          <w:rFonts w:ascii="Calibri" w:hAnsi="Calibri" w:cs="Calibri"/>
          <w:szCs w:val="20"/>
        </w:rPr>
      </w:pPr>
      <w:r w:rsidRPr="006F00B4">
        <w:rPr>
          <w:rFonts w:ascii="Calibri" w:hAnsi="Calibri" w:cs="Calibri"/>
          <w:szCs w:val="20"/>
        </w:rPr>
        <w:t>V času uvedbe sodobne lokalne samouprave v Sloveniji so se lokalne skupnosti s</w:t>
      </w:r>
      <w:r w:rsidR="003E1F67" w:rsidRPr="006F00B4">
        <w:rPr>
          <w:rFonts w:ascii="Calibri" w:hAnsi="Calibri" w:cs="Calibri"/>
          <w:szCs w:val="20"/>
        </w:rPr>
        <w:t>poprijem</w:t>
      </w:r>
      <w:r w:rsidRPr="006F00B4">
        <w:rPr>
          <w:rFonts w:ascii="Calibri" w:hAnsi="Calibri" w:cs="Calibri"/>
          <w:szCs w:val="20"/>
        </w:rPr>
        <w:t xml:space="preserve">ale s popolnoma drugačnimi izzivi kot danes. </w:t>
      </w:r>
      <w:r w:rsidR="000451BE" w:rsidRPr="006F00B4">
        <w:rPr>
          <w:rFonts w:ascii="Calibri" w:hAnsi="Calibri" w:cs="Calibri"/>
          <w:szCs w:val="20"/>
        </w:rPr>
        <w:t>V</w:t>
      </w:r>
      <w:r w:rsidRPr="006F00B4">
        <w:rPr>
          <w:rFonts w:ascii="Calibri" w:hAnsi="Calibri" w:cs="Calibri"/>
          <w:szCs w:val="20"/>
        </w:rPr>
        <w:t xml:space="preserve">eč kot dvajset let </w:t>
      </w:r>
      <w:r w:rsidR="000451BE" w:rsidRPr="006F00B4">
        <w:rPr>
          <w:rFonts w:ascii="Calibri" w:hAnsi="Calibri" w:cs="Calibri"/>
          <w:szCs w:val="20"/>
        </w:rPr>
        <w:t>p</w:t>
      </w:r>
      <w:r w:rsidRPr="006F00B4">
        <w:rPr>
          <w:rFonts w:ascii="Calibri" w:hAnsi="Calibri" w:cs="Calibri"/>
          <w:szCs w:val="20"/>
        </w:rPr>
        <w:t>o ustanovitv</w:t>
      </w:r>
      <w:r w:rsidR="000451BE" w:rsidRPr="006F00B4">
        <w:rPr>
          <w:rFonts w:ascii="Calibri" w:hAnsi="Calibri" w:cs="Calibri"/>
          <w:szCs w:val="20"/>
        </w:rPr>
        <w:t>i</w:t>
      </w:r>
      <w:r w:rsidRPr="006F00B4">
        <w:rPr>
          <w:rFonts w:ascii="Calibri" w:hAnsi="Calibri" w:cs="Calibri"/>
          <w:szCs w:val="20"/>
        </w:rPr>
        <w:t xml:space="preserve"> se slovenske občine srečujejo z ekonomsko globalizacijo, </w:t>
      </w:r>
      <w:r w:rsidR="000451BE" w:rsidRPr="006F00B4">
        <w:rPr>
          <w:rFonts w:ascii="Calibri" w:hAnsi="Calibri" w:cs="Calibri"/>
          <w:szCs w:val="20"/>
        </w:rPr>
        <w:t>čedalje</w:t>
      </w:r>
      <w:r w:rsidRPr="006F00B4">
        <w:rPr>
          <w:rFonts w:ascii="Calibri" w:hAnsi="Calibri" w:cs="Calibri"/>
          <w:szCs w:val="20"/>
        </w:rPr>
        <w:t xml:space="preserve"> bolj diferenciranimi in nestabilnimi trgi, obsežnejšo gospodarsko krizo in večjimi zahtevami </w:t>
      </w:r>
      <w:r w:rsidRPr="006F00B4">
        <w:rPr>
          <w:rFonts w:ascii="Calibri" w:hAnsi="Calibri" w:cs="Calibri"/>
          <w:szCs w:val="20"/>
        </w:rPr>
        <w:lastRenderedPageBreak/>
        <w:t xml:space="preserve">uporabnikov storitev oz. občanov. Nove okoliščine zahtevajo </w:t>
      </w:r>
      <w:r w:rsidR="000451BE" w:rsidRPr="006F00B4">
        <w:rPr>
          <w:rFonts w:ascii="Calibri" w:hAnsi="Calibri" w:cs="Calibri"/>
          <w:szCs w:val="20"/>
        </w:rPr>
        <w:t>občutno večjo</w:t>
      </w:r>
      <w:r w:rsidRPr="006F00B4">
        <w:rPr>
          <w:rFonts w:ascii="Calibri" w:hAnsi="Calibri" w:cs="Calibri"/>
          <w:szCs w:val="20"/>
        </w:rPr>
        <w:t xml:space="preserve"> učinkovitost (optimizacija, racionalizacija) tako pri izvajanju storitev kot rabi javnih financ, zagotavljanje kakovostnejših storitev ter povečanje ravni demokratičnosti. Mnoge mednarodne analize in študije kažejo, da je odziv lokalnih skupnosti na globalne vplive sicer lahko različen glede na </w:t>
      </w:r>
      <w:r w:rsidR="00B335BF" w:rsidRPr="006F00B4">
        <w:rPr>
          <w:rFonts w:ascii="Calibri" w:hAnsi="Calibri" w:cs="Calibri"/>
          <w:szCs w:val="20"/>
        </w:rPr>
        <w:t xml:space="preserve">okoliščine </w:t>
      </w:r>
      <w:r w:rsidRPr="006F00B4">
        <w:rPr>
          <w:rFonts w:ascii="Calibri" w:hAnsi="Calibri" w:cs="Calibri"/>
          <w:szCs w:val="20"/>
        </w:rPr>
        <w:t xml:space="preserve">(zgodovinske, zakonodajne, makroekonomske) in okolje (politično, ekonomsko, upravno), vendar obstaja način upravljanja, ki omogoča optimalno izrabo </w:t>
      </w:r>
      <w:r w:rsidR="00A178F6" w:rsidRPr="006F00B4">
        <w:rPr>
          <w:rFonts w:ascii="Calibri" w:hAnsi="Calibri" w:cs="Calibri"/>
          <w:szCs w:val="20"/>
        </w:rPr>
        <w:t>zmogljivosti</w:t>
      </w:r>
      <w:r w:rsidRPr="006F00B4">
        <w:rPr>
          <w:rFonts w:ascii="Calibri" w:hAnsi="Calibri" w:cs="Calibri"/>
          <w:szCs w:val="20"/>
        </w:rPr>
        <w:t xml:space="preserve"> in okolja.</w:t>
      </w:r>
    </w:p>
    <w:p w14:paraId="466A20DC" w14:textId="77777777" w:rsidR="00D717E0" w:rsidRPr="006F00B4" w:rsidRDefault="00D717E0" w:rsidP="00717DB0">
      <w:pPr>
        <w:spacing w:line="240" w:lineRule="auto"/>
        <w:jc w:val="both"/>
        <w:rPr>
          <w:rFonts w:ascii="Calibri" w:hAnsi="Calibri" w:cs="Calibri"/>
          <w:szCs w:val="20"/>
        </w:rPr>
      </w:pPr>
    </w:p>
    <w:p w14:paraId="707B7E92" w14:textId="77777777" w:rsidR="00D717E0" w:rsidRPr="006F00B4" w:rsidRDefault="00D717E0" w:rsidP="00717DB0">
      <w:pPr>
        <w:spacing w:line="240" w:lineRule="auto"/>
        <w:jc w:val="both"/>
        <w:rPr>
          <w:rFonts w:ascii="Calibri" w:hAnsi="Calibri" w:cs="Calibri"/>
          <w:szCs w:val="20"/>
        </w:rPr>
      </w:pPr>
      <w:r w:rsidRPr="006F00B4">
        <w:rPr>
          <w:rFonts w:ascii="Calibri" w:hAnsi="Calibri" w:cs="Calibri"/>
          <w:szCs w:val="20"/>
        </w:rPr>
        <w:t xml:space="preserve">Izzivi, pred katerimi so lokalne skupnosti, so, da </w:t>
      </w:r>
      <w:r w:rsidRPr="006F00B4">
        <w:rPr>
          <w:rFonts w:ascii="Calibri" w:hAnsi="Calibri" w:cs="Calibri"/>
          <w:b/>
          <w:szCs w:val="20"/>
        </w:rPr>
        <w:t>se oblikujejo in nadgrajujejo kot fleksibilen sistem</w:t>
      </w:r>
      <w:r w:rsidRPr="006F00B4">
        <w:rPr>
          <w:rFonts w:ascii="Calibri" w:hAnsi="Calibri" w:cs="Calibri"/>
          <w:szCs w:val="20"/>
        </w:rPr>
        <w:t xml:space="preserve">, ki lahko blaži šoke ter se hitro in učinkovito prilagodi novim razvojnim priložnostim. To pomeni, da morajo lokalne skupnosti vzpostaviti </w:t>
      </w:r>
      <w:r w:rsidRPr="006F00B4">
        <w:rPr>
          <w:rFonts w:ascii="Calibri" w:hAnsi="Calibri" w:cs="Calibri"/>
          <w:b/>
          <w:szCs w:val="20"/>
        </w:rPr>
        <w:t>informacijski, načrtovalski, izvajalski in nadzorni sistem</w:t>
      </w:r>
      <w:r w:rsidRPr="006F00B4">
        <w:rPr>
          <w:rFonts w:ascii="Calibri" w:hAnsi="Calibri" w:cs="Calibri"/>
          <w:szCs w:val="20"/>
        </w:rPr>
        <w:t xml:space="preserve">, ki omogoča stalen vpogled v spreminjajoče se okolje ter dinamično in fleksibilno odzivanje na spreminjajoče se priložnosti in izzive. Poleg tega se pojem občine kot temeljne enote lokalne samouprave najpogosteje povezuje s pojmoma samoupravnosti in politične participacije, relativno malo pa se izpostavlja </w:t>
      </w:r>
      <w:r w:rsidRPr="006F00B4">
        <w:rPr>
          <w:rFonts w:ascii="Calibri" w:hAnsi="Calibri" w:cs="Calibri"/>
          <w:b/>
          <w:szCs w:val="20"/>
        </w:rPr>
        <w:t>vloga občine kot upravljavskega sistema</w:t>
      </w:r>
      <w:r w:rsidRPr="006F00B4">
        <w:rPr>
          <w:rFonts w:ascii="Calibri" w:hAnsi="Calibri" w:cs="Calibri"/>
          <w:szCs w:val="20"/>
        </w:rPr>
        <w:t xml:space="preserve"> oziroma sistema upravljanja na lokalni ravni. </w:t>
      </w:r>
    </w:p>
    <w:p w14:paraId="4CB3A166" w14:textId="77777777" w:rsidR="00D717E0" w:rsidRPr="006F00B4" w:rsidRDefault="00D717E0" w:rsidP="00717DB0">
      <w:pPr>
        <w:autoSpaceDE w:val="0"/>
        <w:autoSpaceDN w:val="0"/>
        <w:adjustRightInd w:val="0"/>
        <w:spacing w:line="240" w:lineRule="auto"/>
        <w:jc w:val="both"/>
        <w:rPr>
          <w:rFonts w:ascii="Calibri" w:hAnsi="Calibri" w:cs="Calibri"/>
          <w:szCs w:val="20"/>
        </w:rPr>
      </w:pPr>
    </w:p>
    <w:p w14:paraId="2243915C" w14:textId="34955DAE" w:rsidR="00D717E0" w:rsidRPr="006F00B4" w:rsidRDefault="00D717E0" w:rsidP="00717DB0">
      <w:pPr>
        <w:autoSpaceDE w:val="0"/>
        <w:autoSpaceDN w:val="0"/>
        <w:adjustRightInd w:val="0"/>
        <w:spacing w:line="240" w:lineRule="auto"/>
        <w:jc w:val="both"/>
        <w:rPr>
          <w:rFonts w:ascii="Calibri" w:hAnsi="Calibri" w:cs="Calibri"/>
          <w:szCs w:val="20"/>
        </w:rPr>
      </w:pPr>
      <w:r w:rsidRPr="006F00B4">
        <w:rPr>
          <w:rFonts w:ascii="Calibri" w:hAnsi="Calibri" w:cs="Calibri"/>
          <w:szCs w:val="20"/>
        </w:rPr>
        <w:t xml:space="preserve">Občine </w:t>
      </w:r>
      <w:r w:rsidR="00A178F6" w:rsidRPr="006F00B4">
        <w:rPr>
          <w:rFonts w:ascii="Calibri" w:hAnsi="Calibri" w:cs="Calibri"/>
          <w:szCs w:val="20"/>
        </w:rPr>
        <w:t xml:space="preserve">si </w:t>
      </w:r>
      <w:r w:rsidRPr="006F00B4">
        <w:rPr>
          <w:rFonts w:ascii="Calibri" w:hAnsi="Calibri" w:cs="Calibri"/>
          <w:szCs w:val="20"/>
        </w:rPr>
        <w:t>morajo v okviru procesa posodabljanja zas</w:t>
      </w:r>
      <w:r w:rsidR="00A178F6" w:rsidRPr="006F00B4">
        <w:rPr>
          <w:rFonts w:ascii="Calibri" w:hAnsi="Calibri" w:cs="Calibri"/>
          <w:szCs w:val="20"/>
        </w:rPr>
        <w:t>tavi</w:t>
      </w:r>
      <w:r w:rsidRPr="006F00B4">
        <w:rPr>
          <w:rFonts w:ascii="Calibri" w:hAnsi="Calibri" w:cs="Calibri"/>
          <w:szCs w:val="20"/>
        </w:rPr>
        <w:t xml:space="preserve">ti številne cilje, predvsem pa zagotoviti učinkovito organiziranost dela, ekonomično porabo finančnih sredstev, motivirati svoje zaposlene, se usmeriti k občanu, povečati </w:t>
      </w:r>
      <w:r w:rsidR="00A178F6" w:rsidRPr="006F00B4">
        <w:rPr>
          <w:rFonts w:ascii="Calibri" w:hAnsi="Calibri" w:cs="Calibri"/>
          <w:szCs w:val="20"/>
        </w:rPr>
        <w:t>pregled</w:t>
      </w:r>
      <w:r w:rsidRPr="006F00B4">
        <w:rPr>
          <w:rFonts w:ascii="Calibri" w:hAnsi="Calibri" w:cs="Calibri"/>
          <w:szCs w:val="20"/>
        </w:rPr>
        <w:t>nost poslovanja, zagotoviti informatizacijo upravnih opravil, aktivno sodelovati s svojimi ožjimi deli ter učinkovito reševati izzive, ki presegajo občinske meje.</w:t>
      </w:r>
    </w:p>
    <w:p w14:paraId="152C3EF5" w14:textId="77777777" w:rsidR="00D717E0" w:rsidRPr="006F00B4" w:rsidRDefault="00D717E0" w:rsidP="00717DB0">
      <w:pPr>
        <w:spacing w:line="240" w:lineRule="auto"/>
        <w:jc w:val="both"/>
        <w:rPr>
          <w:rFonts w:ascii="Calibri" w:hAnsi="Calibri" w:cs="Calibri"/>
          <w:szCs w:val="20"/>
        </w:rPr>
      </w:pPr>
    </w:p>
    <w:p w14:paraId="5D77E9E2" w14:textId="40F51720" w:rsidR="00D717E0" w:rsidRPr="006F00B4" w:rsidRDefault="00D717E0" w:rsidP="00717DB0">
      <w:pPr>
        <w:jc w:val="both"/>
        <w:rPr>
          <w:rFonts w:ascii="Calibri" w:hAnsi="Calibri" w:cs="Calibri"/>
          <w:szCs w:val="20"/>
        </w:rPr>
      </w:pPr>
      <w:r w:rsidRPr="006F00B4">
        <w:rPr>
          <w:rFonts w:ascii="Calibri" w:hAnsi="Calibri" w:cs="Calibri"/>
          <w:szCs w:val="20"/>
        </w:rPr>
        <w:t xml:space="preserve">Moderna lokalna samouprava mora, kot del javnega sektorja, odražati </w:t>
      </w:r>
      <w:r w:rsidRPr="006F00B4">
        <w:rPr>
          <w:rFonts w:ascii="Calibri" w:hAnsi="Calibri" w:cs="Calibri"/>
          <w:b/>
          <w:szCs w:val="20"/>
        </w:rPr>
        <w:t>pravo razmerje med učinkovitostjo in demokratičnostjo</w:t>
      </w:r>
      <w:r w:rsidRPr="006F00B4">
        <w:rPr>
          <w:rFonts w:ascii="Calibri" w:hAnsi="Calibri" w:cs="Calibri"/>
          <w:szCs w:val="20"/>
        </w:rPr>
        <w:t xml:space="preserve">. Zato sta poudarjeni učinkovitost izvajanja javnih služb za prebivalce in demokratičnost sprejemanja odločitev s posebnim poudarkom na sodelovanju prebivalcev. Strategija daje usmeritev za nadgradnjo obstoječega sistema lokalne samouprave na način, </w:t>
      </w:r>
      <w:r w:rsidR="00363B07" w:rsidRPr="006F00B4">
        <w:rPr>
          <w:rFonts w:ascii="Calibri" w:hAnsi="Calibri" w:cs="Calibri"/>
          <w:szCs w:val="20"/>
        </w:rPr>
        <w:t>ki</w:t>
      </w:r>
      <w:r w:rsidRPr="006F00B4">
        <w:rPr>
          <w:rFonts w:ascii="Calibri" w:hAnsi="Calibri" w:cs="Calibri"/>
          <w:szCs w:val="20"/>
        </w:rPr>
        <w:t xml:space="preserve"> bo zagotavljal optimalno razmerje med funkcionalnim in institucionalnim delovanjem slovenskih občin. To vodilo bomo dosegli s krepitvijo dveh področij, učinkovitosti poslovanja </w:t>
      </w:r>
      <w:r w:rsidR="00A178F6" w:rsidRPr="006F00B4">
        <w:rPr>
          <w:rFonts w:ascii="Calibri" w:hAnsi="Calibri" w:cs="Calibri"/>
          <w:szCs w:val="20"/>
        </w:rPr>
        <w:t xml:space="preserve">in </w:t>
      </w:r>
      <w:r w:rsidRPr="006F00B4">
        <w:rPr>
          <w:rFonts w:ascii="Calibri" w:hAnsi="Calibri" w:cs="Calibri"/>
          <w:szCs w:val="20"/>
        </w:rPr>
        <w:t xml:space="preserve">vključevanja deležnikov </w:t>
      </w:r>
      <w:r w:rsidR="00BD47CE" w:rsidRPr="006F00B4">
        <w:rPr>
          <w:rFonts w:ascii="Calibri" w:hAnsi="Calibri" w:cs="Calibri"/>
          <w:szCs w:val="20"/>
        </w:rPr>
        <w:t>(</w:t>
      </w:r>
      <w:r w:rsidR="00A178F6" w:rsidRPr="006F00B4">
        <w:rPr>
          <w:rFonts w:ascii="Calibri" w:hAnsi="Calibri" w:cs="Calibri"/>
          <w:szCs w:val="20"/>
        </w:rPr>
        <w:t>g</w:t>
      </w:r>
      <w:r w:rsidR="00BD47CE" w:rsidRPr="006F00B4">
        <w:rPr>
          <w:rFonts w:ascii="Calibri" w:hAnsi="Calibri" w:cs="Calibri"/>
          <w:szCs w:val="20"/>
        </w:rPr>
        <w:t>lej g</w:t>
      </w:r>
      <w:r w:rsidRPr="006F00B4">
        <w:rPr>
          <w:rFonts w:ascii="Calibri" w:hAnsi="Calibri" w:cs="Calibri"/>
          <w:szCs w:val="20"/>
        </w:rPr>
        <w:t>rafični prikaz</w:t>
      </w:r>
      <w:r w:rsidR="00BD47CE" w:rsidRPr="006F00B4">
        <w:rPr>
          <w:rFonts w:ascii="Calibri" w:hAnsi="Calibri" w:cs="Calibri"/>
          <w:szCs w:val="20"/>
        </w:rPr>
        <w:t xml:space="preserve"> na koncu poglavja</w:t>
      </w:r>
      <w:r w:rsidRPr="006F00B4">
        <w:rPr>
          <w:rFonts w:ascii="Calibri" w:hAnsi="Calibri" w:cs="Calibri"/>
          <w:szCs w:val="20"/>
        </w:rPr>
        <w:t>: Dinamično razmerje med učinkovitostjo in demokratičnostjo z vidika strateških sprememb</w:t>
      </w:r>
      <w:r w:rsidR="00BD47CE" w:rsidRPr="006F00B4">
        <w:rPr>
          <w:rFonts w:ascii="Calibri" w:hAnsi="Calibri" w:cs="Calibri"/>
          <w:szCs w:val="20"/>
        </w:rPr>
        <w:t>).</w:t>
      </w:r>
    </w:p>
    <w:p w14:paraId="5C547BBC" w14:textId="77777777" w:rsidR="001E53E9" w:rsidRPr="006F00B4" w:rsidRDefault="001E53E9" w:rsidP="00717DB0">
      <w:pPr>
        <w:rPr>
          <w:rFonts w:ascii="Calibri" w:hAnsi="Calibri" w:cs="Calibri"/>
          <w:szCs w:val="20"/>
        </w:rPr>
      </w:pPr>
    </w:p>
    <w:p w14:paraId="301BC612" w14:textId="77777777" w:rsidR="001E53E9" w:rsidRPr="006F00B4" w:rsidRDefault="001E53E9" w:rsidP="00717DB0">
      <w:pPr>
        <w:rPr>
          <w:rFonts w:ascii="Calibri" w:hAnsi="Calibri" w:cs="Calibri"/>
          <w:b/>
          <w:szCs w:val="20"/>
        </w:rPr>
      </w:pPr>
    </w:p>
    <w:p w14:paraId="348A7429" w14:textId="6F1C1333" w:rsidR="00E9447C" w:rsidRPr="006F00B4" w:rsidRDefault="00D717E0" w:rsidP="00E9447C">
      <w:pPr>
        <w:pBdr>
          <w:top w:val="single" w:sz="4" w:space="1" w:color="auto"/>
          <w:left w:val="single" w:sz="4" w:space="4" w:color="auto"/>
          <w:bottom w:val="single" w:sz="4" w:space="1" w:color="auto"/>
          <w:right w:val="single" w:sz="4" w:space="4" w:color="auto"/>
        </w:pBdr>
        <w:jc w:val="both"/>
        <w:rPr>
          <w:rFonts w:ascii="Calibri" w:hAnsi="Calibri" w:cs="Calibri"/>
          <w:b/>
          <w:szCs w:val="20"/>
        </w:rPr>
      </w:pPr>
      <w:r w:rsidRPr="006F00B4">
        <w:rPr>
          <w:rFonts w:ascii="Calibri" w:hAnsi="Calibri" w:cs="Calibri"/>
          <w:b/>
          <w:szCs w:val="20"/>
        </w:rPr>
        <w:t>Temeljni cilj strategije je krepitev lokalne samouprave in dvig kakovosti življenja na lokalni ravni s krepitvijo vpliva občanov na svoje okolje in sprejemanje odločitev organov lokalne samouprave</w:t>
      </w:r>
      <w:r w:rsidR="00A178F6" w:rsidRPr="006F00B4">
        <w:rPr>
          <w:rFonts w:ascii="Calibri" w:hAnsi="Calibri" w:cs="Calibri"/>
          <w:b/>
          <w:szCs w:val="20"/>
        </w:rPr>
        <w:t>, s čimer se</w:t>
      </w:r>
      <w:r w:rsidRPr="006F00B4">
        <w:rPr>
          <w:rFonts w:ascii="Calibri" w:hAnsi="Calibri" w:cs="Calibri"/>
          <w:b/>
          <w:szCs w:val="20"/>
        </w:rPr>
        <w:t xml:space="preserve"> zagot</w:t>
      </w:r>
      <w:r w:rsidR="00A178F6" w:rsidRPr="006F00B4">
        <w:rPr>
          <w:rFonts w:ascii="Calibri" w:hAnsi="Calibri" w:cs="Calibri"/>
          <w:b/>
          <w:szCs w:val="20"/>
        </w:rPr>
        <w:t>a</w:t>
      </w:r>
      <w:r w:rsidRPr="006F00B4">
        <w:rPr>
          <w:rFonts w:ascii="Calibri" w:hAnsi="Calibri" w:cs="Calibri"/>
          <w:b/>
          <w:szCs w:val="20"/>
        </w:rPr>
        <w:t>v</w:t>
      </w:r>
      <w:r w:rsidR="00A178F6" w:rsidRPr="006F00B4">
        <w:rPr>
          <w:rFonts w:ascii="Calibri" w:hAnsi="Calibri" w:cs="Calibri"/>
          <w:b/>
          <w:szCs w:val="20"/>
        </w:rPr>
        <w:t>ljajo</w:t>
      </w:r>
      <w:r w:rsidRPr="006F00B4">
        <w:rPr>
          <w:rFonts w:ascii="Calibri" w:hAnsi="Calibri" w:cs="Calibri"/>
          <w:b/>
          <w:szCs w:val="20"/>
        </w:rPr>
        <w:t xml:space="preserve"> racionaln</w:t>
      </w:r>
      <w:r w:rsidR="00A178F6" w:rsidRPr="006F00B4">
        <w:rPr>
          <w:rFonts w:ascii="Calibri" w:hAnsi="Calibri" w:cs="Calibri"/>
          <w:b/>
          <w:szCs w:val="20"/>
        </w:rPr>
        <w:t>a</w:t>
      </w:r>
      <w:r w:rsidRPr="006F00B4">
        <w:rPr>
          <w:rFonts w:ascii="Calibri" w:hAnsi="Calibri" w:cs="Calibri"/>
          <w:b/>
          <w:szCs w:val="20"/>
        </w:rPr>
        <w:t xml:space="preserve"> rab</w:t>
      </w:r>
      <w:r w:rsidR="00A178F6" w:rsidRPr="006F00B4">
        <w:rPr>
          <w:rFonts w:ascii="Calibri" w:hAnsi="Calibri" w:cs="Calibri"/>
          <w:b/>
          <w:szCs w:val="20"/>
        </w:rPr>
        <w:t>a</w:t>
      </w:r>
      <w:r w:rsidRPr="006F00B4">
        <w:rPr>
          <w:rFonts w:ascii="Calibri" w:hAnsi="Calibri" w:cs="Calibri"/>
          <w:b/>
          <w:szCs w:val="20"/>
        </w:rPr>
        <w:t xml:space="preserve"> virov </w:t>
      </w:r>
      <w:r w:rsidR="00A178F6" w:rsidRPr="006F00B4">
        <w:rPr>
          <w:rFonts w:ascii="Calibri" w:hAnsi="Calibri" w:cs="Calibri"/>
          <w:b/>
          <w:szCs w:val="20"/>
        </w:rPr>
        <w:t xml:space="preserve">ter </w:t>
      </w:r>
      <w:r w:rsidRPr="006F00B4">
        <w:rPr>
          <w:rFonts w:ascii="Calibri" w:hAnsi="Calibri" w:cs="Calibri"/>
          <w:b/>
          <w:szCs w:val="20"/>
        </w:rPr>
        <w:t>kakovostn</w:t>
      </w:r>
      <w:r w:rsidR="00A178F6" w:rsidRPr="006F00B4">
        <w:rPr>
          <w:rFonts w:ascii="Calibri" w:hAnsi="Calibri" w:cs="Calibri"/>
          <w:b/>
          <w:szCs w:val="20"/>
        </w:rPr>
        <w:t>e</w:t>
      </w:r>
      <w:r w:rsidRPr="006F00B4">
        <w:rPr>
          <w:rFonts w:ascii="Calibri" w:hAnsi="Calibri" w:cs="Calibri"/>
          <w:b/>
          <w:szCs w:val="20"/>
        </w:rPr>
        <w:t xml:space="preserve"> in učinkovit</w:t>
      </w:r>
      <w:r w:rsidR="00A178F6" w:rsidRPr="006F00B4">
        <w:rPr>
          <w:rFonts w:ascii="Calibri" w:hAnsi="Calibri" w:cs="Calibri"/>
          <w:b/>
          <w:szCs w:val="20"/>
        </w:rPr>
        <w:t>e</w:t>
      </w:r>
      <w:r w:rsidRPr="006F00B4">
        <w:rPr>
          <w:rFonts w:ascii="Calibri" w:hAnsi="Calibri" w:cs="Calibri"/>
          <w:b/>
          <w:szCs w:val="20"/>
        </w:rPr>
        <w:t xml:space="preserve"> storitv</w:t>
      </w:r>
      <w:r w:rsidR="00A178F6" w:rsidRPr="006F00B4">
        <w:rPr>
          <w:rFonts w:ascii="Calibri" w:hAnsi="Calibri" w:cs="Calibri"/>
          <w:b/>
          <w:szCs w:val="20"/>
        </w:rPr>
        <w:t>e</w:t>
      </w:r>
      <w:r w:rsidRPr="006F00B4">
        <w:rPr>
          <w:rFonts w:ascii="Calibri" w:hAnsi="Calibri" w:cs="Calibri"/>
          <w:b/>
          <w:szCs w:val="20"/>
        </w:rPr>
        <w:t xml:space="preserve"> na lokalni ravni. </w:t>
      </w:r>
    </w:p>
    <w:p w14:paraId="3E9717A5" w14:textId="77777777" w:rsidR="00E9447C" w:rsidRPr="006F00B4" w:rsidRDefault="00E9447C" w:rsidP="00717DB0">
      <w:pPr>
        <w:jc w:val="both"/>
        <w:rPr>
          <w:rFonts w:ascii="Calibri" w:hAnsi="Calibri" w:cs="Calibri"/>
          <w:szCs w:val="20"/>
        </w:rPr>
      </w:pPr>
    </w:p>
    <w:p w14:paraId="4572EB1C" w14:textId="77777777" w:rsidR="001E53E9" w:rsidRPr="006F00B4" w:rsidRDefault="001E53E9" w:rsidP="00717DB0">
      <w:pPr>
        <w:jc w:val="both"/>
        <w:rPr>
          <w:rFonts w:ascii="Calibri" w:hAnsi="Calibri" w:cs="Calibri"/>
          <w:szCs w:val="20"/>
        </w:rPr>
      </w:pPr>
    </w:p>
    <w:p w14:paraId="64B266AA" w14:textId="46B050E5" w:rsidR="00D717E0" w:rsidRPr="006F00B4" w:rsidRDefault="00D717E0" w:rsidP="00717DB0">
      <w:pPr>
        <w:jc w:val="both"/>
        <w:rPr>
          <w:rFonts w:ascii="Calibri" w:hAnsi="Calibri" w:cs="Calibri"/>
          <w:szCs w:val="20"/>
        </w:rPr>
      </w:pPr>
      <w:r w:rsidRPr="006F00B4">
        <w:rPr>
          <w:rFonts w:ascii="Calibri" w:hAnsi="Calibri" w:cs="Calibri"/>
          <w:szCs w:val="20"/>
        </w:rPr>
        <w:t>T</w:t>
      </w:r>
      <w:r w:rsidR="0030305B" w:rsidRPr="006F00B4">
        <w:rPr>
          <w:rFonts w:ascii="Calibri" w:hAnsi="Calibri" w:cs="Calibri"/>
          <w:szCs w:val="20"/>
        </w:rPr>
        <w:t xml:space="preserve">o </w:t>
      </w:r>
      <w:r w:rsidRPr="006F00B4">
        <w:rPr>
          <w:rFonts w:ascii="Calibri" w:hAnsi="Calibri" w:cs="Calibri"/>
          <w:szCs w:val="20"/>
        </w:rPr>
        <w:t xml:space="preserve">bomo dosegli z uresničitvijo </w:t>
      </w:r>
      <w:r w:rsidR="0030305B" w:rsidRPr="006F00B4">
        <w:rPr>
          <w:rFonts w:ascii="Calibri" w:hAnsi="Calibri" w:cs="Calibri"/>
          <w:szCs w:val="20"/>
        </w:rPr>
        <w:t xml:space="preserve">šestih </w:t>
      </w:r>
      <w:r w:rsidRPr="006F00B4">
        <w:rPr>
          <w:rFonts w:ascii="Calibri" w:hAnsi="Calibri" w:cs="Calibri"/>
          <w:szCs w:val="20"/>
        </w:rPr>
        <w:t>ciljev:</w:t>
      </w:r>
    </w:p>
    <w:p w14:paraId="2B196B44" w14:textId="77777777" w:rsidR="00D717E0" w:rsidRPr="006F00B4" w:rsidRDefault="00D717E0" w:rsidP="00717DB0">
      <w:pPr>
        <w:jc w:val="both"/>
        <w:rPr>
          <w:rFonts w:ascii="Calibri" w:hAnsi="Calibri" w:cs="Calibri"/>
          <w:szCs w:val="20"/>
        </w:rPr>
      </w:pPr>
    </w:p>
    <w:p w14:paraId="0934CB93" w14:textId="77777777" w:rsidR="00D717E0" w:rsidRPr="006F00B4" w:rsidRDefault="00D717E0" w:rsidP="00717DB0">
      <w:pPr>
        <w:pStyle w:val="Odstavekseznama3"/>
        <w:numPr>
          <w:ilvl w:val="0"/>
          <w:numId w:val="24"/>
        </w:numPr>
        <w:spacing w:after="0"/>
        <w:jc w:val="both"/>
        <w:rPr>
          <w:rFonts w:cs="Calibri"/>
          <w:b/>
          <w:sz w:val="20"/>
          <w:szCs w:val="20"/>
        </w:rPr>
      </w:pPr>
      <w:r w:rsidRPr="006F00B4">
        <w:rPr>
          <w:rFonts w:cs="Calibri"/>
          <w:b/>
          <w:sz w:val="20"/>
          <w:szCs w:val="20"/>
        </w:rPr>
        <w:t>Krepitev učinkovitosti pri delovanju lokalne samouprave (učinkovitost pri zadovoljevanju skupnih potreb in interesov na lokalni ravni)</w:t>
      </w:r>
      <w:r w:rsidR="00A178F6" w:rsidRPr="006F00B4">
        <w:rPr>
          <w:rFonts w:cs="Calibri"/>
          <w:b/>
          <w:sz w:val="20"/>
          <w:szCs w:val="20"/>
        </w:rPr>
        <w:t>.</w:t>
      </w:r>
    </w:p>
    <w:p w14:paraId="49727EE6" w14:textId="77777777" w:rsidR="00D717E0" w:rsidRPr="006F00B4" w:rsidRDefault="00D717E0" w:rsidP="00717DB0">
      <w:pPr>
        <w:pStyle w:val="Odstavekseznama3"/>
        <w:spacing w:after="0"/>
        <w:jc w:val="both"/>
        <w:rPr>
          <w:rFonts w:cs="Calibri"/>
          <w:b/>
          <w:sz w:val="20"/>
          <w:szCs w:val="20"/>
        </w:rPr>
      </w:pPr>
    </w:p>
    <w:p w14:paraId="487B15BF" w14:textId="512F8178" w:rsidR="00D717E0" w:rsidRPr="006F00B4" w:rsidRDefault="00D717E0" w:rsidP="00717DB0">
      <w:pPr>
        <w:pStyle w:val="Odstavekseznama3"/>
        <w:numPr>
          <w:ilvl w:val="0"/>
          <w:numId w:val="24"/>
        </w:numPr>
        <w:spacing w:after="0"/>
        <w:jc w:val="both"/>
        <w:rPr>
          <w:rFonts w:cs="Calibri"/>
          <w:b/>
          <w:sz w:val="20"/>
          <w:szCs w:val="20"/>
        </w:rPr>
      </w:pPr>
      <w:r w:rsidRPr="006F00B4">
        <w:rPr>
          <w:rFonts w:cs="Calibri"/>
          <w:b/>
          <w:sz w:val="20"/>
          <w:szCs w:val="20"/>
        </w:rPr>
        <w:t>Krepitev vloge združenj lokalnih skupnosti kot partner</w:t>
      </w:r>
      <w:r w:rsidR="00A178F6" w:rsidRPr="006F00B4">
        <w:rPr>
          <w:rFonts w:cs="Calibri"/>
          <w:b/>
          <w:sz w:val="20"/>
          <w:szCs w:val="20"/>
        </w:rPr>
        <w:t>jev</w:t>
      </w:r>
      <w:r w:rsidRPr="006F00B4">
        <w:rPr>
          <w:rFonts w:cs="Calibri"/>
          <w:b/>
          <w:sz w:val="20"/>
          <w:szCs w:val="20"/>
        </w:rPr>
        <w:t xml:space="preserve"> držav</w:t>
      </w:r>
      <w:r w:rsidR="00A178F6" w:rsidRPr="006F00B4">
        <w:rPr>
          <w:rFonts w:cs="Calibri"/>
          <w:b/>
          <w:sz w:val="20"/>
          <w:szCs w:val="20"/>
        </w:rPr>
        <w:t>e</w:t>
      </w:r>
      <w:r w:rsidRPr="006F00B4">
        <w:rPr>
          <w:rFonts w:cs="Calibri"/>
          <w:b/>
          <w:sz w:val="20"/>
          <w:szCs w:val="20"/>
        </w:rPr>
        <w:t xml:space="preserve"> na eni strani in lokalni</w:t>
      </w:r>
      <w:r w:rsidR="00A178F6" w:rsidRPr="006F00B4">
        <w:rPr>
          <w:rFonts w:cs="Calibri"/>
          <w:b/>
          <w:sz w:val="20"/>
          <w:szCs w:val="20"/>
        </w:rPr>
        <w:t>h</w:t>
      </w:r>
      <w:r w:rsidRPr="006F00B4">
        <w:rPr>
          <w:rFonts w:cs="Calibri"/>
          <w:b/>
          <w:sz w:val="20"/>
          <w:szCs w:val="20"/>
        </w:rPr>
        <w:t xml:space="preserve"> skupnosti na drugi</w:t>
      </w:r>
      <w:r w:rsidR="00A178F6" w:rsidRPr="006F00B4">
        <w:rPr>
          <w:rFonts w:cs="Calibri"/>
          <w:b/>
          <w:sz w:val="20"/>
          <w:szCs w:val="20"/>
        </w:rPr>
        <w:t>.</w:t>
      </w:r>
    </w:p>
    <w:p w14:paraId="34FE1236" w14:textId="77777777" w:rsidR="00D717E0" w:rsidRPr="006F00B4" w:rsidRDefault="00D717E0" w:rsidP="00717DB0">
      <w:pPr>
        <w:pStyle w:val="Odstavekseznama3"/>
        <w:spacing w:after="0"/>
        <w:ind w:left="0"/>
        <w:jc w:val="both"/>
        <w:rPr>
          <w:rFonts w:cs="Calibri"/>
          <w:b/>
          <w:sz w:val="20"/>
          <w:szCs w:val="20"/>
        </w:rPr>
      </w:pPr>
    </w:p>
    <w:p w14:paraId="120D6295" w14:textId="77777777" w:rsidR="00D717E0" w:rsidRPr="006F00B4" w:rsidRDefault="00D717E0" w:rsidP="00717DB0">
      <w:pPr>
        <w:pStyle w:val="Odstavekseznama3"/>
        <w:numPr>
          <w:ilvl w:val="0"/>
          <w:numId w:val="24"/>
        </w:numPr>
        <w:spacing w:after="0"/>
        <w:jc w:val="both"/>
        <w:rPr>
          <w:rFonts w:cs="Calibri"/>
          <w:b/>
          <w:sz w:val="20"/>
          <w:szCs w:val="20"/>
        </w:rPr>
      </w:pPr>
      <w:r w:rsidRPr="006F00B4">
        <w:rPr>
          <w:rFonts w:cs="Calibri"/>
          <w:b/>
          <w:sz w:val="20"/>
          <w:szCs w:val="20"/>
        </w:rPr>
        <w:t>Finančna avtonomija in stabilnost financiranja lokalne samouprave</w:t>
      </w:r>
      <w:r w:rsidR="00A178F6" w:rsidRPr="006F00B4">
        <w:rPr>
          <w:rFonts w:cs="Calibri"/>
          <w:b/>
          <w:sz w:val="20"/>
          <w:szCs w:val="20"/>
        </w:rPr>
        <w:t>.</w:t>
      </w:r>
    </w:p>
    <w:p w14:paraId="268BB41D" w14:textId="77777777" w:rsidR="00D717E0" w:rsidRPr="006F00B4" w:rsidRDefault="00D717E0" w:rsidP="00717DB0">
      <w:pPr>
        <w:pStyle w:val="Odstavekseznama3"/>
        <w:spacing w:after="0"/>
        <w:ind w:left="0"/>
        <w:jc w:val="both"/>
        <w:rPr>
          <w:rFonts w:cs="Calibri"/>
          <w:b/>
          <w:sz w:val="20"/>
          <w:szCs w:val="20"/>
        </w:rPr>
      </w:pPr>
    </w:p>
    <w:p w14:paraId="58898909" w14:textId="77777777" w:rsidR="00D717E0" w:rsidRPr="006F00B4" w:rsidRDefault="00D717E0" w:rsidP="00717DB0">
      <w:pPr>
        <w:pStyle w:val="Odstavekseznama3"/>
        <w:numPr>
          <w:ilvl w:val="0"/>
          <w:numId w:val="24"/>
        </w:numPr>
        <w:spacing w:after="0"/>
        <w:jc w:val="both"/>
        <w:rPr>
          <w:rFonts w:cs="Calibri"/>
          <w:b/>
          <w:sz w:val="20"/>
          <w:szCs w:val="20"/>
        </w:rPr>
      </w:pPr>
      <w:r w:rsidRPr="006F00B4">
        <w:rPr>
          <w:rFonts w:cs="Calibri"/>
          <w:b/>
          <w:sz w:val="20"/>
          <w:szCs w:val="20"/>
        </w:rPr>
        <w:t>Določitev funkcionalne vsebine regij iz nalog, ki so v pristojnosti države in občin</w:t>
      </w:r>
      <w:r w:rsidR="00A178F6" w:rsidRPr="006F00B4">
        <w:rPr>
          <w:rFonts w:cs="Calibri"/>
          <w:b/>
          <w:sz w:val="20"/>
          <w:szCs w:val="20"/>
        </w:rPr>
        <w:t>,</w:t>
      </w:r>
      <w:r w:rsidRPr="006F00B4">
        <w:rPr>
          <w:rFonts w:cs="Calibri"/>
          <w:b/>
          <w:sz w:val="20"/>
          <w:szCs w:val="20"/>
        </w:rPr>
        <w:t xml:space="preserve"> ter vzpostavitev učinkovite medobčinske oblike izvajanja teh nalog</w:t>
      </w:r>
      <w:r w:rsidR="00A178F6" w:rsidRPr="006F00B4">
        <w:rPr>
          <w:rFonts w:cs="Calibri"/>
          <w:b/>
          <w:sz w:val="20"/>
          <w:szCs w:val="20"/>
        </w:rPr>
        <w:t>.</w:t>
      </w:r>
    </w:p>
    <w:p w14:paraId="2F5B0991" w14:textId="77777777" w:rsidR="00D717E0" w:rsidRPr="006F00B4" w:rsidRDefault="00D717E0" w:rsidP="00717DB0">
      <w:pPr>
        <w:jc w:val="both"/>
        <w:rPr>
          <w:rFonts w:ascii="Calibri" w:hAnsi="Calibri" w:cs="Calibri"/>
          <w:b/>
          <w:szCs w:val="20"/>
        </w:rPr>
      </w:pPr>
    </w:p>
    <w:p w14:paraId="528ADDB6" w14:textId="17EE2435" w:rsidR="00D717E0" w:rsidRPr="006F00B4" w:rsidRDefault="00D717E0" w:rsidP="00717DB0">
      <w:pPr>
        <w:pStyle w:val="Odstavekseznama3"/>
        <w:numPr>
          <w:ilvl w:val="0"/>
          <w:numId w:val="24"/>
        </w:numPr>
        <w:spacing w:after="0"/>
        <w:jc w:val="both"/>
        <w:rPr>
          <w:rFonts w:cs="Calibri"/>
          <w:b/>
          <w:sz w:val="20"/>
          <w:szCs w:val="20"/>
        </w:rPr>
      </w:pPr>
      <w:r w:rsidRPr="006F00B4">
        <w:rPr>
          <w:rFonts w:cs="Calibri"/>
          <w:b/>
          <w:sz w:val="20"/>
          <w:szCs w:val="20"/>
        </w:rPr>
        <w:t xml:space="preserve">Krepitev vpliva občanov </w:t>
      </w:r>
      <w:r w:rsidR="00A178F6" w:rsidRPr="006F00B4">
        <w:rPr>
          <w:rFonts w:cs="Calibri"/>
          <w:b/>
          <w:sz w:val="20"/>
          <w:szCs w:val="20"/>
        </w:rPr>
        <w:t>n</w:t>
      </w:r>
      <w:r w:rsidRPr="006F00B4">
        <w:rPr>
          <w:rFonts w:cs="Calibri"/>
          <w:b/>
          <w:sz w:val="20"/>
          <w:szCs w:val="20"/>
        </w:rPr>
        <w:t xml:space="preserve">a sprejemanje odločitev na lokalni ravni, vzpostavljanje in razvoj pogojev za aktivno </w:t>
      </w:r>
      <w:r w:rsidR="00F9138D" w:rsidRPr="006F00B4">
        <w:rPr>
          <w:rFonts w:cs="Calibri"/>
          <w:b/>
          <w:sz w:val="20"/>
          <w:szCs w:val="20"/>
        </w:rPr>
        <w:t>sodelovanje</w:t>
      </w:r>
      <w:r w:rsidR="00A178F6" w:rsidRPr="006F00B4">
        <w:rPr>
          <w:rFonts w:cs="Calibri"/>
          <w:b/>
          <w:sz w:val="20"/>
          <w:szCs w:val="20"/>
        </w:rPr>
        <w:t>.</w:t>
      </w:r>
    </w:p>
    <w:p w14:paraId="34686762" w14:textId="77777777" w:rsidR="00D717E0" w:rsidRPr="006F00B4" w:rsidRDefault="00D717E0" w:rsidP="00717DB0">
      <w:pPr>
        <w:jc w:val="both"/>
        <w:rPr>
          <w:rFonts w:ascii="Calibri" w:hAnsi="Calibri" w:cs="Calibri"/>
          <w:b/>
          <w:szCs w:val="20"/>
        </w:rPr>
      </w:pPr>
    </w:p>
    <w:p w14:paraId="2452F365" w14:textId="77777777" w:rsidR="00D717E0" w:rsidRPr="006F00B4" w:rsidRDefault="00D717E0" w:rsidP="00717DB0">
      <w:pPr>
        <w:pStyle w:val="Odstavekseznama3"/>
        <w:numPr>
          <w:ilvl w:val="0"/>
          <w:numId w:val="24"/>
        </w:numPr>
        <w:spacing w:after="0"/>
        <w:jc w:val="both"/>
        <w:rPr>
          <w:rFonts w:cs="Calibri"/>
          <w:b/>
          <w:sz w:val="20"/>
          <w:szCs w:val="20"/>
        </w:rPr>
      </w:pPr>
      <w:r w:rsidRPr="006F00B4">
        <w:rPr>
          <w:rFonts w:cs="Calibri"/>
          <w:b/>
          <w:sz w:val="20"/>
          <w:szCs w:val="20"/>
        </w:rPr>
        <w:t>Opredelitev vloge, statusa in pristojnosti mestnih občin</w:t>
      </w:r>
      <w:r w:rsidR="00F9138D" w:rsidRPr="006F00B4">
        <w:rPr>
          <w:rFonts w:cs="Calibri"/>
          <w:b/>
          <w:sz w:val="20"/>
          <w:szCs w:val="20"/>
        </w:rPr>
        <w:t>.</w:t>
      </w:r>
      <w:r w:rsidRPr="006F00B4">
        <w:rPr>
          <w:rFonts w:cs="Calibri"/>
          <w:b/>
          <w:sz w:val="20"/>
          <w:szCs w:val="20"/>
        </w:rPr>
        <w:t xml:space="preserve"> </w:t>
      </w:r>
    </w:p>
    <w:p w14:paraId="1D502689" w14:textId="77777777" w:rsidR="00D717E0" w:rsidRPr="006F00B4" w:rsidRDefault="00D717E0" w:rsidP="00717DB0">
      <w:pPr>
        <w:pStyle w:val="Odstavekseznama3"/>
        <w:jc w:val="both"/>
        <w:rPr>
          <w:rFonts w:cs="Calibri"/>
          <w:b/>
          <w:sz w:val="20"/>
          <w:szCs w:val="20"/>
        </w:rPr>
      </w:pPr>
    </w:p>
    <w:p w14:paraId="26E31C21" w14:textId="565E1E55" w:rsidR="00D717E0" w:rsidRPr="006F00B4" w:rsidRDefault="00D717E0" w:rsidP="00717DB0">
      <w:pPr>
        <w:jc w:val="both"/>
        <w:rPr>
          <w:rFonts w:ascii="Calibri" w:hAnsi="Calibri" w:cs="Calibri"/>
          <w:szCs w:val="20"/>
        </w:rPr>
      </w:pPr>
      <w:r w:rsidRPr="006F00B4">
        <w:rPr>
          <w:rFonts w:ascii="Calibri" w:hAnsi="Calibri" w:cs="Calibri"/>
          <w:szCs w:val="20"/>
        </w:rPr>
        <w:lastRenderedPageBreak/>
        <w:t xml:space="preserve">Strategija temelji na </w:t>
      </w:r>
      <w:r w:rsidRPr="006F00B4">
        <w:rPr>
          <w:rFonts w:ascii="Calibri" w:hAnsi="Calibri" w:cs="Calibri"/>
          <w:b/>
          <w:szCs w:val="20"/>
        </w:rPr>
        <w:t xml:space="preserve">sistematičnosti in postopnosti </w:t>
      </w:r>
      <w:r w:rsidRPr="006F00B4">
        <w:rPr>
          <w:rFonts w:ascii="Calibri" w:hAnsi="Calibri" w:cs="Calibri"/>
          <w:szCs w:val="20"/>
        </w:rPr>
        <w:t xml:space="preserve">zastavljenih sprememb, dialogu z deležniki in pametni regulaciji tako na državni kot lokalni ravni. </w:t>
      </w:r>
      <w:r w:rsidR="00F9138D" w:rsidRPr="006F00B4">
        <w:rPr>
          <w:rFonts w:ascii="Calibri" w:hAnsi="Calibri" w:cs="Calibri"/>
          <w:szCs w:val="20"/>
        </w:rPr>
        <w:t>S</w:t>
      </w:r>
      <w:r w:rsidRPr="006F00B4">
        <w:rPr>
          <w:rFonts w:ascii="Calibri" w:hAnsi="Calibri" w:cs="Calibri"/>
          <w:szCs w:val="20"/>
        </w:rPr>
        <w:t>trategija na eni strani nalaga državnim organom konkretne ukrepe za izboljšanje pogojev delovanja slovenskih občin, na drugi pa nagovarja občine, da tudi same opravijo razmislek o optimalni organizaciji javnega sektorja na lokalni ravni. Zastavljene cilje bomo uveljavili postopoma. Cilji in ukrepi so zastavljeni (i) na ravni medobčinskega sodelovanja, vključno z odpiranjem procesov krepitve regionalizacije, (ii) na ravni občine in (iii) znotraj občine, vključno s krepitvijo vloge ožjih delov občin.</w:t>
      </w:r>
    </w:p>
    <w:p w14:paraId="71BAE6F7" w14:textId="77777777" w:rsidR="00D717E0" w:rsidRPr="006F00B4" w:rsidRDefault="00D717E0" w:rsidP="00717DB0">
      <w:pPr>
        <w:jc w:val="both"/>
        <w:rPr>
          <w:rFonts w:ascii="Calibri" w:hAnsi="Calibri" w:cs="Calibri"/>
          <w:szCs w:val="20"/>
        </w:rPr>
      </w:pPr>
    </w:p>
    <w:p w14:paraId="2A3B8ECA" w14:textId="77777777" w:rsidR="00D717E0" w:rsidRPr="006F00B4" w:rsidRDefault="00D717E0" w:rsidP="00717DB0">
      <w:pPr>
        <w:jc w:val="both"/>
        <w:rPr>
          <w:rFonts w:ascii="Calibri" w:hAnsi="Calibri" w:cs="Calibri"/>
          <w:b/>
          <w:szCs w:val="20"/>
          <w:u w:val="single"/>
        </w:rPr>
      </w:pPr>
      <w:r w:rsidRPr="006F00B4">
        <w:rPr>
          <w:rFonts w:ascii="Calibri" w:hAnsi="Calibri" w:cs="Calibri"/>
          <w:b/>
          <w:szCs w:val="20"/>
          <w:u w:val="single"/>
        </w:rPr>
        <w:t xml:space="preserve">Proces izvajanja strategije razvoja lokalne samouprave: </w:t>
      </w:r>
    </w:p>
    <w:p w14:paraId="49E19501" w14:textId="77777777" w:rsidR="00D717E0" w:rsidRPr="006F00B4" w:rsidRDefault="00D717E0" w:rsidP="00717DB0">
      <w:pPr>
        <w:jc w:val="both"/>
        <w:rPr>
          <w:rFonts w:ascii="Calibri" w:hAnsi="Calibri" w:cs="Calibri"/>
          <w:b/>
          <w:szCs w:val="20"/>
        </w:rPr>
      </w:pPr>
    </w:p>
    <w:p w14:paraId="6E1E14FD" w14:textId="221FF500" w:rsidR="00D717E0" w:rsidRPr="006F00B4" w:rsidRDefault="00D717E0" w:rsidP="00717DB0">
      <w:pPr>
        <w:jc w:val="both"/>
        <w:rPr>
          <w:rFonts w:ascii="Calibri" w:hAnsi="Calibri" w:cs="Calibri"/>
          <w:szCs w:val="20"/>
        </w:rPr>
      </w:pPr>
      <w:r w:rsidRPr="006F00B4">
        <w:rPr>
          <w:rFonts w:ascii="Calibri" w:hAnsi="Calibri" w:cs="Calibri"/>
          <w:szCs w:val="20"/>
        </w:rPr>
        <w:t xml:space="preserve">Strategija razvoja lokalne samouprave je zastavljena v dveh sklopih. </w:t>
      </w:r>
      <w:r w:rsidR="00CC1AB3" w:rsidRPr="006F00B4">
        <w:rPr>
          <w:rFonts w:ascii="Calibri" w:hAnsi="Calibri" w:cs="Calibri"/>
          <w:szCs w:val="20"/>
        </w:rPr>
        <w:t>Prvi sklop</w:t>
      </w:r>
      <w:r w:rsidRPr="006F00B4">
        <w:rPr>
          <w:rFonts w:ascii="Calibri" w:hAnsi="Calibri" w:cs="Calibri"/>
          <w:szCs w:val="20"/>
        </w:rPr>
        <w:t xml:space="preserve"> lahko vsebinsko strnemo kot optimizacijo obstoječega</w:t>
      </w:r>
      <w:r w:rsidR="00CC1AB3" w:rsidRPr="006F00B4">
        <w:rPr>
          <w:rFonts w:ascii="Calibri" w:hAnsi="Calibri" w:cs="Calibri"/>
          <w:szCs w:val="20"/>
        </w:rPr>
        <w:t>,</w:t>
      </w:r>
      <w:r w:rsidRPr="006F00B4">
        <w:rPr>
          <w:rFonts w:ascii="Calibri" w:hAnsi="Calibri" w:cs="Calibri"/>
          <w:szCs w:val="20"/>
        </w:rPr>
        <w:t xml:space="preserve"> dobro delujočega sistema</w:t>
      </w:r>
      <w:r w:rsidR="00CC1AB3" w:rsidRPr="006F00B4">
        <w:rPr>
          <w:rFonts w:ascii="Calibri" w:hAnsi="Calibri" w:cs="Calibri"/>
          <w:szCs w:val="20"/>
        </w:rPr>
        <w:t>. V ta sklop</w:t>
      </w:r>
      <w:r w:rsidRPr="006F00B4">
        <w:rPr>
          <w:rFonts w:ascii="Calibri" w:hAnsi="Calibri" w:cs="Calibri"/>
          <w:szCs w:val="20"/>
        </w:rPr>
        <w:t xml:space="preserve"> sodi pet zaokroženih vsebin, ki se nanašajo na občine kot temeljno raven lokalne samouprave in </w:t>
      </w:r>
      <w:r w:rsidR="00EC3955" w:rsidRPr="006F00B4">
        <w:rPr>
          <w:rFonts w:ascii="Calibri" w:hAnsi="Calibri" w:cs="Calibri"/>
          <w:szCs w:val="20"/>
        </w:rPr>
        <w:t xml:space="preserve">so </w:t>
      </w:r>
      <w:r w:rsidRPr="006F00B4">
        <w:rPr>
          <w:rFonts w:ascii="Calibri" w:hAnsi="Calibri" w:cs="Calibri"/>
          <w:szCs w:val="20"/>
        </w:rPr>
        <w:t>namenjen</w:t>
      </w:r>
      <w:r w:rsidR="00EC3955" w:rsidRPr="006F00B4">
        <w:rPr>
          <w:rFonts w:ascii="Calibri" w:hAnsi="Calibri" w:cs="Calibri"/>
          <w:szCs w:val="20"/>
        </w:rPr>
        <w:t>e</w:t>
      </w:r>
      <w:r w:rsidRPr="006F00B4">
        <w:rPr>
          <w:rFonts w:ascii="Calibri" w:hAnsi="Calibri" w:cs="Calibri"/>
          <w:szCs w:val="20"/>
        </w:rPr>
        <w:t xml:space="preserve"> povečanju učinkovitosti ob hkratn</w:t>
      </w:r>
      <w:r w:rsidR="00EC3955" w:rsidRPr="006F00B4">
        <w:rPr>
          <w:rFonts w:ascii="Calibri" w:hAnsi="Calibri" w:cs="Calibri"/>
          <w:szCs w:val="20"/>
        </w:rPr>
        <w:t>i krepitvi</w:t>
      </w:r>
      <w:r w:rsidRPr="006F00B4">
        <w:rPr>
          <w:rFonts w:ascii="Calibri" w:hAnsi="Calibri" w:cs="Calibri"/>
          <w:szCs w:val="20"/>
        </w:rPr>
        <w:t xml:space="preserve"> sodelovanja prebivalcev pri </w:t>
      </w:r>
      <w:r w:rsidR="00B335BF" w:rsidRPr="006F00B4">
        <w:rPr>
          <w:rFonts w:ascii="Calibri" w:hAnsi="Calibri" w:cs="Calibri"/>
          <w:szCs w:val="20"/>
        </w:rPr>
        <w:t xml:space="preserve">oblikovanju in </w:t>
      </w:r>
      <w:r w:rsidRPr="006F00B4">
        <w:rPr>
          <w:rFonts w:ascii="Calibri" w:hAnsi="Calibri" w:cs="Calibri"/>
          <w:szCs w:val="20"/>
        </w:rPr>
        <w:t>sprejemanju odločitev. V drugem sklopu, ki ga opredeljujemo kot proces regionalizacije, pa obravnava</w:t>
      </w:r>
      <w:r w:rsidR="00EC3955" w:rsidRPr="006F00B4">
        <w:rPr>
          <w:rFonts w:ascii="Calibri" w:hAnsi="Calibri" w:cs="Calibri"/>
          <w:szCs w:val="20"/>
        </w:rPr>
        <w:t>mo</w:t>
      </w:r>
      <w:r w:rsidRPr="006F00B4">
        <w:rPr>
          <w:rFonts w:ascii="Calibri" w:hAnsi="Calibri" w:cs="Calibri"/>
          <w:szCs w:val="20"/>
        </w:rPr>
        <w:t xml:space="preserve"> </w:t>
      </w:r>
      <w:r w:rsidR="00EC3955" w:rsidRPr="006F00B4">
        <w:rPr>
          <w:rFonts w:ascii="Calibri" w:hAnsi="Calibri" w:cs="Calibri"/>
          <w:szCs w:val="20"/>
        </w:rPr>
        <w:t>prihodnj</w:t>
      </w:r>
      <w:r w:rsidRPr="006F00B4">
        <w:rPr>
          <w:rFonts w:ascii="Calibri" w:hAnsi="Calibri" w:cs="Calibri"/>
          <w:szCs w:val="20"/>
        </w:rPr>
        <w:t>o regionalizacijo Slovenije kot drugo</w:t>
      </w:r>
      <w:r w:rsidR="00C711CB" w:rsidRPr="006F00B4">
        <w:rPr>
          <w:rFonts w:ascii="Calibri" w:hAnsi="Calibri" w:cs="Calibri"/>
          <w:szCs w:val="20"/>
        </w:rPr>
        <w:t>,</w:t>
      </w:r>
      <w:r w:rsidRPr="006F00B4">
        <w:rPr>
          <w:rFonts w:ascii="Calibri" w:hAnsi="Calibri" w:cs="Calibri"/>
          <w:szCs w:val="20"/>
        </w:rPr>
        <w:t xml:space="preserve"> še neobstoječo raven lokalne samouprave. </w:t>
      </w:r>
    </w:p>
    <w:p w14:paraId="13180EA5" w14:textId="77777777" w:rsidR="00D717E0" w:rsidRPr="006F00B4" w:rsidRDefault="00D717E0" w:rsidP="00717DB0">
      <w:pPr>
        <w:jc w:val="both"/>
        <w:rPr>
          <w:rFonts w:ascii="Calibri" w:hAnsi="Calibri" w:cs="Calibri"/>
          <w:b/>
          <w:szCs w:val="20"/>
        </w:rPr>
      </w:pPr>
    </w:p>
    <w:p w14:paraId="1CF6969A" w14:textId="77777777" w:rsidR="00D717E0" w:rsidRPr="006F00B4" w:rsidRDefault="00D717E0" w:rsidP="00717DB0">
      <w:pPr>
        <w:numPr>
          <w:ilvl w:val="0"/>
          <w:numId w:val="23"/>
        </w:numPr>
        <w:spacing w:line="259" w:lineRule="auto"/>
        <w:jc w:val="both"/>
        <w:rPr>
          <w:rFonts w:ascii="Calibri" w:hAnsi="Calibri" w:cs="Calibri"/>
          <w:szCs w:val="20"/>
        </w:rPr>
      </w:pPr>
      <w:r w:rsidRPr="006F00B4">
        <w:rPr>
          <w:rFonts w:ascii="Calibri" w:hAnsi="Calibri" w:cs="Calibri"/>
          <w:b/>
          <w:szCs w:val="20"/>
          <w:u w:val="single"/>
        </w:rPr>
        <w:t>Optimizacija obstoječega sistema in izvajanja javnih storitev</w:t>
      </w:r>
    </w:p>
    <w:p w14:paraId="3AFC5070" w14:textId="77777777" w:rsidR="00D717E0" w:rsidRPr="006F00B4" w:rsidRDefault="00D717E0" w:rsidP="00717DB0">
      <w:pPr>
        <w:jc w:val="both"/>
        <w:rPr>
          <w:rFonts w:ascii="Calibri" w:hAnsi="Calibri" w:cs="Calibri"/>
          <w:szCs w:val="20"/>
        </w:rPr>
      </w:pPr>
    </w:p>
    <w:p w14:paraId="7CA69EE4" w14:textId="52DF4E33" w:rsidR="00B335BF" w:rsidRPr="006F00B4" w:rsidRDefault="00D717E0" w:rsidP="00717DB0">
      <w:pPr>
        <w:spacing w:line="240" w:lineRule="auto"/>
        <w:jc w:val="both"/>
        <w:rPr>
          <w:rFonts w:ascii="Calibri" w:hAnsi="Calibri" w:cs="Calibri"/>
          <w:szCs w:val="20"/>
        </w:rPr>
      </w:pPr>
      <w:r w:rsidRPr="006F00B4">
        <w:rPr>
          <w:rFonts w:ascii="Calibri" w:hAnsi="Calibri" w:cs="Calibri"/>
          <w:szCs w:val="20"/>
        </w:rPr>
        <w:t>Z</w:t>
      </w:r>
      <w:r w:rsidR="00EC3955" w:rsidRPr="006F00B4">
        <w:rPr>
          <w:rFonts w:ascii="Calibri" w:hAnsi="Calibri" w:cs="Calibri"/>
          <w:szCs w:val="20"/>
        </w:rPr>
        <w:t>a</w:t>
      </w:r>
      <w:r w:rsidRPr="006F00B4">
        <w:rPr>
          <w:rFonts w:ascii="Calibri" w:hAnsi="Calibri" w:cs="Calibri"/>
          <w:szCs w:val="20"/>
        </w:rPr>
        <w:t xml:space="preserve"> zagotovit</w:t>
      </w:r>
      <w:r w:rsidR="00EC3955" w:rsidRPr="006F00B4">
        <w:rPr>
          <w:rFonts w:ascii="Calibri" w:hAnsi="Calibri" w:cs="Calibri"/>
          <w:szCs w:val="20"/>
        </w:rPr>
        <w:t>e</w:t>
      </w:r>
      <w:r w:rsidRPr="006F00B4">
        <w:rPr>
          <w:rFonts w:ascii="Calibri" w:hAnsi="Calibri" w:cs="Calibri"/>
          <w:szCs w:val="20"/>
        </w:rPr>
        <w:t xml:space="preserve">v funkcionalno in horizontalno povezane javne uprave na lokalni ravni ter učinkovite organizacije javne uprave in kakovostnega izvajanja javnih storitev na lokalni ravni se na podlagi sprejete Strategije razvoja javne uprave 2020 izvaja projekt učinkovitejše organizacije državne uprave </w:t>
      </w:r>
      <w:r w:rsidR="00C833B9" w:rsidRPr="006F00B4">
        <w:rPr>
          <w:rFonts w:ascii="Calibri" w:hAnsi="Calibri" w:cs="Calibri"/>
          <w:szCs w:val="20"/>
        </w:rPr>
        <w:t>za</w:t>
      </w:r>
      <w:r w:rsidRPr="006F00B4">
        <w:rPr>
          <w:rFonts w:ascii="Calibri" w:hAnsi="Calibri" w:cs="Calibri"/>
          <w:szCs w:val="20"/>
        </w:rPr>
        <w:t xml:space="preserve"> vzpostavitev upravnih centrov kot enotni</w:t>
      </w:r>
      <w:r w:rsidR="00C833B9" w:rsidRPr="006F00B4">
        <w:rPr>
          <w:rFonts w:ascii="Calibri" w:hAnsi="Calibri" w:cs="Calibri"/>
          <w:szCs w:val="20"/>
        </w:rPr>
        <w:t>h</w:t>
      </w:r>
      <w:r w:rsidRPr="006F00B4">
        <w:rPr>
          <w:rFonts w:ascii="Calibri" w:hAnsi="Calibri" w:cs="Calibri"/>
          <w:szCs w:val="20"/>
        </w:rPr>
        <w:t xml:space="preserve"> vstopni</w:t>
      </w:r>
      <w:r w:rsidR="00C833B9" w:rsidRPr="006F00B4">
        <w:rPr>
          <w:rFonts w:ascii="Calibri" w:hAnsi="Calibri" w:cs="Calibri"/>
          <w:szCs w:val="20"/>
        </w:rPr>
        <w:t>h</w:t>
      </w:r>
      <w:r w:rsidRPr="006F00B4">
        <w:rPr>
          <w:rFonts w:ascii="Calibri" w:hAnsi="Calibri" w:cs="Calibri"/>
          <w:szCs w:val="20"/>
        </w:rPr>
        <w:t xml:space="preserve"> točk za uporabnike storitev. Trenutna razpršenost in nepovezanost organov državne uprave na teritorialni (lokalni) ravni ter številni organi javne uprave povzročajo večje stroške delovanja države. Sektorski pristop otežuje horizontalno medsektorsko usklajevanje, posledic</w:t>
      </w:r>
      <w:r w:rsidR="00EC3955" w:rsidRPr="006F00B4">
        <w:rPr>
          <w:rFonts w:ascii="Calibri" w:hAnsi="Calibri" w:cs="Calibri"/>
          <w:szCs w:val="20"/>
        </w:rPr>
        <w:t>a pa je</w:t>
      </w:r>
      <w:r w:rsidRPr="006F00B4">
        <w:rPr>
          <w:rFonts w:ascii="Calibri" w:hAnsi="Calibri" w:cs="Calibri"/>
          <w:szCs w:val="20"/>
        </w:rPr>
        <w:t xml:space="preserve"> slabš</w:t>
      </w:r>
      <w:r w:rsidR="00EC3955" w:rsidRPr="006F00B4">
        <w:rPr>
          <w:rFonts w:ascii="Calibri" w:hAnsi="Calibri" w:cs="Calibri"/>
          <w:szCs w:val="20"/>
        </w:rPr>
        <w:t>i</w:t>
      </w:r>
      <w:r w:rsidRPr="006F00B4">
        <w:rPr>
          <w:rFonts w:ascii="Calibri" w:hAnsi="Calibri" w:cs="Calibri"/>
          <w:szCs w:val="20"/>
        </w:rPr>
        <w:t xml:space="preserve"> </w:t>
      </w:r>
      <w:r w:rsidR="00EC3955" w:rsidRPr="006F00B4">
        <w:rPr>
          <w:rFonts w:ascii="Calibri" w:hAnsi="Calibri" w:cs="Calibri"/>
          <w:szCs w:val="20"/>
        </w:rPr>
        <w:t>prenos</w:t>
      </w:r>
      <w:r w:rsidRPr="006F00B4">
        <w:rPr>
          <w:rFonts w:ascii="Calibri" w:hAnsi="Calibri" w:cs="Calibri"/>
          <w:szCs w:val="20"/>
        </w:rPr>
        <w:t xml:space="preserve"> na regionalni in lokalni ravni ter neučinkovitost javne uprave</w:t>
      </w:r>
      <w:r w:rsidR="00B335BF" w:rsidRPr="006F00B4">
        <w:rPr>
          <w:rFonts w:ascii="Calibri" w:hAnsi="Calibri" w:cs="Calibri"/>
          <w:szCs w:val="20"/>
        </w:rPr>
        <w:t xml:space="preserve"> </w:t>
      </w:r>
      <w:r w:rsidRPr="006F00B4">
        <w:rPr>
          <w:rFonts w:ascii="Calibri" w:hAnsi="Calibri" w:cs="Calibri"/>
          <w:szCs w:val="20"/>
        </w:rPr>
        <w:t>kot celote. Sistem izvajanja javnih služb in dejavnosti v javnem interesu tako na normativni kot izvedbeni ravni ostaja namreč nespremenjen ne glede na napredek družbenega in poslovnega okolja in</w:t>
      </w:r>
      <w:r w:rsidR="00C711CB" w:rsidRPr="006F00B4">
        <w:rPr>
          <w:rFonts w:ascii="Calibri" w:hAnsi="Calibri" w:cs="Calibri"/>
          <w:szCs w:val="20"/>
        </w:rPr>
        <w:t>,</w:t>
      </w:r>
      <w:r w:rsidRPr="006F00B4">
        <w:rPr>
          <w:rFonts w:ascii="Calibri" w:hAnsi="Calibri" w:cs="Calibri"/>
          <w:szCs w:val="20"/>
        </w:rPr>
        <w:t xml:space="preserve"> tako kot širša javna uprava</w:t>
      </w:r>
      <w:r w:rsidR="00C711CB" w:rsidRPr="006F00B4">
        <w:rPr>
          <w:rFonts w:ascii="Calibri" w:hAnsi="Calibri" w:cs="Calibri"/>
          <w:szCs w:val="20"/>
        </w:rPr>
        <w:t>,</w:t>
      </w:r>
      <w:r w:rsidRPr="006F00B4">
        <w:rPr>
          <w:rFonts w:ascii="Calibri" w:hAnsi="Calibri" w:cs="Calibri"/>
          <w:szCs w:val="20"/>
        </w:rPr>
        <w:t xml:space="preserve"> ni napredoval niti organizacijsko niti funkcionalno. Zato mora biti velik delež aktivnosti usmerjen tudi v </w:t>
      </w:r>
      <w:r w:rsidRPr="006F00B4">
        <w:rPr>
          <w:rFonts w:ascii="Calibri" w:hAnsi="Calibri" w:cs="Calibri"/>
          <w:b/>
          <w:szCs w:val="20"/>
        </w:rPr>
        <w:t>optimizacijo javnega sektorja na lokalni ravni</w:t>
      </w:r>
      <w:r w:rsidRPr="006F00B4">
        <w:rPr>
          <w:rFonts w:ascii="Calibri" w:hAnsi="Calibri" w:cs="Calibri"/>
          <w:szCs w:val="20"/>
        </w:rPr>
        <w:t xml:space="preserve">. </w:t>
      </w:r>
    </w:p>
    <w:p w14:paraId="1F2A989A" w14:textId="77777777" w:rsidR="00B335BF" w:rsidRPr="006F00B4" w:rsidRDefault="00B335BF" w:rsidP="00717DB0">
      <w:pPr>
        <w:spacing w:line="240" w:lineRule="auto"/>
        <w:jc w:val="both"/>
        <w:rPr>
          <w:rFonts w:ascii="Calibri" w:hAnsi="Calibri" w:cs="Calibri"/>
          <w:szCs w:val="20"/>
        </w:rPr>
      </w:pPr>
    </w:p>
    <w:p w14:paraId="402D0484" w14:textId="3FC3B688" w:rsidR="00D717E0" w:rsidRPr="006F00B4" w:rsidRDefault="00EC3955" w:rsidP="00717DB0">
      <w:pPr>
        <w:jc w:val="both"/>
        <w:rPr>
          <w:rFonts w:ascii="Calibri" w:hAnsi="Calibri" w:cs="Calibri"/>
          <w:szCs w:val="20"/>
        </w:rPr>
      </w:pPr>
      <w:r w:rsidRPr="006F00B4">
        <w:rPr>
          <w:rFonts w:ascii="Calibri" w:hAnsi="Calibri" w:cs="Calibri"/>
          <w:szCs w:val="20"/>
        </w:rPr>
        <w:t>P</w:t>
      </w:r>
      <w:r w:rsidR="00D717E0" w:rsidRPr="006F00B4">
        <w:rPr>
          <w:rFonts w:ascii="Calibri" w:hAnsi="Calibri" w:cs="Calibri"/>
          <w:szCs w:val="20"/>
        </w:rPr>
        <w:t xml:space="preserve">osebna pozornost </w:t>
      </w:r>
      <w:r w:rsidRPr="006F00B4">
        <w:rPr>
          <w:rFonts w:ascii="Calibri" w:hAnsi="Calibri" w:cs="Calibri"/>
          <w:szCs w:val="20"/>
        </w:rPr>
        <w:t xml:space="preserve">je </w:t>
      </w:r>
      <w:r w:rsidR="00D717E0" w:rsidRPr="006F00B4">
        <w:rPr>
          <w:rFonts w:ascii="Calibri" w:hAnsi="Calibri" w:cs="Calibri"/>
          <w:szCs w:val="20"/>
        </w:rPr>
        <w:t xml:space="preserve">namenjena nadgradnji medobčinskega sodelovanja. Z vidika zagotavljanja javnih služb za prebivalce naj bi občine </w:t>
      </w:r>
      <w:r w:rsidRPr="006F00B4">
        <w:rPr>
          <w:rFonts w:ascii="Calibri" w:hAnsi="Calibri" w:cs="Calibri"/>
          <w:szCs w:val="20"/>
        </w:rPr>
        <w:t xml:space="preserve">v prihodnje </w:t>
      </w:r>
      <w:r w:rsidR="00D717E0" w:rsidRPr="006F00B4">
        <w:rPr>
          <w:rFonts w:ascii="Calibri" w:hAnsi="Calibri" w:cs="Calibri"/>
          <w:szCs w:val="20"/>
        </w:rPr>
        <w:t xml:space="preserve">še tesneje sodelovale v različnih oblikah medobčinskega sodelovanja in povezovanja, pri izvajanju negospodarskih javnih služb </w:t>
      </w:r>
      <w:r w:rsidRPr="006F00B4">
        <w:rPr>
          <w:rFonts w:ascii="Calibri" w:hAnsi="Calibri" w:cs="Calibri"/>
          <w:szCs w:val="20"/>
        </w:rPr>
        <w:t xml:space="preserve">pa </w:t>
      </w:r>
      <w:r w:rsidR="00D717E0" w:rsidRPr="006F00B4">
        <w:rPr>
          <w:rFonts w:ascii="Calibri" w:hAnsi="Calibri" w:cs="Calibri"/>
          <w:szCs w:val="20"/>
        </w:rPr>
        <w:t>bi lahko racionalizirale organizacijo in poslovanje javnih zavodov. Z vidika učinkovitejšega delovanja bi se še bolj vključevale v skupne občinske uprave. Strategija predvideva vsebinsko in funkcionalno okrepitev medobčinskega sodelovanja. S tem bo zagotovljeno učinkovitejše izvajanje javnih storitev, določeni pa bodo tudi kriteriji za morebitno sofinanciranje s strani države.</w:t>
      </w:r>
    </w:p>
    <w:p w14:paraId="1A131B1D" w14:textId="77777777" w:rsidR="00D717E0" w:rsidRPr="006F00B4" w:rsidRDefault="00D717E0" w:rsidP="00717DB0">
      <w:pPr>
        <w:jc w:val="both"/>
        <w:rPr>
          <w:rFonts w:ascii="Calibri" w:hAnsi="Calibri" w:cs="Calibri"/>
          <w:szCs w:val="20"/>
        </w:rPr>
      </w:pPr>
    </w:p>
    <w:p w14:paraId="6A03F53C" w14:textId="77777777" w:rsidR="00D717E0" w:rsidRPr="006F00B4" w:rsidRDefault="00D717E0" w:rsidP="00717DB0">
      <w:pPr>
        <w:jc w:val="both"/>
        <w:rPr>
          <w:rFonts w:ascii="Calibri" w:hAnsi="Calibri" w:cs="Calibri"/>
          <w:szCs w:val="20"/>
        </w:rPr>
      </w:pPr>
      <w:r w:rsidRPr="006F00B4">
        <w:rPr>
          <w:rFonts w:ascii="Calibri" w:hAnsi="Calibri" w:cs="Calibri"/>
          <w:szCs w:val="20"/>
        </w:rPr>
        <w:t>V občinah se zavedajo, da je pri izvajanju nalog mo</w:t>
      </w:r>
      <w:r w:rsidR="00262AE9" w:rsidRPr="006F00B4">
        <w:rPr>
          <w:rFonts w:ascii="Calibri" w:hAnsi="Calibri" w:cs="Calibri"/>
          <w:szCs w:val="20"/>
        </w:rPr>
        <w:t>žen</w:t>
      </w:r>
      <w:r w:rsidRPr="006F00B4">
        <w:rPr>
          <w:rFonts w:ascii="Calibri" w:hAnsi="Calibri" w:cs="Calibri"/>
          <w:szCs w:val="20"/>
        </w:rPr>
        <w:t xml:space="preserve"> napredek in da so</w:t>
      </w:r>
      <w:r w:rsidRPr="006F00B4">
        <w:rPr>
          <w:rFonts w:ascii="Calibri" w:hAnsi="Calibri" w:cs="Calibri"/>
          <w:b/>
          <w:szCs w:val="20"/>
        </w:rPr>
        <w:t xml:space="preserve"> spremembe potrebne</w:t>
      </w:r>
      <w:r w:rsidRPr="006F00B4">
        <w:rPr>
          <w:rFonts w:ascii="Calibri" w:hAnsi="Calibri" w:cs="Calibri"/>
          <w:szCs w:val="20"/>
        </w:rPr>
        <w:t xml:space="preserve">, vendar se morajo nanje pripraviti, analizirati lastno organiziranost in </w:t>
      </w:r>
      <w:r w:rsidRPr="006F00B4">
        <w:rPr>
          <w:rFonts w:ascii="Calibri" w:hAnsi="Calibri" w:cs="Calibri"/>
          <w:b/>
          <w:szCs w:val="20"/>
        </w:rPr>
        <w:t>izvesti</w:t>
      </w:r>
      <w:r w:rsidRPr="006F00B4">
        <w:rPr>
          <w:rFonts w:ascii="Calibri" w:hAnsi="Calibri" w:cs="Calibri"/>
          <w:szCs w:val="20"/>
        </w:rPr>
        <w:t xml:space="preserve"> ukrepe za posodobitev</w:t>
      </w:r>
      <w:r w:rsidR="00B335BF" w:rsidRPr="006F00B4">
        <w:rPr>
          <w:rFonts w:ascii="Calibri" w:hAnsi="Calibri" w:cs="Calibri"/>
          <w:szCs w:val="20"/>
        </w:rPr>
        <w:t xml:space="preserve"> načina delovanja</w:t>
      </w:r>
      <w:r w:rsidRPr="006F00B4">
        <w:rPr>
          <w:rFonts w:ascii="Calibri" w:hAnsi="Calibri" w:cs="Calibri"/>
          <w:szCs w:val="20"/>
        </w:rPr>
        <w:t xml:space="preserve"> lastne uprave in izvajalcev občinskih javnih služb ter pripraviti program za nadaljnji razvoj. Občine so pri izbiri ukrepov v precejšnji meri avtonomne in imajo na voljo več mehanizmov, namen strategije pa je, da opozori na</w:t>
      </w:r>
      <w:r w:rsidRPr="006F00B4">
        <w:rPr>
          <w:rFonts w:ascii="Calibri" w:hAnsi="Calibri" w:cs="Calibri"/>
          <w:b/>
          <w:szCs w:val="20"/>
        </w:rPr>
        <w:t xml:space="preserve"> nujnost poenotenja pogojev za učinkovito izvajanje nalog občin, </w:t>
      </w:r>
      <w:r w:rsidRPr="006F00B4">
        <w:rPr>
          <w:rFonts w:ascii="Calibri" w:hAnsi="Calibri" w:cs="Calibri"/>
          <w:szCs w:val="20"/>
        </w:rPr>
        <w:t xml:space="preserve">tako občinskih uprav kot gospodarskih in negospodarskih javnih služb. </w:t>
      </w:r>
    </w:p>
    <w:p w14:paraId="34E3E680" w14:textId="77777777" w:rsidR="00D717E0" w:rsidRPr="006F00B4" w:rsidRDefault="00D717E0" w:rsidP="00717DB0">
      <w:pPr>
        <w:jc w:val="both"/>
        <w:rPr>
          <w:rFonts w:ascii="Calibri" w:hAnsi="Calibri" w:cs="Calibri"/>
          <w:szCs w:val="20"/>
        </w:rPr>
      </w:pPr>
    </w:p>
    <w:p w14:paraId="260E7EF7" w14:textId="29D405A4" w:rsidR="00D717E0" w:rsidRPr="006F00B4" w:rsidRDefault="00D717E0" w:rsidP="00717DB0">
      <w:pPr>
        <w:jc w:val="both"/>
        <w:rPr>
          <w:rFonts w:ascii="Calibri" w:hAnsi="Calibri" w:cs="Calibri"/>
          <w:szCs w:val="20"/>
        </w:rPr>
      </w:pPr>
      <w:r w:rsidRPr="006F00B4">
        <w:rPr>
          <w:rFonts w:ascii="Calibri" w:hAnsi="Calibri" w:cs="Calibri"/>
          <w:b/>
          <w:szCs w:val="20"/>
        </w:rPr>
        <w:t>Partnerski odnos med organi države in lokalne samouprave je pogoj za pospešen razvoj obeh sistemov.</w:t>
      </w:r>
      <w:r w:rsidR="00B335BF" w:rsidRPr="006F00B4">
        <w:rPr>
          <w:rFonts w:ascii="Calibri" w:hAnsi="Calibri" w:cs="Calibri"/>
          <w:szCs w:val="20"/>
        </w:rPr>
        <w:t xml:space="preserve"> </w:t>
      </w:r>
      <w:r w:rsidRPr="006F00B4">
        <w:rPr>
          <w:rFonts w:ascii="Calibri" w:hAnsi="Calibri" w:cs="Calibri"/>
          <w:szCs w:val="20"/>
        </w:rPr>
        <w:t>Po reformi lokalne samouprave je Slovenija let</w:t>
      </w:r>
      <w:r w:rsidR="00EC3955" w:rsidRPr="006F00B4">
        <w:rPr>
          <w:rFonts w:ascii="Calibri" w:hAnsi="Calibri" w:cs="Calibri"/>
          <w:szCs w:val="20"/>
        </w:rPr>
        <w:t>a</w:t>
      </w:r>
      <w:r w:rsidRPr="006F00B4">
        <w:rPr>
          <w:rFonts w:ascii="Calibri" w:hAnsi="Calibri" w:cs="Calibri"/>
          <w:szCs w:val="20"/>
        </w:rPr>
        <w:t xml:space="preserve"> 1994 dotedanji enotirni upravni sistem nadomestila z dvotirnim, s čimer je bila postavljena jasna meja med lokalno samoupravo in državno upravo, vendar pa morata biti sistema ustrezno povezana, da je zagotovljeno učinkovito delovanje države v najširšem pomenu besede ter predvsem učinkovito izvajanje javnih storitev. Sodobne države si z vidika učinkovitega izvajanja javnih politik in javnih storitev prizadevajo za stalen aktiven dialog z lokalno samoupravo. Enostranski ukrepi na eni ali drugi strani imajo kratkotrajne in ne nujno blagodejne učinke, zato morajo načrtovane spremembe potekati v sodelovanju. Pri tem je </w:t>
      </w:r>
      <w:r w:rsidRPr="006F00B4">
        <w:rPr>
          <w:rFonts w:ascii="Calibri" w:hAnsi="Calibri" w:cs="Calibri"/>
          <w:b/>
          <w:szCs w:val="20"/>
        </w:rPr>
        <w:t>vloga združenj občin nepogrešljiva</w:t>
      </w:r>
      <w:r w:rsidRPr="006F00B4">
        <w:rPr>
          <w:rFonts w:ascii="Calibri" w:hAnsi="Calibri" w:cs="Calibri"/>
          <w:szCs w:val="20"/>
        </w:rPr>
        <w:t>, saj so uveljavljeni partner vlad</w:t>
      </w:r>
      <w:r w:rsidR="00C711CB" w:rsidRPr="006F00B4">
        <w:rPr>
          <w:rFonts w:ascii="Calibri" w:hAnsi="Calibri" w:cs="Calibri"/>
          <w:szCs w:val="20"/>
        </w:rPr>
        <w:t>e</w:t>
      </w:r>
      <w:r w:rsidRPr="006F00B4">
        <w:rPr>
          <w:rFonts w:ascii="Calibri" w:hAnsi="Calibri" w:cs="Calibri"/>
          <w:szCs w:val="20"/>
        </w:rPr>
        <w:t xml:space="preserve"> in drugi</w:t>
      </w:r>
      <w:r w:rsidR="00C711CB" w:rsidRPr="006F00B4">
        <w:rPr>
          <w:rFonts w:ascii="Calibri" w:hAnsi="Calibri" w:cs="Calibri"/>
          <w:szCs w:val="20"/>
        </w:rPr>
        <w:t>h</w:t>
      </w:r>
      <w:r w:rsidRPr="006F00B4">
        <w:rPr>
          <w:rFonts w:ascii="Calibri" w:hAnsi="Calibri" w:cs="Calibri"/>
          <w:szCs w:val="20"/>
        </w:rPr>
        <w:t xml:space="preserve"> državni</w:t>
      </w:r>
      <w:r w:rsidR="00C711CB" w:rsidRPr="006F00B4">
        <w:rPr>
          <w:rFonts w:ascii="Calibri" w:hAnsi="Calibri" w:cs="Calibri"/>
          <w:szCs w:val="20"/>
        </w:rPr>
        <w:t>h</w:t>
      </w:r>
      <w:r w:rsidRPr="006F00B4">
        <w:rPr>
          <w:rFonts w:ascii="Calibri" w:hAnsi="Calibri" w:cs="Calibri"/>
          <w:szCs w:val="20"/>
        </w:rPr>
        <w:t xml:space="preserve"> organo</w:t>
      </w:r>
      <w:r w:rsidR="00C711CB" w:rsidRPr="006F00B4">
        <w:rPr>
          <w:rFonts w:ascii="Calibri" w:hAnsi="Calibri" w:cs="Calibri"/>
          <w:szCs w:val="20"/>
        </w:rPr>
        <w:t>v</w:t>
      </w:r>
      <w:r w:rsidRPr="006F00B4">
        <w:rPr>
          <w:rFonts w:ascii="Calibri" w:hAnsi="Calibri" w:cs="Calibri"/>
          <w:szCs w:val="20"/>
        </w:rPr>
        <w:t xml:space="preserve"> pri varovanju interesov občin. </w:t>
      </w:r>
    </w:p>
    <w:p w14:paraId="152981A1" w14:textId="77777777" w:rsidR="00D717E0" w:rsidRPr="006F00B4" w:rsidRDefault="00D717E0" w:rsidP="00717DB0">
      <w:pPr>
        <w:jc w:val="both"/>
        <w:rPr>
          <w:rFonts w:ascii="Calibri" w:hAnsi="Calibri" w:cs="Calibri"/>
          <w:b/>
          <w:szCs w:val="20"/>
        </w:rPr>
      </w:pPr>
    </w:p>
    <w:p w14:paraId="745EC44B" w14:textId="0ADBF414" w:rsidR="00D717E0" w:rsidRPr="006F00B4" w:rsidRDefault="00D717E0" w:rsidP="00717DB0">
      <w:pPr>
        <w:jc w:val="both"/>
        <w:rPr>
          <w:rFonts w:ascii="Calibri" w:hAnsi="Calibri" w:cs="Calibri"/>
          <w:szCs w:val="20"/>
        </w:rPr>
      </w:pPr>
      <w:r w:rsidRPr="006F00B4">
        <w:rPr>
          <w:rFonts w:ascii="Calibri" w:hAnsi="Calibri" w:cs="Calibri"/>
          <w:b/>
          <w:szCs w:val="20"/>
        </w:rPr>
        <w:lastRenderedPageBreak/>
        <w:t>Finančni viri občin morajo biti sorazmerni</w:t>
      </w:r>
      <w:r w:rsidRPr="006F00B4">
        <w:rPr>
          <w:rFonts w:ascii="Calibri" w:hAnsi="Calibri" w:cs="Calibri"/>
          <w:szCs w:val="20"/>
        </w:rPr>
        <w:t xml:space="preserve"> z obsegom njihovih nalog in pristojnosti. Zato eno od poglavij  </w:t>
      </w:r>
      <w:r w:rsidR="00262AE9" w:rsidRPr="006F00B4">
        <w:rPr>
          <w:rFonts w:ascii="Calibri" w:hAnsi="Calibri" w:cs="Calibri"/>
          <w:szCs w:val="20"/>
        </w:rPr>
        <w:t xml:space="preserve">strategije </w:t>
      </w:r>
      <w:r w:rsidRPr="006F00B4">
        <w:rPr>
          <w:rFonts w:ascii="Calibri" w:hAnsi="Calibri" w:cs="Calibri"/>
          <w:szCs w:val="20"/>
        </w:rPr>
        <w:t xml:space="preserve">posebej analizira </w:t>
      </w:r>
      <w:r w:rsidR="00C711CB" w:rsidRPr="006F00B4">
        <w:rPr>
          <w:rFonts w:ascii="Calibri" w:hAnsi="Calibri" w:cs="Calibri"/>
          <w:szCs w:val="20"/>
        </w:rPr>
        <w:t>sedanj</w:t>
      </w:r>
      <w:r w:rsidRPr="006F00B4">
        <w:rPr>
          <w:rFonts w:ascii="Calibri" w:hAnsi="Calibri" w:cs="Calibri"/>
          <w:szCs w:val="20"/>
        </w:rPr>
        <w:t xml:space="preserve">e </w:t>
      </w:r>
      <w:r w:rsidR="00C711CB" w:rsidRPr="006F00B4">
        <w:rPr>
          <w:rFonts w:ascii="Calibri" w:hAnsi="Calibri" w:cs="Calibri"/>
          <w:szCs w:val="20"/>
        </w:rPr>
        <w:t>razmere</w:t>
      </w:r>
      <w:r w:rsidRPr="006F00B4">
        <w:rPr>
          <w:rFonts w:ascii="Calibri" w:hAnsi="Calibri" w:cs="Calibri"/>
          <w:szCs w:val="20"/>
        </w:rPr>
        <w:t xml:space="preserve">, nekatere manjše anomalije in predloge izboljšav. Če kje, potem na lokalni ravni pride do izraza stopnja demokratičnosti konkretnega družbenega okolja, zato </w:t>
      </w:r>
      <w:r w:rsidR="00EC3955" w:rsidRPr="006F00B4">
        <w:rPr>
          <w:rFonts w:ascii="Calibri" w:hAnsi="Calibri" w:cs="Calibri"/>
          <w:szCs w:val="20"/>
        </w:rPr>
        <w:t xml:space="preserve">ne smemo zanemariti </w:t>
      </w:r>
      <w:r w:rsidRPr="006F00B4">
        <w:rPr>
          <w:rFonts w:ascii="Calibri" w:hAnsi="Calibri" w:cs="Calibri"/>
          <w:szCs w:val="20"/>
        </w:rPr>
        <w:t xml:space="preserve">ugotovitve o </w:t>
      </w:r>
      <w:r w:rsidRPr="006F00B4">
        <w:rPr>
          <w:rFonts w:ascii="Calibri" w:hAnsi="Calibri" w:cs="Calibri"/>
          <w:b/>
          <w:szCs w:val="20"/>
        </w:rPr>
        <w:t xml:space="preserve">demokratičnem </w:t>
      </w:r>
      <w:r w:rsidR="00C711CB" w:rsidRPr="006F00B4">
        <w:rPr>
          <w:rFonts w:ascii="Calibri" w:hAnsi="Calibri" w:cs="Calibri"/>
          <w:b/>
          <w:szCs w:val="20"/>
        </w:rPr>
        <w:t>primanjkljaj</w:t>
      </w:r>
      <w:r w:rsidRPr="006F00B4">
        <w:rPr>
          <w:rFonts w:ascii="Calibri" w:hAnsi="Calibri" w:cs="Calibri"/>
          <w:b/>
          <w:szCs w:val="20"/>
        </w:rPr>
        <w:t>u na lokalni ravni</w:t>
      </w:r>
      <w:r w:rsidRPr="006F00B4">
        <w:rPr>
          <w:rFonts w:ascii="Calibri" w:hAnsi="Calibri" w:cs="Calibri"/>
          <w:szCs w:val="20"/>
        </w:rPr>
        <w:t>. V slovenskih občinah demokratičn</w:t>
      </w:r>
      <w:r w:rsidR="00EC3955" w:rsidRPr="006F00B4">
        <w:rPr>
          <w:rFonts w:ascii="Calibri" w:hAnsi="Calibri" w:cs="Calibri"/>
          <w:szCs w:val="20"/>
        </w:rPr>
        <w:t>ih</w:t>
      </w:r>
      <w:r w:rsidRPr="006F00B4">
        <w:rPr>
          <w:rFonts w:ascii="Calibri" w:hAnsi="Calibri" w:cs="Calibri"/>
          <w:szCs w:val="20"/>
        </w:rPr>
        <w:t xml:space="preserve"> </w:t>
      </w:r>
      <w:r w:rsidR="00EC3955" w:rsidRPr="006F00B4">
        <w:rPr>
          <w:rFonts w:ascii="Calibri" w:hAnsi="Calibri" w:cs="Calibri"/>
          <w:szCs w:val="20"/>
        </w:rPr>
        <w:t>zmogljivosti</w:t>
      </w:r>
      <w:r w:rsidRPr="006F00B4">
        <w:rPr>
          <w:rFonts w:ascii="Calibri" w:hAnsi="Calibri" w:cs="Calibri"/>
          <w:szCs w:val="20"/>
        </w:rPr>
        <w:t xml:space="preserve"> ne izkoriščajo v celoti, zato bomo v prihodnje spodbujali sodelovanje prebivalcev pri pripravi predpisov in sprejemanju odločitev o rešitvah vsakodnevnih </w:t>
      </w:r>
      <w:r w:rsidR="00B335BF" w:rsidRPr="006F00B4">
        <w:rPr>
          <w:rFonts w:ascii="Calibri" w:hAnsi="Calibri" w:cs="Calibri"/>
          <w:szCs w:val="20"/>
        </w:rPr>
        <w:t>težav</w:t>
      </w:r>
      <w:r w:rsidRPr="006F00B4">
        <w:rPr>
          <w:rFonts w:ascii="Calibri" w:hAnsi="Calibri" w:cs="Calibri"/>
          <w:szCs w:val="20"/>
        </w:rPr>
        <w:t xml:space="preserve">. Strategija naslavlja tudi pomembno vlogo in funkcijo </w:t>
      </w:r>
      <w:r w:rsidRPr="006F00B4">
        <w:rPr>
          <w:rFonts w:ascii="Calibri" w:hAnsi="Calibri" w:cs="Calibri"/>
          <w:b/>
          <w:szCs w:val="20"/>
        </w:rPr>
        <w:t>mestnih občin</w:t>
      </w:r>
      <w:r w:rsidRPr="006F00B4">
        <w:rPr>
          <w:rFonts w:ascii="Calibri" w:hAnsi="Calibri" w:cs="Calibri"/>
          <w:szCs w:val="20"/>
        </w:rPr>
        <w:t xml:space="preserve"> kot središč razvoja v Sloveniji in v veliki meri tudi središč razvojnih regij. </w:t>
      </w:r>
    </w:p>
    <w:p w14:paraId="729D6409" w14:textId="77777777" w:rsidR="00B335BF" w:rsidRPr="006F00B4" w:rsidRDefault="00B335BF" w:rsidP="000F2AFD">
      <w:pPr>
        <w:jc w:val="both"/>
        <w:rPr>
          <w:rFonts w:ascii="Calibri" w:hAnsi="Calibri" w:cs="Calibri"/>
          <w:szCs w:val="20"/>
        </w:rPr>
      </w:pPr>
    </w:p>
    <w:p w14:paraId="1B13919A" w14:textId="77777777" w:rsidR="00D717E0" w:rsidRPr="006F00B4" w:rsidRDefault="00D717E0" w:rsidP="0002771E">
      <w:pPr>
        <w:jc w:val="both"/>
        <w:rPr>
          <w:rFonts w:ascii="Calibri" w:hAnsi="Calibri" w:cs="Calibri"/>
          <w:szCs w:val="20"/>
        </w:rPr>
      </w:pPr>
    </w:p>
    <w:p w14:paraId="58C57CD0" w14:textId="77777777" w:rsidR="00D717E0" w:rsidRPr="006F00B4" w:rsidRDefault="00D717E0" w:rsidP="00717DB0">
      <w:pPr>
        <w:numPr>
          <w:ilvl w:val="0"/>
          <w:numId w:val="23"/>
        </w:numPr>
        <w:spacing w:line="259" w:lineRule="auto"/>
        <w:jc w:val="both"/>
        <w:rPr>
          <w:rFonts w:ascii="Calibri" w:hAnsi="Calibri" w:cs="Calibri"/>
          <w:b/>
          <w:szCs w:val="20"/>
          <w:u w:val="single"/>
        </w:rPr>
      </w:pPr>
      <w:r w:rsidRPr="006F00B4">
        <w:rPr>
          <w:rFonts w:ascii="Calibri" w:hAnsi="Calibri" w:cs="Calibri"/>
          <w:b/>
          <w:szCs w:val="20"/>
          <w:u w:val="single"/>
        </w:rPr>
        <w:t>Proces regionalizacije v smislu funkcionalne določitve vsebin razvojnih regij</w:t>
      </w:r>
    </w:p>
    <w:p w14:paraId="2B52166C" w14:textId="77777777" w:rsidR="00D717E0" w:rsidRPr="006F00B4" w:rsidRDefault="00D717E0" w:rsidP="00717DB0">
      <w:pPr>
        <w:jc w:val="both"/>
        <w:rPr>
          <w:rFonts w:ascii="Calibri" w:hAnsi="Calibri" w:cs="Calibri"/>
          <w:szCs w:val="20"/>
        </w:rPr>
      </w:pPr>
    </w:p>
    <w:p w14:paraId="0733056E" w14:textId="2635D358" w:rsidR="00D717E0" w:rsidRPr="006F00B4" w:rsidRDefault="00D717E0" w:rsidP="00717DB0">
      <w:pPr>
        <w:spacing w:before="100" w:beforeAutospacing="1" w:after="100" w:afterAutospacing="1" w:line="240" w:lineRule="auto"/>
        <w:jc w:val="both"/>
        <w:rPr>
          <w:rFonts w:ascii="Calibri" w:hAnsi="Calibri" w:cs="Calibri"/>
          <w:szCs w:val="20"/>
        </w:rPr>
      </w:pPr>
      <w:r w:rsidRPr="006F00B4">
        <w:rPr>
          <w:rFonts w:ascii="Calibri" w:hAnsi="Calibri" w:cs="Calibri"/>
          <w:szCs w:val="20"/>
        </w:rPr>
        <w:t>Strategija daje strateške razvojne usmeritve z vidika zagotavljanja večje učinkovitosti organiziranja in izvajanja javnih storitev, tako da predvideva</w:t>
      </w:r>
      <w:r w:rsidRPr="006F00B4">
        <w:rPr>
          <w:rFonts w:ascii="Calibri" w:hAnsi="Calibri" w:cs="Calibri"/>
          <w:b/>
          <w:szCs w:val="20"/>
        </w:rPr>
        <w:t xml:space="preserve"> krepitev občinskega povezovanja na regionalni ravni</w:t>
      </w:r>
      <w:r w:rsidRPr="006F00B4">
        <w:rPr>
          <w:rFonts w:ascii="Calibri" w:hAnsi="Calibri" w:cs="Calibri"/>
          <w:szCs w:val="20"/>
        </w:rPr>
        <w:t>. Strategija usmerja funkcionalno povezovanje občin na regionalni ravni na območju sedanjih statističnih regij, ki se bo</w:t>
      </w:r>
      <w:r w:rsidR="00C711CB" w:rsidRPr="006F00B4">
        <w:rPr>
          <w:rFonts w:ascii="Calibri" w:hAnsi="Calibri" w:cs="Calibri"/>
          <w:szCs w:val="20"/>
        </w:rPr>
        <w:t>do</w:t>
      </w:r>
      <w:r w:rsidRPr="006F00B4">
        <w:rPr>
          <w:rFonts w:ascii="Calibri" w:hAnsi="Calibri" w:cs="Calibri"/>
          <w:szCs w:val="20"/>
        </w:rPr>
        <w:t xml:space="preserve"> </w:t>
      </w:r>
      <w:r w:rsidR="00C711CB" w:rsidRPr="006F00B4">
        <w:rPr>
          <w:rFonts w:ascii="Calibri" w:hAnsi="Calibri" w:cs="Calibri"/>
          <w:szCs w:val="20"/>
        </w:rPr>
        <w:t xml:space="preserve">tako </w:t>
      </w:r>
      <w:r w:rsidRPr="006F00B4">
        <w:rPr>
          <w:rFonts w:ascii="Calibri" w:hAnsi="Calibri" w:cs="Calibri"/>
          <w:szCs w:val="20"/>
        </w:rPr>
        <w:t>lahko razvil</w:t>
      </w:r>
      <w:r w:rsidR="00C711CB" w:rsidRPr="006F00B4">
        <w:rPr>
          <w:rFonts w:ascii="Calibri" w:hAnsi="Calibri" w:cs="Calibri"/>
          <w:szCs w:val="20"/>
        </w:rPr>
        <w:t>e</w:t>
      </w:r>
      <w:r w:rsidRPr="006F00B4">
        <w:rPr>
          <w:rFonts w:ascii="Calibri" w:hAnsi="Calibri" w:cs="Calibri"/>
          <w:szCs w:val="20"/>
        </w:rPr>
        <w:t xml:space="preserve"> v institucionalizirane razvojne regije. Ob odsotnosti pokrajin, ki jih določa ustava, strategija usmerja pozornost k obstoječim strukturam, ki jih je v prehodnem obdobju mogoče opredeliti kot </w:t>
      </w:r>
      <w:r w:rsidR="00AA64EC" w:rsidRPr="006F00B4">
        <w:rPr>
          <w:rFonts w:ascii="Calibri" w:hAnsi="Calibri" w:cs="Calibri"/>
          <w:szCs w:val="20"/>
        </w:rPr>
        <w:t>prihodnj</w:t>
      </w:r>
      <w:r w:rsidRPr="006F00B4">
        <w:rPr>
          <w:rFonts w:ascii="Calibri" w:hAnsi="Calibri" w:cs="Calibri"/>
          <w:szCs w:val="20"/>
        </w:rPr>
        <w:t xml:space="preserve">e sidro za koncentracijo regionalnih nalog in pristojnosti. </w:t>
      </w:r>
      <w:r w:rsidRPr="006F00B4">
        <w:rPr>
          <w:rFonts w:ascii="Calibri" w:hAnsi="Calibri" w:cs="Calibri"/>
          <w:bCs/>
          <w:szCs w:val="20"/>
          <w:lang w:eastAsia="sl-SI"/>
        </w:rPr>
        <w:t xml:space="preserve">Slovenija nima </w:t>
      </w:r>
      <w:r w:rsidR="00C711CB" w:rsidRPr="006F00B4">
        <w:rPr>
          <w:rFonts w:ascii="Calibri" w:hAnsi="Calibri" w:cs="Calibri"/>
          <w:bCs/>
          <w:szCs w:val="20"/>
          <w:lang w:eastAsia="sl-SI"/>
        </w:rPr>
        <w:t xml:space="preserve">neposredne </w:t>
      </w:r>
      <w:r w:rsidRPr="006F00B4">
        <w:rPr>
          <w:rFonts w:ascii="Calibri" w:hAnsi="Calibri" w:cs="Calibri"/>
          <w:bCs/>
          <w:szCs w:val="20"/>
          <w:lang w:eastAsia="sl-SI"/>
        </w:rPr>
        <w:t xml:space="preserve">izkušnje z regionalnimi strukturami. Določba slovenske ustave, da ima Slovenija pokrajine, zaradi nezmožnosti doseganja političnega soglasja doslej ni bila uresničena in vse kaže, da tudi v prihodnjih nekaj letih ne bo. Slovenija pa kljub temu potrebuje regionalne strukture, zato je treba za postopno vzpostavitev regionalnih struktur uporabiti obstoječe zakonske okvire. Uporaba modela razvojnih regij, ki so geografsko identične s statističnimi regijami, se zdi samoumevna, saj gre za edino doslej delujočo regionalno povezavo občin na podlagi določb Zakona o spodbujanju skladnega regionalnega razvoja.  </w:t>
      </w:r>
    </w:p>
    <w:p w14:paraId="4B63F86B" w14:textId="77777777" w:rsidR="00D717E0" w:rsidRPr="006F00B4" w:rsidRDefault="00D717E0" w:rsidP="00717DB0">
      <w:pPr>
        <w:jc w:val="both"/>
        <w:rPr>
          <w:rFonts w:ascii="Calibri" w:hAnsi="Calibri" w:cs="Calibri"/>
          <w:szCs w:val="20"/>
        </w:rPr>
      </w:pPr>
      <w:r w:rsidRPr="006F00B4">
        <w:rPr>
          <w:rFonts w:ascii="Calibri" w:hAnsi="Calibri" w:cs="Calibri"/>
          <w:szCs w:val="20"/>
        </w:rPr>
        <w:t>Na podlagi funkcijske analize pristojnosti občin in države ter na podlagi spremljanja izvajanja prve faze optimizacije obstoječega sistema lokalne samouprave se funkcionalne vsebine razvojnih regij določijo postopno. Prenos pristojnosti se določi z materialnimi predpisi predvsem s področij, ki bodo omogočala regionalni razvoj v vseh razvojnih regijah. Celoten proces vključuje tudi institucionalizacijo</w:t>
      </w:r>
      <w:r w:rsidR="008A33ED" w:rsidRPr="006F00B4">
        <w:rPr>
          <w:rFonts w:ascii="Calibri" w:hAnsi="Calibri" w:cs="Calibri"/>
          <w:szCs w:val="20"/>
        </w:rPr>
        <w:t xml:space="preserve"> </w:t>
      </w:r>
      <w:r w:rsidRPr="006F00B4">
        <w:rPr>
          <w:rFonts w:ascii="Calibri" w:hAnsi="Calibri" w:cs="Calibri"/>
          <w:szCs w:val="20"/>
        </w:rPr>
        <w:t>delovanja razvojnih regij, na katere se prenesejo razvojne naloge. Ministrstva bodo, vsako na svojem delovnem področju, spremljala izvajanje povezovanja na regionalni ravni in ga spodbujala, po možnosti s sofinanciranjem skupnega izvajanja nalog na regionalni ravni.</w:t>
      </w:r>
    </w:p>
    <w:p w14:paraId="553E0832" w14:textId="77777777" w:rsidR="00D717E0" w:rsidRPr="006F00B4" w:rsidRDefault="00D717E0" w:rsidP="00717DB0">
      <w:pPr>
        <w:jc w:val="both"/>
        <w:rPr>
          <w:rFonts w:ascii="Calibri" w:hAnsi="Calibri" w:cs="Calibri"/>
          <w:szCs w:val="20"/>
        </w:rPr>
      </w:pPr>
    </w:p>
    <w:p w14:paraId="47CD5283" w14:textId="79F9A21E" w:rsidR="00D717E0" w:rsidRPr="006F00B4" w:rsidRDefault="00D717E0" w:rsidP="00717DB0">
      <w:pPr>
        <w:jc w:val="both"/>
        <w:rPr>
          <w:rFonts w:ascii="Calibri" w:hAnsi="Calibri" w:cs="Calibri"/>
          <w:szCs w:val="20"/>
        </w:rPr>
      </w:pPr>
      <w:r w:rsidRPr="006F00B4">
        <w:rPr>
          <w:rFonts w:ascii="Calibri" w:hAnsi="Calibri" w:cs="Calibri"/>
          <w:b/>
          <w:szCs w:val="20"/>
        </w:rPr>
        <w:t>Proces povezovanja občin in opravljanja razvojnih nalog na regionalni ravni bo temelj za vzpostavitev pokrajinske ureditve v Sloveniji.</w:t>
      </w:r>
      <w:r w:rsidRPr="006F00B4">
        <w:rPr>
          <w:rFonts w:ascii="Calibri" w:hAnsi="Calibri" w:cs="Calibri"/>
          <w:szCs w:val="20"/>
        </w:rPr>
        <w:t xml:space="preserve"> Proces povezovanja občin na regionalni ravni temelji na pristopu od spodaj  navzgor, torej da imajo v prvem obdobju pomembno vlogo občine, morda še pomembnej</w:t>
      </w:r>
      <w:r w:rsidR="00AA64EC" w:rsidRPr="006F00B4">
        <w:rPr>
          <w:rFonts w:ascii="Calibri" w:hAnsi="Calibri" w:cs="Calibri"/>
          <w:szCs w:val="20"/>
        </w:rPr>
        <w:t>š</w:t>
      </w:r>
      <w:r w:rsidRPr="006F00B4">
        <w:rPr>
          <w:rFonts w:ascii="Calibri" w:hAnsi="Calibri" w:cs="Calibri"/>
          <w:szCs w:val="20"/>
        </w:rPr>
        <w:t xml:space="preserve">e pa je dejstvo, da gre </w:t>
      </w:r>
      <w:r w:rsidR="00AA64EC" w:rsidRPr="006F00B4">
        <w:rPr>
          <w:rFonts w:ascii="Calibri" w:hAnsi="Calibri" w:cs="Calibri"/>
          <w:szCs w:val="20"/>
        </w:rPr>
        <w:t xml:space="preserve">za </w:t>
      </w:r>
      <w:r w:rsidRPr="006F00B4">
        <w:rPr>
          <w:rFonts w:ascii="Calibri" w:hAnsi="Calibri" w:cs="Calibri"/>
          <w:szCs w:val="20"/>
        </w:rPr>
        <w:t xml:space="preserve">iskanje tistih nalog na regionalni ravni, ki so razvojne narave. Ko bo doseženo politično soglasje za izvedbo 143. člena ustave, bodo tedaj že delujoče regionalne razvojne zveze soliden temelj za ustanovitev pokrajin in določitev njihovih razvojnih nalog. </w:t>
      </w:r>
    </w:p>
    <w:p w14:paraId="2AE33818" w14:textId="77777777" w:rsidR="001E53E9" w:rsidRPr="006F00B4" w:rsidRDefault="00B335BF" w:rsidP="00B335BF">
      <w:pPr>
        <w:autoSpaceDE w:val="0"/>
        <w:autoSpaceDN w:val="0"/>
        <w:adjustRightInd w:val="0"/>
        <w:spacing w:line="240" w:lineRule="auto"/>
        <w:jc w:val="both"/>
        <w:rPr>
          <w:rFonts w:ascii="Calibri" w:hAnsi="Calibri" w:cs="Calibri"/>
          <w:b/>
          <w:szCs w:val="20"/>
        </w:rPr>
      </w:pPr>
      <w:r w:rsidRPr="006F00B4">
        <w:rPr>
          <w:rFonts w:ascii="Calibri" w:hAnsi="Calibri" w:cs="Calibri"/>
          <w:b/>
          <w:szCs w:val="20"/>
        </w:rPr>
        <w:br w:type="page"/>
      </w:r>
    </w:p>
    <w:p w14:paraId="69EBB5A7" w14:textId="77777777" w:rsidR="001E53E9" w:rsidRPr="006F00B4" w:rsidRDefault="001E53E9" w:rsidP="001E53E9">
      <w:pPr>
        <w:tabs>
          <w:tab w:val="left" w:pos="7341"/>
        </w:tabs>
        <w:spacing w:line="240" w:lineRule="auto"/>
        <w:rPr>
          <w:rFonts w:ascii="Times New Roman" w:hAnsi="Times New Roman"/>
          <w:sz w:val="24"/>
          <w:lang w:eastAsia="sl-SI"/>
        </w:rPr>
      </w:pPr>
      <w:r w:rsidRPr="006F00B4">
        <w:rPr>
          <w:rFonts w:ascii="Times New Roman" w:hAnsi="Times New Roman"/>
          <w:sz w:val="24"/>
          <w:lang w:eastAsia="sl-SI"/>
        </w:rPr>
        <w:lastRenderedPageBreak/>
        <w:tab/>
      </w:r>
    </w:p>
    <w:p w14:paraId="12A4A5B5" w14:textId="77777777" w:rsidR="001E53E9" w:rsidRPr="006F00B4" w:rsidRDefault="005120F1" w:rsidP="001E53E9">
      <w:pPr>
        <w:spacing w:line="240" w:lineRule="auto"/>
        <w:rPr>
          <w:rFonts w:ascii="Times New Roman" w:hAnsi="Times New Roman"/>
          <w:sz w:val="24"/>
          <w:lang w:eastAsia="sl-SI"/>
        </w:rPr>
      </w:pPr>
      <w:r w:rsidRPr="006F00B4">
        <w:rPr>
          <w:rFonts w:ascii="Times New Roman" w:hAnsi="Times New Roman"/>
          <w:noProof/>
          <w:szCs w:val="20"/>
          <w:lang w:eastAsia="sl-SI"/>
        </w:rPr>
        <mc:AlternateContent>
          <mc:Choice Requires="wps">
            <w:drawing>
              <wp:anchor distT="0" distB="0" distL="114300" distR="114300" simplePos="0" relativeHeight="251661824" behindDoc="0" locked="0" layoutInCell="1" allowOverlap="1" wp14:anchorId="27C77182" wp14:editId="295A3D81">
                <wp:simplePos x="0" y="0"/>
                <wp:positionH relativeFrom="column">
                  <wp:posOffset>-114300</wp:posOffset>
                </wp:positionH>
                <wp:positionV relativeFrom="paragraph">
                  <wp:posOffset>739140</wp:posOffset>
                </wp:positionV>
                <wp:extent cx="2971800" cy="6273800"/>
                <wp:effectExtent l="9525" t="5715" r="9525" b="69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73800"/>
                        </a:xfrm>
                        <a:prstGeom prst="ellipse">
                          <a:avLst/>
                        </a:pr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499F7" id="Oval 10" o:spid="_x0000_s1026" style="position:absolute;margin-left:-9pt;margin-top:58.2pt;width:234pt;height:4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fKwIAAFEEAAAOAAAAZHJzL2Uyb0RvYy54bWysVM1u2zAMvg/YOwi6r07S9CdGnaJI12FA&#10;1xbo9gCMLMfCZFGjlDjd04+SnS7dbsN0EEiR/Eh+NH11ve+s2GkKBl0lpycTKbRTWBu3qeS3r3cf&#10;LqUIEVwNFp2u5IsO8nr5/t1V70s9wxZtrUkwiAtl7yvZxujLogiq1R2EE/TasbFB6iCySpuiJugZ&#10;vbPFbDI5L3qk2hMqHQK/3g5Gucz4TaNVfGyaoKOwleTaYr4p3+t0F8srKDcEvjVqLAP+oYoOjOOk&#10;r1C3EEFsyfwF1RlFGLCJJwq7ApvGKJ174G6mkz+6eW7B69wLkxP8K03h/8Gqh90TCVPz7JgeBx3P&#10;6HEHVrDK3PQ+lOzy7J8odRf8ParvQThcteA2+oYI+1ZDzRVNk3/xJiApgUPFuv+CNSPDNmKmad9Q&#10;lwCZALHP03h5nYbeR6H4cba4mF5OuCrFtvPZxWlSUg4oD+GeQvyksRNJqKS21viQGIMSdvchDt4H&#10;r9wBWlPfGWuzQpv1ypLgfit5x4cT5FjrWxheTxd8xqxhcM8VhGMc60RfycXZ7CyHv7GNQQPaJJ8D&#10;3DEE4dbVXC6Uic6PoxzB2EHmpq0b+U2UDqNZY/3C9BIO3zXvIQst0k8pev6mKxl+bIG0FPaz4xEt&#10;pvN5WoKszM8uZqzQsWV9bAGnGKqSUYpBXMVhcbaezKblTNPcrsMbHmtjMttp5ENVY7H83WbCxh1L&#10;i3GsZ6/ff4LlLwAAAP//AwBQSwMEFAAGAAgAAAAhAGkgxI7cAAAADAEAAA8AAABkcnMvZG93bnJl&#10;di54bWxMj0tPwzAQhO9I/Adrkbi1tiFEUYhTISTElT7EeRubOKofUey06b9ne4Ljzoxmv2k2i3fs&#10;bKY0xKBArgUwE7qoh9ArOOw/VhWwlDFodDEYBVeTYNPe3zVY63gJW3Pe5Z5RSUg1KrA5jzXnqbPG&#10;Y1rH0QTyfuLkMdM59VxPeKFy7/iTECX3OAT6YHE079Z0p93sFXzJz+9rnJO0W9wvz+hEWZUnpR4f&#10;lrdXYNks+S8MN3xCh5aYjnEOOjGnYCUr2pLJkGUBjBLFiyDleFNEUQBvG/5/RPsLAAD//wMAUEsB&#10;Ai0AFAAGAAgAAAAhALaDOJL+AAAA4QEAABMAAAAAAAAAAAAAAAAAAAAAAFtDb250ZW50X1R5cGVz&#10;XS54bWxQSwECLQAUAAYACAAAACEAOP0h/9YAAACUAQAACwAAAAAAAAAAAAAAAAAvAQAAX3JlbHMv&#10;LnJlbHNQSwECLQAUAAYACAAAACEAv0MTHysCAABRBAAADgAAAAAAAAAAAAAAAAAuAgAAZHJzL2Uy&#10;b0RvYy54bWxQSwECLQAUAAYACAAAACEAaSDEjtwAAAAMAQAADwAAAAAAAAAAAAAAAACFBAAAZHJz&#10;L2Rvd25yZXYueG1sUEsFBgAAAAAEAAQA8wAAAI4FAAAAAA==&#10;" fillcolor="yellow">
                <v:fill opacity="26214f"/>
              </v:oval>
            </w:pict>
          </mc:Fallback>
        </mc:AlternateContent>
      </w:r>
      <w:r w:rsidRPr="006F00B4">
        <w:rPr>
          <w:rFonts w:ascii="Times New Roman" w:hAnsi="Times New Roman"/>
          <w:noProof/>
          <w:szCs w:val="20"/>
          <w:lang w:eastAsia="sl-SI"/>
        </w:rPr>
        <mc:AlternateContent>
          <mc:Choice Requires="wps">
            <w:drawing>
              <wp:anchor distT="0" distB="0" distL="114300" distR="114300" simplePos="0" relativeHeight="251660800" behindDoc="0" locked="0" layoutInCell="1" allowOverlap="1" wp14:anchorId="05F636F6" wp14:editId="51A73E94">
                <wp:simplePos x="0" y="0"/>
                <wp:positionH relativeFrom="column">
                  <wp:posOffset>3314700</wp:posOffset>
                </wp:positionH>
                <wp:positionV relativeFrom="paragraph">
                  <wp:posOffset>853440</wp:posOffset>
                </wp:positionV>
                <wp:extent cx="2743200" cy="6273800"/>
                <wp:effectExtent l="9525" t="5715" r="9525" b="698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273800"/>
                        </a:xfrm>
                        <a:prstGeom prst="ellipse">
                          <a:avLst/>
                        </a:pr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DB0B3" id="Oval 9" o:spid="_x0000_s1026" style="position:absolute;margin-left:261pt;margin-top:67.2pt;width:3in;height:4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M+KgIAAE8EAAAOAAAAZHJzL2Uyb0RvYy54bWysVMFu2zAMvQ/YPwi6r07SpG2MOkWRrsOA&#10;ri3Q7QMYWY6FyaJGKXG6rx8lu1263YbpIJAi+Ug+mr68OnRW7DUFg66S05OJFNoprI3bVvLb19sP&#10;F1KECK4Gi05X8lkHebV6/+6y96WeYYu21iQYxIWy95VsY/RlUQTV6g7CCXrt2NggdRBZpW1RE/SM&#10;3tliNpmcFT1S7QmVDoFfbwajXGX8ptEqPjRN0FHYSnJtMd+U7026i9UllFsC3xo1lgH/UEUHxnHS&#10;V6gbiCB2ZP6C6owiDNjEE4VdgU1jlM49cDfTyR/dPLXgde6FyQn+labw/2DV/f6RhKkruZTCQccj&#10;etiDFcvETO9DyQ5P/pFSb8HfofoehMN1C26rr4mwbzXUXM80+RdvApISOFRs+i9YMzDsImaSDg11&#10;CZDbF4c8i+fXWehDFIofZ+fzUx6wFIptZ7Pz0wtWUg4oX8I9hfhJYyeSUEltrfEh8QUl7O9CHLxf&#10;vHIHaE19a6zNCm03a0uC263kLR9OkGOtb2F4PV3yGbOGwT1XEI5xrBM907eYLXL4G9sYNKBN8nmB&#10;O4Yg3Lmay4Uy0flxlCMYO8jctHUjv4nSYTQbrJ+ZXsLhq+YtZKFF+ilFz190JcOPHZCWwn52PKLl&#10;dD5PK5CV+eJ8xgodWzbHFnCKoSoZpRjEdRzWZufJbFvONM3tOrzmsTYms51GPlQ1FstfbSZs3LC0&#10;Fsd69vr9H1j9AgAA//8DAFBLAwQUAAYACAAAACEAloiIt94AAAAMAQAADwAAAGRycy9kb3ducmV2&#10;LnhtbEyPS0/DMBCE70j8B2uRuFEnbhqVEKdCSKhX+hDnbWziqH5EsdOm/77LCY47M5r9pt7MzrKL&#10;HmMfvIR8kQHTvg2q952E4+HzZQ0sJvQKbfBawk1H2DSPDzVWKlz9Tl/2qWNU4mOFEkxKQ8V5bI12&#10;GBdh0J68nzA6THSOHVcjXqncWS6yrOQOe08fDA76w+j2vJ+chK98+30LU8zNDg/zEm1WrsuzlM9P&#10;8/sbsKTn9BeGX3xCh4aYTmHyKjIrYSUEbUlkLIsCGCVeVwUpJ1JyIQrgTc3/j2juAAAA//8DAFBL&#10;AQItABQABgAIAAAAIQC2gziS/gAAAOEBAAATAAAAAAAAAAAAAAAAAAAAAABbQ29udGVudF9UeXBl&#10;c10ueG1sUEsBAi0AFAAGAAgAAAAhADj9If/WAAAAlAEAAAsAAAAAAAAAAAAAAAAALwEAAF9yZWxz&#10;Ly5yZWxzUEsBAi0AFAAGAAgAAAAhAKuskz4qAgAATwQAAA4AAAAAAAAAAAAAAAAALgIAAGRycy9l&#10;Mm9Eb2MueG1sUEsBAi0AFAAGAAgAAAAhAJaIiLfeAAAADAEAAA8AAAAAAAAAAAAAAAAAhAQAAGRy&#10;cy9kb3ducmV2LnhtbFBLBQYAAAAABAAEAPMAAACPBQAAAAA=&#10;" fillcolor="yellow">
                <v:fill opacity="26214f"/>
              </v:oval>
            </w:pict>
          </mc:Fallback>
        </mc:AlternateContent>
      </w:r>
      <w:r w:rsidRPr="006F00B4">
        <w:rPr>
          <w:rFonts w:ascii="Times New Roman" w:hAnsi="Times New Roman"/>
          <w:noProof/>
          <w:szCs w:val="20"/>
          <w:lang w:eastAsia="sl-SI"/>
        </w:rPr>
        <mc:AlternateContent>
          <mc:Choice Requires="wps">
            <w:drawing>
              <wp:anchor distT="0" distB="0" distL="114300" distR="114300" simplePos="0" relativeHeight="251659776" behindDoc="0" locked="0" layoutInCell="1" allowOverlap="1" wp14:anchorId="18188AFC" wp14:editId="0098A983">
                <wp:simplePos x="0" y="0"/>
                <wp:positionH relativeFrom="column">
                  <wp:posOffset>2114550</wp:posOffset>
                </wp:positionH>
                <wp:positionV relativeFrom="paragraph">
                  <wp:posOffset>2510790</wp:posOffset>
                </wp:positionV>
                <wp:extent cx="1714500" cy="6858000"/>
                <wp:effectExtent l="9525" t="5715" r="9525" b="1333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6858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BD372" id="Oval 8" o:spid="_x0000_s1026" style="position:absolute;margin-left:166.5pt;margin-top:197.7pt;width:135pt;height:540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FJeAIAAPsEAAAOAAAAZHJzL2Uyb0RvYy54bWysVFFv2yAQfp+0/4B4T21ndppYdaoqTqZJ&#10;3Vqp2w8ggGM0DAxInG7af9+BnaxZX6ZpfsDAHcf33X3Hze2xk+jArRNaVTi7SjHiimom1K7CXz5v&#10;JnOMnCeKEakVr/Azd/h2+fbNTW9KPtWtloxbBEGUK3tT4dZ7UyaJoy3viLvShiswNtp2xMPS7hJm&#10;SQ/RO5lM03SW9NoyYzXlzsFuPRjxMsZvGk79Q9M47pGsMGDzcbRx3IYxWd6QcmeJaQUdYZB/QNER&#10;oeDSc6iaeIL2VrwK1QlqtdONv6K6S3TTCMojB2CTpX+weWqJ4ZELJMeZc5rc/wtLPx0eLRKswlAo&#10;RToo0cOBSDQPmemNK8HhyTzawM2Ze02/OqT0qiVqx++s1X3LCQM8WfBPLg6EhYOjaNt/1AwCk73X&#10;MUnHxnbIaihGkafhi7uQDHSMlXk+V4YfPaKwmV1neQF+iIJtNi/m4VC4kZQhWEBnrPPvue5QmFSY&#10;SymMC9kjJTncOz94n7zCttIbISXsk1Iq1Fd4UUyLeMBpKVgwBpuzu+1KWgRpAVzxG6++cLN6r1gM&#10;FlKyHueeCDnMAapUIR5wAjjjbBDJj0W6WM/X83yST2frSZ7W9eRus8ons012XdTv6tWqzn4GaFle&#10;toIxrgK6k2Cz/O8EMbbOILWzZC9YXJDdxO812eQSRiwDsDr9I7uohVD+QUZbzZ5BCrHoUEZ4MaBG&#10;rbbfMeqh+yrsvu2J5RjJDwrktMjyPLRrXOTF9RQW9qVl+9JCFIVQFfYYDdOVH1p8b6zYtXBTFsuq&#10;9B1IsBFRC0GeA6pRuNBhkcH4GoQWfrmOXr/frOUvAAAA//8DAFBLAwQUAAYACAAAACEAwRNyL90A&#10;AAANAQAADwAAAGRycy9kb3ducmV2LnhtbEyPwU7DMBBE70j8g7VI3FqbCpooxKkACSFxo+0HuPY2&#10;DsTrKHbb9O/ZnOC2OzuafVNvptCLM46pi6ThYalAINnoOmo17HfvixJEyoac6SOhhism2DS3N7Wp&#10;XLzQF563uRUcQqkyGnzOQyVlsh6DScs4IPHtGMdgMq9jK91oLhweerlSai2D6Yg/eDPgm0f7sz0F&#10;DeuP69P36zHZlLvPPbnBFn60Wt/fTS/PIDJO+c8MMz6jQ8NMh3gil0SvYVGsuEvWUCr1CGJ2KFWy&#10;dJingjXZ1PJ/i+YXAAD//wMAUEsBAi0AFAAGAAgAAAAhALaDOJL+AAAA4QEAABMAAAAAAAAAAAAA&#10;AAAAAAAAAFtDb250ZW50X1R5cGVzXS54bWxQSwECLQAUAAYACAAAACEAOP0h/9YAAACUAQAACwAA&#10;AAAAAAAAAAAAAAAvAQAAX3JlbHMvLnJlbHNQSwECLQAUAAYACAAAACEAyiGBSXgCAAD7BAAADgAA&#10;AAAAAAAAAAAAAAAuAgAAZHJzL2Uyb0RvYy54bWxQSwECLQAUAAYACAAAACEAwRNyL90AAAANAQAA&#10;DwAAAAAAAAAAAAAAAADSBAAAZHJzL2Rvd25yZXYueG1sUEsFBgAAAAAEAAQA8wAAANwFAAAAAA==&#10;" filled="f"/>
            </w:pict>
          </mc:Fallback>
        </mc:AlternateContent>
      </w:r>
      <w:r w:rsidRPr="006F00B4">
        <w:rPr>
          <w:rFonts w:ascii="Times New Roman" w:hAnsi="Times New Roman"/>
          <w:noProof/>
          <w:szCs w:val="20"/>
          <w:lang w:eastAsia="sl-SI"/>
        </w:rPr>
        <mc:AlternateContent>
          <mc:Choice Requires="wps">
            <w:drawing>
              <wp:anchor distT="0" distB="0" distL="114300" distR="114300" simplePos="0" relativeHeight="251658752" behindDoc="0" locked="0" layoutInCell="1" allowOverlap="1" wp14:anchorId="7BABB066" wp14:editId="049B2089">
                <wp:simplePos x="0" y="0"/>
                <wp:positionH relativeFrom="column">
                  <wp:posOffset>1960245</wp:posOffset>
                </wp:positionH>
                <wp:positionV relativeFrom="paragraph">
                  <wp:posOffset>607695</wp:posOffset>
                </wp:positionV>
                <wp:extent cx="2057400" cy="6891655"/>
                <wp:effectExtent l="9525" t="5715" r="13970"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7400" cy="68916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6DB1A" id="Oval 7" o:spid="_x0000_s1026" style="position:absolute;margin-left:154.35pt;margin-top:47.85pt;width:162pt;height:542.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vhewIAAPsEAAAOAAAAZHJzL2Uyb0RvYy54bWysVNuO2yAQfa/Uf0C8J7ZTOxcrziqKk6rS&#10;trvSth9AMI5RMVAgcbZV/70D9maT9qWq6gcMzDCcM3OG5d25FejEjOVKFjgZxxgxSVXF5aHAXz7v&#10;RnOMrCOyIkJJVuBnZvHd6u2bZadzNlGNEhUzCIJIm3e6wI1zOo8iSxvWEjtWmkkw1sq0xMHSHKLK&#10;kA6ityKaxPE06pSptFGUWQu7ZW/EqxC/rhl1D3VtmUOiwIDNhdGEce/HaLUk+cEQ3XA6wCD/gKIl&#10;XMKll1AlcQQdDf8jVMupUVbVbkxVG6m65pQFDsAmiX9j89QQzQIXSI7VlzTZ/xeWfjo9GsSrAs8w&#10;kqSFEj2ciEAzn5lO2xwcnvSj8dysvlf0q0VSbRoiD2xtjOoaRirAk3j/6OaAX1g4ivbdR1VBYHJ0&#10;KiTpXJsWGQXFyNLYf2EXkoHOoTLPl8qws0MUNidxNgNXjCjYpvNFMs2ycCPJfTCPThvr3jPVIj8p&#10;MBOCa+uzR3JyurfO43v18ttS7bgQQQFCoq7Ai2yShQNWCV55Y6BtDvuNMAjSArh6vH2wGzejjrIK&#10;wXxKtsPcES76OVwupI8HnADOMOtF8mMRL7bz7TwdpZPpdpTGZTla7zbpaLpLZln5rtxsyuSnh5ak&#10;ecOrikmP7kWwSfp3ghhap5faRbI3LOw12V34hjxfuUW3MEJigdXLP7ALWvDl72W0V9UzSCEUHcoI&#10;LwbUqFHmO0YddF+B7bcjMQwj8UGCnBZJmvp2DYs0m01gYa4t+2sLkRRCFdhh1E83rm/xozb80MBN&#10;SSirVGuQYM2DFrw8e1SDcKHDAoPhNfAtfL0OXq9v1uoXAAAA//8DAFBLAwQUAAYACAAAACEAV9nh&#10;0N8AAAAMAQAADwAAAGRycy9kb3ducmV2LnhtbEyPwU7DMBBE70j8g7VI3Fq7bUiqEKcCJITEjbYf&#10;4NrbOBCvI9tt07/HPcFxNKOZN81mcgM7Y4i9JwmLuQCGpL3pqZOw373P1sBiUmTU4AklXDHCpr2/&#10;a1Rt/IW+8LxNHcslFGslwaY01pxHbdGpOPcjUvaOPjiVsgwdN0Fdcrkb+FKIkjvVU16wasQ3i/pn&#10;e3ISyo/r0/frMeqY+s89mVFXNmgpHx+ml2dgCaf0F4YbfkaHNjMd/IlMZIOEWbXMX5KEoioLYLeE&#10;WKxWwA4S1kIUwNuG/z/R/gIAAP//AwBQSwECLQAUAAYACAAAACEAtoM4kv4AAADhAQAAEwAAAAAA&#10;AAAAAAAAAAAAAAAAW0NvbnRlbnRfVHlwZXNdLnhtbFBLAQItABQABgAIAAAAIQA4/SH/1gAAAJQB&#10;AAALAAAAAAAAAAAAAAAAAC8BAABfcmVscy8ucmVsc1BLAQItABQABgAIAAAAIQAtS1vhewIAAPsE&#10;AAAOAAAAAAAAAAAAAAAAAC4CAABkcnMvZTJvRG9jLnhtbFBLAQItABQABgAIAAAAIQBX2eHQ3wAA&#10;AAwBAAAPAAAAAAAAAAAAAAAAANUEAABkcnMvZG93bnJldi54bWxQSwUGAAAAAAQABADzAAAA4QUA&#10;AAAA&#10;" filled="f"/>
            </w:pict>
          </mc:Fallback>
        </mc:AlternateContent>
      </w:r>
      <w:r w:rsidRPr="006F00B4">
        <w:rPr>
          <w:rFonts w:ascii="Times New Roman" w:hAnsi="Times New Roman"/>
          <w:noProof/>
          <w:szCs w:val="20"/>
          <w:lang w:eastAsia="sl-SI"/>
        </w:rPr>
        <mc:AlternateContent>
          <mc:Choice Requires="wps">
            <w:drawing>
              <wp:anchor distT="0" distB="0" distL="114300" distR="114300" simplePos="0" relativeHeight="251655680" behindDoc="0" locked="0" layoutInCell="1" allowOverlap="1" wp14:anchorId="4E3BE0F0" wp14:editId="6A3147BA">
                <wp:simplePos x="0" y="0"/>
                <wp:positionH relativeFrom="column">
                  <wp:posOffset>2171700</wp:posOffset>
                </wp:positionH>
                <wp:positionV relativeFrom="paragraph">
                  <wp:posOffset>-1203960</wp:posOffset>
                </wp:positionV>
                <wp:extent cx="1600200" cy="6858000"/>
                <wp:effectExtent l="9525" t="5715" r="9525" b="1333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0" cy="6858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591966" id="Oval 4" o:spid="_x0000_s1026" style="position:absolute;margin-left:171pt;margin-top:-94.8pt;width:126pt;height:540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KXeAIAAPsEAAAOAAAAZHJzL2Uyb0RvYy54bWysVMGO2yAQvVfqPyDuie3UySbWOqsoTqpK&#10;2+5K234AARyjYqBA4myr/nsH7KSb7qWq6gMGZhjem3nD7d2plejIrRNalTgbpxhxRTUTal/iL5+3&#10;ozlGzhPFiNSKl/iZO3y3fPvmtjMFn+hGS8YtgiDKFZ0pceO9KZLE0Ya3xI214QqMtbYt8bC0+4RZ&#10;0kH0ViaTNJ0lnbbMWE25c7Bb9Ua8jPHrmlP/UNeOeyRLDNh8HG0cd2FMlrek2FtiGkEHGOQfULRE&#10;KLj0EqoinqCDFa9CtYJa7XTtx1S3ia5rQXnkAGyy9A82Tw0xPHKB5DhzSZP7f2Hpp+OjRYKVeIaR&#10;Ii2U6OFIJMpDZjrjCnB4Mo82cHPmXtOvDim9boja85W1ums4YYAnC/7J1YGwcHAU7bqPmkFgcvA6&#10;JulU2xZZDcWY5mn44i4kA51iZZ4vleEnjyhsZrM0hXJjRME2m0/n4VC4kRQhWEBnrPPvuW5RmJSY&#10;SymMC9kjBTneO997n73CttJbISXsk0Iq1JV4MZ1M4wGnpWDBGGzO7ndraRGkBXDFb7j6ys3qg2Ix&#10;WEjJZph7ImQ/B6hShXjACeAMs14kPxbpYjPfzPNRPpltRnlaVaPVdp2PZtvsZlq9q9brKvsZoGV5&#10;0QjGuArozoLN8r8TxNA6vdQukr1icUV2G7/XZJNrGLEMwOr8j+yiFkL5exntNHsGKcSiQxnhxYAa&#10;Ndp+x6iD7iux+3YglmMkPyiQ0yLL89CucZFPbyawsC8tu5cWoiiEKrHHqJ+ufd/iB2PFvoGbslhW&#10;pVcgwVpELQR59qgG4UKHRQbDaxBa+OU6ev1+s5a/AAAA//8DAFBLAwQUAAYACAAAACEA9JKYEt4A&#10;AAAMAQAADwAAAGRycy9kb3ducmV2LnhtbEyPwU7DMBBE70j8g7VI3FqbKCRViFMBEqrEjdIPcO1t&#10;HIjXke226d/XPcFxdkazb9r17EZ2whAHTxKelgIYkvZmoF7C7vtjsQIWkyKjRk8o4YIR1t39Xasa&#10;48/0hadt6lkuodgoCTalqeE8aotOxaWfkLJ38MGplGXouQnqnMvdyAshKu7UQPmDVRO+W9S/26OT&#10;UG0uzz9vh6hjGj53ZCZd26ClfHyYX1+AJZzTXxhu+Bkdusy090cykY0SFnWRtyQJRVGWwG4JIVb5&#10;tJdQ1lUJvGv5/xHdFQAA//8DAFBLAQItABQABgAIAAAAIQC2gziS/gAAAOEBAAATAAAAAAAAAAAA&#10;AAAAAAAAAABbQ29udGVudF9UeXBlc10ueG1sUEsBAi0AFAAGAAgAAAAhADj9If/WAAAAlAEAAAsA&#10;AAAAAAAAAAAAAAAALwEAAF9yZWxzLy5yZWxzUEsBAi0AFAAGAAgAAAAhAOQEUpd4AgAA+wQAAA4A&#10;AAAAAAAAAAAAAAAALgIAAGRycy9lMm9Eb2MueG1sUEsBAi0AFAAGAAgAAAAhAPSSmBLeAAAADAEA&#10;AA8AAAAAAAAAAAAAAAAA0gQAAGRycy9kb3ducmV2LnhtbFBLBQYAAAAABAAEAPMAAADdBQAAAAA=&#10;" filled="f"/>
            </w:pict>
          </mc:Fallback>
        </mc:AlternateContent>
      </w:r>
      <w:r w:rsidRPr="006F00B4">
        <w:rPr>
          <w:rFonts w:ascii="Calibri" w:hAnsi="Calibri" w:cs="Calibri"/>
          <w:noProof/>
          <w:szCs w:val="20"/>
          <w:lang w:eastAsia="sl-SI"/>
        </w:rPr>
        <mc:AlternateContent>
          <mc:Choice Requires="wps">
            <w:drawing>
              <wp:anchor distT="0" distB="0" distL="114300" distR="114300" simplePos="0" relativeHeight="251654656" behindDoc="0" locked="0" layoutInCell="1" allowOverlap="1" wp14:anchorId="7F99A407" wp14:editId="44368B3E">
                <wp:simplePos x="0" y="0"/>
                <wp:positionH relativeFrom="column">
                  <wp:posOffset>1257300</wp:posOffset>
                </wp:positionH>
                <wp:positionV relativeFrom="paragraph">
                  <wp:posOffset>7711440</wp:posOffset>
                </wp:positionV>
                <wp:extent cx="3200400" cy="468630"/>
                <wp:effectExtent l="9525" t="5715" r="9525"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68630"/>
                        </a:xfrm>
                        <a:prstGeom prst="rect">
                          <a:avLst/>
                        </a:prstGeom>
                        <a:solidFill>
                          <a:srgbClr val="FFFFFF"/>
                        </a:solidFill>
                        <a:ln w="9525">
                          <a:solidFill>
                            <a:srgbClr val="000000"/>
                          </a:solidFill>
                          <a:miter lim="800000"/>
                          <a:headEnd/>
                          <a:tailEnd/>
                        </a:ln>
                      </wps:spPr>
                      <wps:txbx>
                        <w:txbxContent>
                          <w:p w14:paraId="74BF3029" w14:textId="77777777" w:rsidR="00B926B1" w:rsidRPr="00EC3971" w:rsidRDefault="00B926B1" w:rsidP="001E53E9">
                            <w:pPr>
                              <w:jc w:val="center"/>
                              <w:rPr>
                                <w:rFonts w:ascii="Calibri" w:hAnsi="Calibri" w:cs="Calibri"/>
                                <w:b/>
                                <w:szCs w:val="20"/>
                              </w:rPr>
                            </w:pPr>
                            <w:r w:rsidRPr="00EC3971">
                              <w:rPr>
                                <w:rFonts w:ascii="Calibri" w:hAnsi="Calibri" w:cs="Calibri"/>
                                <w:b/>
                                <w:szCs w:val="20"/>
                              </w:rPr>
                              <w:t>Če je lokalna skupnost upravljana učinkoviteje, imajo prebivalci več motivacije in interesa za sodelovanje!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A407" id="Rectangle 3" o:spid="_x0000_s1026" style="position:absolute;margin-left:99pt;margin-top:607.2pt;width:252pt;height:3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WfJQIAAEcEAAAOAAAAZHJzL2Uyb0RvYy54bWysU9uO0zAQfUfiHyy/06RXulHT1apLEdIC&#10;KxY+wHGcxMI3xm6T5et37HRLF3hC5MHyZMbHZ84Zb64HrchRgJfWlHQ6ySkRhttamrak377u36wp&#10;8YGZmilrREkfhafX29evNr0rxMx2VtUCCIIYX/SupF0IrsgyzzuhmZ9YJwwmGwuaBQyhzWpgPaJr&#10;lc3yfJX1FmoHlgvv8e/tmKTbhN80gofPTeNFIKqkyC2kFdJaxTXbbljRAnOd5Cca7B9YaCYNXnqG&#10;umWBkQPIP6C05GC9bcKEW53ZppFcpB6wm2n+WzcPHXMi9YLieHeWyf8/WP7peA9E1iVdUmKYRou+&#10;oGjMtEqQeZSnd77Aqgd3D7FB7+4s/+6JsbsOq8QNgO07wWokNY312YsDMfB4lFT9R1sjOjsEm5Qa&#10;GtAREDUgQzLk8WyIGALh+HOOFi9y9I1jbrFar+bJsYwVz6cd+PBeWE3ipqSA3BM6O975ENmw4rkk&#10;sbdK1nupVAqgrXYKyJHhcOzTlxrAJi/LlCF9Sa+Ws2VCfpHzlxB5+v4GoWXAKVdSl3R9LmJFlO2d&#10;qdMMBibVuEfKypx0jNKNFoShGk5uVLZ+REXBjtOMrw83nYWflPQ4ySX1Pw4MBCXqg0FXrqaLRRz9&#10;FCyWb2cYwGWmuswwwxGqpIGScbsL43M5OJBthzdNkwzG3qCTjUwiR5dHVifeOK1J+9PLis/hMk5V&#10;v97/9gkAAP//AwBQSwMEFAAGAAgAAAAhAPgKhNjfAAAADQEAAA8AAABkcnMvZG93bnJldi54bWxM&#10;T8tOwzAQvCPxD9YicaN2QwVpiFMhUJE4tumFmxMvSSBeR7HTBr6e7ancdh6anck3s+vFEcfQedKw&#10;XCgQSLW3HTUaDuX2LgURoiFrek+o4QcDbIrrq9xk1p9oh8d9bASHUMiMhjbGIZMy1C06ExZ+QGLt&#10;04/ORIZjI+1oThzuepko9SCd6Yg/tGbAlxbr7/3kNFRdcjC/u/JNufX2Pr7P5df08ar17c38/AQi&#10;4hwvZjjX5+pQcKfKT2SD6BmvU94S+UiWqxUItjyqhKnqTKVpArLI5f8VxR8AAAD//wMAUEsBAi0A&#10;FAAGAAgAAAAhALaDOJL+AAAA4QEAABMAAAAAAAAAAAAAAAAAAAAAAFtDb250ZW50X1R5cGVzXS54&#10;bWxQSwECLQAUAAYACAAAACEAOP0h/9YAAACUAQAACwAAAAAAAAAAAAAAAAAvAQAAX3JlbHMvLnJl&#10;bHNQSwECLQAUAAYACAAAACEAuAu1nyUCAABHBAAADgAAAAAAAAAAAAAAAAAuAgAAZHJzL2Uyb0Rv&#10;Yy54bWxQSwECLQAUAAYACAAAACEA+AqE2N8AAAANAQAADwAAAAAAAAAAAAAAAAB/BAAAZHJzL2Rv&#10;d25yZXYueG1sUEsFBgAAAAAEAAQA8wAAAIsFAAAAAA==&#10;">
                <v:textbox>
                  <w:txbxContent>
                    <w:p w14:paraId="74BF3029" w14:textId="77777777" w:rsidR="00B926B1" w:rsidRPr="00EC3971" w:rsidRDefault="00B926B1" w:rsidP="001E53E9">
                      <w:pPr>
                        <w:jc w:val="center"/>
                        <w:rPr>
                          <w:rFonts w:ascii="Calibri" w:hAnsi="Calibri" w:cs="Calibri"/>
                          <w:b/>
                          <w:szCs w:val="20"/>
                        </w:rPr>
                      </w:pPr>
                      <w:r w:rsidRPr="00EC3971">
                        <w:rPr>
                          <w:rFonts w:ascii="Calibri" w:hAnsi="Calibri" w:cs="Calibri"/>
                          <w:b/>
                          <w:szCs w:val="20"/>
                        </w:rPr>
                        <w:t>Če je lokalna skupnost upravljana učinkoviteje, imajo prebivalci več motivacije in interesa za sodelovanje!</w:t>
                      </w:r>
                    </w:p>
                  </w:txbxContent>
                </v:textbox>
              </v:rect>
            </w:pict>
          </mc:Fallback>
        </mc:AlternateContent>
      </w:r>
      <w:r w:rsidRPr="006F00B4">
        <w:rPr>
          <w:rFonts w:ascii="Times New Roman" w:hAnsi="Times New Roman"/>
          <w:noProof/>
          <w:szCs w:val="20"/>
          <w:lang w:eastAsia="sl-SI"/>
        </w:rPr>
        <mc:AlternateContent>
          <mc:Choice Requires="wps">
            <w:drawing>
              <wp:anchor distT="0" distB="0" distL="114300" distR="114300" simplePos="0" relativeHeight="251656704" behindDoc="0" locked="0" layoutInCell="1" allowOverlap="1" wp14:anchorId="7B88962C" wp14:editId="41F60F38">
                <wp:simplePos x="0" y="0"/>
                <wp:positionH relativeFrom="column">
                  <wp:posOffset>1600200</wp:posOffset>
                </wp:positionH>
                <wp:positionV relativeFrom="paragraph">
                  <wp:posOffset>396240</wp:posOffset>
                </wp:positionV>
                <wp:extent cx="2678430" cy="421640"/>
                <wp:effectExtent l="0" t="15240" r="17145" b="298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78430" cy="421640"/>
                        </a:xfrm>
                        <a:prstGeom prst="curvedUpArrow">
                          <a:avLst>
                            <a:gd name="adj1" fmla="val 127048"/>
                            <a:gd name="adj2" fmla="val 254096"/>
                            <a:gd name="adj3" fmla="val 33333"/>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6C3B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 o:spid="_x0000_s1026" type="#_x0000_t104" style="position:absolute;margin-left:126pt;margin-top:31.2pt;width:210.9pt;height:33.2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tN3QIAAA8GAAAOAAAAZHJzL2Uyb0RvYy54bWysVEtv1DAQviPxHyzfaR6bfarZqrQsQipQ&#10;qVScvbaTGBzb2N7Nll/P2Mlusy0nRA6R7Zn55pvn5dWhlWjPrRNalTi7SDHiimomVF3ix2+bdwuM&#10;nCeKEakVL/ETd/hq/fbNZWdWPNeNloxbBCDKrTpT4sZ7s0oSRxveEnehDVcgrLRtiYerrRNmSQfo&#10;rUzyNJ0lnbbMWE25c/B62wvxOuJXFaf+a1U57pEsMXDz8W/jfxv+yfqSrGpLTCPoQIP8A4uWCAVO&#10;T1C3xBO0s+IVVCuo1U5X/oLqNtFVJSiPMUA0WfoimoeGGB5jgeQ4c0qT+3+w9Mv+3iLBSlxgpEgL&#10;JbreeR09o2lIT2fcCrQezL0NATpzp+lPh5S+aYiq+bW1ums4YUAqC/rJmUG4ODBF2+6zZoBOAD1m&#10;6lDZFlkNFcnSRRq++AwpQYdYn6dTffjBIwqP+Wy+KCZQRgqyIs9mRSxgQlYBLLAz1vmPXLcoHEpM&#10;d3bP2aOJJCM82d85HwvFhnAJ+5FhVLUS6r4nEmX5PC0WQ2OMlPKxUj4t0uXstdJkrDQJX0wJWQ1+&#10;geqR4tAtbCOkDHn4LnwT0x7CjkJ3pOqQ0ZDe/tnZensjLQKuJd5cv98sNoOP2vVmvfb0lNJzi/ly&#10;VkTmwOXcInuuwrnJSyfRciAnhULQByWGjESPyFEiOTRU3w1xJGKQgZxUqAMJpHgIRktxEp47HfN0&#10;Y7VWeFgZUrQlHvomDnHowQ+KxbMnQvZnoCpV8MzjMhhI6x1APDSsQ0yEPskXkyUsKiZgM0wW6Sxd&#10;zjEisoaVRr3Ffy3PGdvlvJinx6ye0GEYzhzH0QjT0E/VVrMnmIw4A9DUsEWBSqPtb4w62Egldr92&#10;xHKM5CcF5V9mBfQ78vFSTOc5XOxYsh1LiKIAVWIPgcTjje/X3s5YUTfgKYtdpnSY90r44+j2rIY5&#10;hq0Tgxg2ZFhr43vUet7j6z8AAAD//wMAUEsDBBQABgAIAAAAIQASF89Y3wAAAAoBAAAPAAAAZHJz&#10;L2Rvd25yZXYueG1sTI9BS8NAEIXvgv9hGcGb3bhqEmI2pQjSm2AqtMdpdkzSZndDdtvGf+94ssdh&#10;Hu99X7mc7SDONIXeOw2PiwQEucab3rUavjbvDzmIENEZHLwjDT8UYFnd3pRYGH9xn3SuYyu4xIUC&#10;NXQxjoWUoenIYlj4kRz/vv1kMfI5tdJMeOFyO0iVJKm02Dte6HCkt46aY32yGo7GZKvt1meH9e7D&#10;12s8zLjbaH1/N69eQUSa438Y/vAZHSpm2vuTM0EMGtSLYpeoIVXPIDiQZk/ssuekynOQVSmvFapf&#10;AAAA//8DAFBLAQItABQABgAIAAAAIQC2gziS/gAAAOEBAAATAAAAAAAAAAAAAAAAAAAAAABbQ29u&#10;dGVudF9UeXBlc10ueG1sUEsBAi0AFAAGAAgAAAAhADj9If/WAAAAlAEAAAsAAAAAAAAAAAAAAAAA&#10;LwEAAF9yZWxzLy5yZWxzUEsBAi0AFAAGAAgAAAAhAN4iS03dAgAADwYAAA4AAAAAAAAAAAAAAAAA&#10;LgIAAGRycy9lMm9Eb2MueG1sUEsBAi0AFAAGAAgAAAAhABIXz1jfAAAACgEAAA8AAAAAAAAAAAAA&#10;AAAANwUAAGRycy9kb3ducmV2LnhtbFBLBQYAAAAABAAEAPMAAABDBgAAAAA=&#10;" fillcolor="#fabf8f" strokecolor="#f79646" strokeweight="1pt">
                <v:fill color2="#f79646" focus="50%" type="gradient"/>
                <v:shadow on="t" color="#974706" offset="1pt"/>
              </v:shape>
            </w:pict>
          </mc:Fallback>
        </mc:AlternateContent>
      </w:r>
      <w:r w:rsidRPr="006F00B4">
        <w:rPr>
          <w:rFonts w:ascii="Times New Roman" w:hAnsi="Times New Roman"/>
          <w:noProof/>
          <w:szCs w:val="20"/>
          <w:lang w:eastAsia="sl-SI"/>
        </w:rPr>
        <mc:AlternateContent>
          <mc:Choice Requires="wps">
            <w:drawing>
              <wp:anchor distT="0" distB="0" distL="114300" distR="114300" simplePos="0" relativeHeight="251657728" behindDoc="0" locked="0" layoutInCell="1" allowOverlap="1" wp14:anchorId="17B2AD4A" wp14:editId="3CAEB079">
                <wp:simplePos x="0" y="0"/>
                <wp:positionH relativeFrom="column">
                  <wp:posOffset>1743710</wp:posOffset>
                </wp:positionH>
                <wp:positionV relativeFrom="paragraph">
                  <wp:posOffset>7063105</wp:posOffset>
                </wp:positionV>
                <wp:extent cx="2678430" cy="421640"/>
                <wp:effectExtent l="10160" t="14605" r="0" b="304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21640"/>
                        </a:xfrm>
                        <a:prstGeom prst="curvedUpArrow">
                          <a:avLst>
                            <a:gd name="adj1" fmla="val 127048"/>
                            <a:gd name="adj2" fmla="val 254096"/>
                            <a:gd name="adj3" fmla="val 33333"/>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8137" id="AutoShape 6" o:spid="_x0000_s1026" type="#_x0000_t104" style="position:absolute;margin-left:137.3pt;margin-top:556.15pt;width:210.9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HG1wIAAAAGAAAOAAAAZHJzL2Uyb0RvYy54bWysVMlu2zAQvRfoPxC8N1qseEPkIE3qokCX&#10;AGnQM01SEluKVEnaSvr1HY5kx07TS1EdBJIz8+bNenH50Gqyk84ra0qanaWUSMOtUKYu6f3X9Zs5&#10;JT4wI5i2Rpb0UXp6uXr96qLvljK3jdVCOgIgxi/7rqRNCN0ySTxvZMv8me2kAWFlXcsCXF2dCMd6&#10;QG91kqfpNOmtE52zXHoPrzeDkK4Qv6okD1+qystAdEmBW8C/w/8m/pPVBVvWjnWN4iMN9g8sWqYM&#10;OD1A3bDAyNapP6BaxZ31tgpn3LaJrSrFJcYA0WTps2juGtZJjAWS47tDmvz/g+Wfd7eOKFHSCSWG&#10;tVCiq22w6JlMY3r6zi9B6667dTFA3320/Icnxl43zNTyyjnbN5IJIJVF/eTEIF48mJJN/8kKQGeA&#10;jpl6qFwbASEH5AEL8ngoiHwIhMNjPp3NiwnUjYOsyLNpgRVL2HJv3Tkf3kvbkngoKd+6nRT3HbJC&#10;N2z30QesjBjjY+J7RknVaij0jmmS5bO0mI+dcKSUHyvl50W6wHxAjY+UIGtPSJP4YQ7YcvQLVPcU&#10;x/YQa6U1cTZ8U6HBPMewUej3VD3pLORzePau3lxrR4BrSddXb9fz9eij9oPZoH2ewodApxazxbRA&#10;5sDl1CKLFi+ZPHeCliM5rQyBwpcUMoLmxHOmJXTQUH6cAQwyktOG9CCBFI9+rFYH4d95+mO1VgXY&#10;EVq1JZ0PLnFqY9O9MwLPgSk9nIGqNtGzxOkfSdstQNw1oidCxT7J55MFbCahYBVM5uk0XcwoYbqG&#10;HcaDoy+W54TtYlbM0n1WD+jQ/SeOcRZi+w9jtLHiEUYBah9rG9cmHBrrflHSwwoqqf+5ZU5Soj8Y&#10;KP8iK6DfScBLcT7L4eKOJZtjCTMcoEoaIBA8Xodhz207p+oGPGXYHMbGAa9U2M/qwGocXFgzGMS4&#10;EuMeO76j1tPiXv0GAAD//wMAUEsDBBQABgAIAAAAIQD2sB+13wAAAA0BAAAPAAAAZHJzL2Rvd25y&#10;ZXYueG1sTI9BboMwEEX3lXoHayJ11xhoZBOCiapK3VWVknKAAU8BBdsIm4Tevs6qXc78pz9vyuNq&#10;Rnal2Q/OKki3CTCyrdOD7RTUX+/POTAf0GocnSUFP+ThWD0+lFhod7Mnup5Dx2KJ9QUq6EOYCs59&#10;25NBv3UT2Zh9u9lgiOPccT3jLZabkWdJIrjBwcYLPU701lN7OS9GwaX+aDpdn0L2ucdU1rlcViGV&#10;etqsrwdggdbwB8NdP6pDFZ0at1jt2aggkzsR0RikafYCLCJiL3bAmvtK5hJ4VfL/X1S/AAAA//8D&#10;AFBLAQItABQABgAIAAAAIQC2gziS/gAAAOEBAAATAAAAAAAAAAAAAAAAAAAAAABbQ29udGVudF9U&#10;eXBlc10ueG1sUEsBAi0AFAAGAAgAAAAhADj9If/WAAAAlAEAAAsAAAAAAAAAAAAAAAAALwEAAF9y&#10;ZWxzLy5yZWxzUEsBAi0AFAAGAAgAAAAhAPatYcbXAgAAAAYAAA4AAAAAAAAAAAAAAAAALgIAAGRy&#10;cy9lMm9Eb2MueG1sUEsBAi0AFAAGAAgAAAAhAPawH7XfAAAADQEAAA8AAAAAAAAAAAAAAAAAMQUA&#10;AGRycy9kb3ducmV2LnhtbFBLBQYAAAAABAAEAPMAAAA9BgAAAAA=&#10;" fillcolor="#fabf8f" strokecolor="#f79646" strokeweight="1pt">
                <v:fill color2="#f79646" focus="50%" type="gradient"/>
                <v:shadow on="t" color="#974706" offset="1pt"/>
              </v:shape>
            </w:pict>
          </mc:Fallback>
        </mc:AlternateContent>
      </w:r>
      <w:r w:rsidRPr="006F00B4">
        <w:rPr>
          <w:rFonts w:ascii="Calibri" w:hAnsi="Calibri" w:cs="Calibri"/>
          <w:b/>
          <w:noProof/>
          <w:sz w:val="24"/>
          <w:lang w:eastAsia="sl-SI"/>
        </w:rPr>
        <mc:AlternateContent>
          <mc:Choice Requires="wps">
            <w:drawing>
              <wp:anchor distT="0" distB="0" distL="114300" distR="114300" simplePos="0" relativeHeight="251653632" behindDoc="0" locked="0" layoutInCell="1" allowOverlap="1" wp14:anchorId="14B4DB77" wp14:editId="79541EF9">
                <wp:simplePos x="0" y="0"/>
                <wp:positionH relativeFrom="column">
                  <wp:posOffset>1626870</wp:posOffset>
                </wp:positionH>
                <wp:positionV relativeFrom="paragraph">
                  <wp:posOffset>-549910</wp:posOffset>
                </wp:positionV>
                <wp:extent cx="2514600" cy="824865"/>
                <wp:effectExtent l="7620" t="12065" r="1143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4865"/>
                        </a:xfrm>
                        <a:prstGeom prst="rect">
                          <a:avLst/>
                        </a:prstGeom>
                        <a:solidFill>
                          <a:srgbClr val="FFFFFF"/>
                        </a:solidFill>
                        <a:ln w="9525">
                          <a:solidFill>
                            <a:srgbClr val="000000"/>
                          </a:solidFill>
                          <a:miter lim="800000"/>
                          <a:headEnd/>
                          <a:tailEnd/>
                        </a:ln>
                      </wps:spPr>
                      <wps:txbx>
                        <w:txbxContent>
                          <w:p w14:paraId="69E46842" w14:textId="77777777" w:rsidR="00B926B1" w:rsidRPr="00EC3971" w:rsidRDefault="00B926B1" w:rsidP="001E53E9">
                            <w:pPr>
                              <w:jc w:val="center"/>
                              <w:rPr>
                                <w:rFonts w:ascii="Calibri" w:hAnsi="Calibri" w:cs="Calibri"/>
                                <w:b/>
                                <w:szCs w:val="20"/>
                              </w:rPr>
                            </w:pPr>
                            <w:r w:rsidRPr="00EC3971">
                              <w:rPr>
                                <w:rFonts w:ascii="Calibri" w:hAnsi="Calibri" w:cs="Calibri"/>
                                <w:b/>
                                <w:szCs w:val="20"/>
                              </w:rPr>
                              <w:t>Če so prebivalci vključeni v odločanje, se sprejemajo odločitve, ki so dobre za lokalno skupnost, torej lokalna skupnost deluje učinkoviteje!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4DB77" id="Rectangle 2" o:spid="_x0000_s1027" style="position:absolute;margin-left:128.1pt;margin-top:-43.3pt;width:198pt;height:6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tJwIAAE4EAAAOAAAAZHJzL2Uyb0RvYy54bWysVNuO0zAQfUfiHyy/01zUlt2o6WrVpQhp&#10;gRULH+A4TmLhG2O3Sfl6xm632wWeEHmwPJ7x8ZkzM1ndTFqRvQAvralpMcspEYbbVpq+pt++bt9c&#10;UeIDMy1T1oiaHoSnN+vXr1ajq0RpB6taAQRBjK9GV9MhBFdlmeeD0MzPrBMGnZ0FzQKa0GctsBHR&#10;tcrKPF9mo4XWgeXCezy9OzrpOuF3neDhc9d5EYiqKXILaYW0NnHN1itW9cDcIPmJBvsHFppJg4+e&#10;oe5YYGQH8g8oLTlYb7sw41ZntuskFykHzKbIf8vmcWBOpFxQHO/OMvn/B8s/7R+AyLamJSWGaSzR&#10;FxSNmV4JUkZ5RucrjHp0DxAT9O7e8u+eGLsZMErcAthxEKxFUkWMz15ciIbHq6QZP9oW0dku2KTU&#10;1IGOgKgBmVJBDueCiCkQjoflopgvc6wbR99VOb9aLtITrHq67cCH98JqEjc1BeSe0Nn+3ofIhlVP&#10;IYm9VbLdSqWSAX2zUUD2DJtjm74Tur8MU4aMNb1elIuE/MLnLyHy9P0NQsuAXa6kxizOQayKsr0z&#10;berBwKQ67pGyMicdo3THEoSpmVKdkshR1sa2BxQW7LGpcQhxM1j4ScmIDV1T/2PHQFCiPhgsznUx&#10;n8cJSMZ88bZEAy49zaWHGY5QNQ2UHLebcJyanQPZD/hSkdQw9hYL2smk9TOrE31s2lSC04DFqbi0&#10;U9Tzb2D9CwAA//8DAFBLAwQUAAYACAAAACEAv4UbBOAAAAAKAQAADwAAAGRycy9kb3ducmV2Lnht&#10;bEyPwU7DMAyG70i8Q2QkbltKyqLR1Z0QaEgct+7CzW1C29EkVZNuhacnnMbR9qff359vZ9Ozsx59&#10;5yzCwzIBpm3tVGcbhGO5W6yB+UBWUe+sRvjWHrbF7U1OmXIXu9fnQ2hYDLE+I4Q2hCHj3NetNuSX&#10;btA23j7daCjEcWy4GukSw03PRZJIbqiz8UNLg35pdf11mAxC1Ykj/ezLt8Q87dLwPpen6eMV8f5u&#10;ft4AC3oOVxj+9KM6FNGpcpNVnvUIYiVFRBEWaymBRUKuRNxUCI9pCrzI+f8KxS8AAAD//wMAUEsB&#10;Ai0AFAAGAAgAAAAhALaDOJL+AAAA4QEAABMAAAAAAAAAAAAAAAAAAAAAAFtDb250ZW50X1R5cGVz&#10;XS54bWxQSwECLQAUAAYACAAAACEAOP0h/9YAAACUAQAACwAAAAAAAAAAAAAAAAAvAQAAX3JlbHMv&#10;LnJlbHNQSwECLQAUAAYACAAAACEA/yMHrScCAABOBAAADgAAAAAAAAAAAAAAAAAuAgAAZHJzL2Uy&#10;b0RvYy54bWxQSwECLQAUAAYACAAAACEAv4UbBOAAAAAKAQAADwAAAAAAAAAAAAAAAACBBAAAZHJz&#10;L2Rvd25yZXYueG1sUEsFBgAAAAAEAAQA8wAAAI4FAAAAAA==&#10;">
                <v:textbox>
                  <w:txbxContent>
                    <w:p w14:paraId="69E46842" w14:textId="77777777" w:rsidR="00B926B1" w:rsidRPr="00EC3971" w:rsidRDefault="00B926B1" w:rsidP="001E53E9">
                      <w:pPr>
                        <w:jc w:val="center"/>
                        <w:rPr>
                          <w:rFonts w:ascii="Calibri" w:hAnsi="Calibri" w:cs="Calibri"/>
                          <w:b/>
                          <w:szCs w:val="20"/>
                        </w:rPr>
                      </w:pPr>
                      <w:r w:rsidRPr="00EC3971">
                        <w:rPr>
                          <w:rFonts w:ascii="Calibri" w:hAnsi="Calibri" w:cs="Calibri"/>
                          <w:b/>
                          <w:szCs w:val="20"/>
                        </w:rPr>
                        <w:t>Če so prebivalci vključeni v odločanje, se sprejemajo odločitve, ki so dobre za lokalno skupnost, torej lokalna skupnost deluje učinkoviteje!</w:t>
                      </w:r>
                    </w:p>
                  </w:txbxContent>
                </v:textbox>
              </v:rect>
            </w:pict>
          </mc:Fallback>
        </mc:AlternateContent>
      </w:r>
    </w:p>
    <w:tbl>
      <w:tblPr>
        <w:tblpPr w:leftFromText="141" w:rightFromText="141" w:vertAnchor="text" w:horzAnchor="margin" w:tblpY="1634"/>
        <w:tblW w:w="9288" w:type="dxa"/>
        <w:tblLook w:val="01E0" w:firstRow="1" w:lastRow="1" w:firstColumn="1" w:lastColumn="1" w:noHBand="0" w:noVBand="0"/>
      </w:tblPr>
      <w:tblGrid>
        <w:gridCol w:w="4219"/>
        <w:gridCol w:w="1559"/>
        <w:gridCol w:w="3510"/>
      </w:tblGrid>
      <w:tr w:rsidR="006F00B4" w:rsidRPr="006F00B4" w14:paraId="2E347698" w14:textId="77777777" w:rsidTr="004A036F">
        <w:trPr>
          <w:trHeight w:val="699"/>
        </w:trPr>
        <w:tc>
          <w:tcPr>
            <w:tcW w:w="4219" w:type="dxa"/>
            <w:shd w:val="clear" w:color="auto" w:fill="auto"/>
          </w:tcPr>
          <w:p w14:paraId="5175C2A8" w14:textId="77777777" w:rsidR="001E53E9" w:rsidRPr="006F00B4" w:rsidRDefault="001E53E9" w:rsidP="001E53E9">
            <w:pPr>
              <w:spacing w:line="240" w:lineRule="auto"/>
              <w:jc w:val="center"/>
              <w:rPr>
                <w:rFonts w:ascii="Calibri" w:hAnsi="Calibri" w:cs="Calibri"/>
                <w:b/>
                <w:sz w:val="24"/>
                <w:lang w:eastAsia="sl-SI"/>
              </w:rPr>
            </w:pPr>
            <w:r w:rsidRPr="006F00B4">
              <w:rPr>
                <w:rFonts w:ascii="Calibri" w:hAnsi="Calibri" w:cs="Calibri"/>
                <w:b/>
                <w:sz w:val="24"/>
                <w:lang w:eastAsia="sl-SI"/>
              </w:rPr>
              <w:t>UČINKOVITOST</w:t>
            </w:r>
          </w:p>
        </w:tc>
        <w:tc>
          <w:tcPr>
            <w:tcW w:w="1559" w:type="dxa"/>
            <w:shd w:val="clear" w:color="auto" w:fill="auto"/>
          </w:tcPr>
          <w:p w14:paraId="2DB97FD3" w14:textId="77777777" w:rsidR="001E53E9" w:rsidRPr="006F00B4" w:rsidRDefault="001E53E9" w:rsidP="001E53E9">
            <w:pPr>
              <w:spacing w:line="240" w:lineRule="auto"/>
              <w:rPr>
                <w:rFonts w:ascii="Calibri" w:hAnsi="Calibri" w:cs="Calibri"/>
                <w:szCs w:val="20"/>
                <w:lang w:eastAsia="sl-SI"/>
              </w:rPr>
            </w:pPr>
          </w:p>
        </w:tc>
        <w:tc>
          <w:tcPr>
            <w:tcW w:w="3510" w:type="dxa"/>
            <w:shd w:val="clear" w:color="auto" w:fill="auto"/>
          </w:tcPr>
          <w:p w14:paraId="40697E7F" w14:textId="77777777" w:rsidR="001E53E9" w:rsidRPr="006F00B4" w:rsidRDefault="001E53E9" w:rsidP="001E53E9">
            <w:pPr>
              <w:spacing w:line="240" w:lineRule="auto"/>
              <w:jc w:val="center"/>
              <w:rPr>
                <w:rFonts w:ascii="Calibri" w:hAnsi="Calibri" w:cs="Calibri"/>
                <w:b/>
                <w:sz w:val="24"/>
                <w:lang w:eastAsia="sl-SI"/>
              </w:rPr>
            </w:pPr>
            <w:r w:rsidRPr="006F00B4">
              <w:rPr>
                <w:rFonts w:ascii="Calibri" w:hAnsi="Calibri" w:cs="Calibri"/>
                <w:b/>
                <w:sz w:val="24"/>
                <w:lang w:eastAsia="sl-SI"/>
              </w:rPr>
              <w:t>DEMOKRATIČNOST</w:t>
            </w:r>
          </w:p>
          <w:p w14:paraId="2A26947F" w14:textId="77777777" w:rsidR="001E53E9" w:rsidRPr="006F00B4" w:rsidRDefault="001E53E9" w:rsidP="001E53E9">
            <w:pPr>
              <w:spacing w:line="240" w:lineRule="auto"/>
              <w:jc w:val="center"/>
              <w:rPr>
                <w:rFonts w:ascii="Calibri" w:hAnsi="Calibri" w:cs="Calibri"/>
                <w:b/>
                <w:sz w:val="24"/>
                <w:lang w:eastAsia="sl-SI"/>
              </w:rPr>
            </w:pPr>
          </w:p>
          <w:p w14:paraId="251B951E" w14:textId="77777777" w:rsidR="001E53E9" w:rsidRPr="006F00B4" w:rsidRDefault="001E53E9" w:rsidP="001E53E9">
            <w:pPr>
              <w:spacing w:line="240" w:lineRule="auto"/>
              <w:jc w:val="center"/>
              <w:rPr>
                <w:rFonts w:ascii="Calibri" w:hAnsi="Calibri" w:cs="Calibri"/>
                <w:b/>
                <w:sz w:val="24"/>
                <w:lang w:eastAsia="sl-SI"/>
              </w:rPr>
            </w:pPr>
          </w:p>
        </w:tc>
      </w:tr>
      <w:tr w:rsidR="006F00B4" w:rsidRPr="006F00B4" w14:paraId="21DB31BD" w14:textId="77777777" w:rsidTr="004A036F">
        <w:tc>
          <w:tcPr>
            <w:tcW w:w="4219" w:type="dxa"/>
            <w:shd w:val="clear" w:color="auto" w:fill="auto"/>
            <w:vAlign w:val="center"/>
          </w:tcPr>
          <w:p w14:paraId="2DB65EC4"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ustanovitev medobčinskih zvez ali funkcionalnih regij za izvajanje širših nalog lokalnega pomena (razvoj, prostorsko načrtovanje, prijava na projekte) ,</w:t>
            </w:r>
          </w:p>
          <w:p w14:paraId="485E4BDC"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spodbujanje medobčinskega sodelovanja pri izvajanju javnih služb,</w:t>
            </w:r>
          </w:p>
          <w:p w14:paraId="64911BC6"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optimizacija delovanja medobčinskih uprav (delež financiranja odvisen od števila vključenih občin),</w:t>
            </w:r>
          </w:p>
        </w:tc>
        <w:tc>
          <w:tcPr>
            <w:tcW w:w="1559" w:type="dxa"/>
            <w:shd w:val="clear" w:color="auto" w:fill="auto"/>
            <w:vAlign w:val="center"/>
          </w:tcPr>
          <w:p w14:paraId="2DE36781" w14:textId="77777777" w:rsidR="001E53E9" w:rsidRPr="006F00B4" w:rsidRDefault="001E53E9" w:rsidP="001E53E9">
            <w:pPr>
              <w:spacing w:line="240" w:lineRule="auto"/>
              <w:rPr>
                <w:rFonts w:ascii="Calibri" w:hAnsi="Calibri" w:cs="Calibri"/>
                <w:b/>
                <w:szCs w:val="20"/>
                <w:lang w:eastAsia="sl-SI"/>
              </w:rPr>
            </w:pPr>
          </w:p>
          <w:p w14:paraId="08067AE9" w14:textId="77777777" w:rsidR="001E53E9" w:rsidRPr="006F00B4" w:rsidRDefault="001E53E9" w:rsidP="001E53E9">
            <w:pPr>
              <w:spacing w:line="240" w:lineRule="auto"/>
              <w:ind w:left="-79" w:firstLine="79"/>
              <w:jc w:val="center"/>
              <w:rPr>
                <w:rFonts w:ascii="Calibri" w:hAnsi="Calibri" w:cs="Calibri"/>
                <w:b/>
                <w:szCs w:val="20"/>
                <w:lang w:eastAsia="sl-SI"/>
              </w:rPr>
            </w:pPr>
            <w:r w:rsidRPr="006F00B4">
              <w:rPr>
                <w:rFonts w:ascii="Calibri" w:hAnsi="Calibri" w:cs="Calibri"/>
                <w:b/>
                <w:szCs w:val="20"/>
                <w:lang w:eastAsia="sl-SI"/>
              </w:rPr>
              <w:t>MEDOBČINSKA RAVEN</w:t>
            </w:r>
          </w:p>
        </w:tc>
        <w:tc>
          <w:tcPr>
            <w:tcW w:w="3510" w:type="dxa"/>
            <w:shd w:val="clear" w:color="auto" w:fill="auto"/>
          </w:tcPr>
          <w:p w14:paraId="7BA5F536" w14:textId="77777777" w:rsidR="001E53E9" w:rsidRPr="006F00B4" w:rsidRDefault="001E53E9" w:rsidP="001E53E9">
            <w:pPr>
              <w:spacing w:line="240" w:lineRule="auto"/>
              <w:ind w:left="162" w:hanging="162"/>
              <w:rPr>
                <w:rFonts w:ascii="Calibri" w:hAnsi="Calibri" w:cs="Calibri"/>
                <w:sz w:val="16"/>
                <w:szCs w:val="16"/>
                <w:lang w:eastAsia="sl-SI"/>
              </w:rPr>
            </w:pPr>
            <w:r w:rsidRPr="006F00B4">
              <w:rPr>
                <w:rFonts w:ascii="Calibri" w:hAnsi="Calibri" w:cs="Calibri"/>
                <w:sz w:val="16"/>
                <w:szCs w:val="16"/>
                <w:lang w:eastAsia="sl-SI"/>
              </w:rPr>
              <w:t>-   demokratično odločanje na širšem lokalnem območju (odločitev sprejema skupni organ razvojne regije ali zveze občin),</w:t>
            </w:r>
          </w:p>
          <w:p w14:paraId="28BD1E24" w14:textId="77777777" w:rsidR="001E53E9" w:rsidRPr="006F00B4" w:rsidRDefault="001E53E9" w:rsidP="001E53E9">
            <w:pPr>
              <w:spacing w:line="240" w:lineRule="auto"/>
              <w:ind w:left="162" w:hanging="162"/>
              <w:rPr>
                <w:rFonts w:ascii="Calibri" w:hAnsi="Calibri" w:cs="Calibri"/>
                <w:sz w:val="16"/>
                <w:szCs w:val="16"/>
                <w:lang w:eastAsia="sl-SI"/>
              </w:rPr>
            </w:pPr>
            <w:r w:rsidRPr="006F00B4">
              <w:rPr>
                <w:rFonts w:ascii="Calibri" w:hAnsi="Calibri" w:cs="Calibri"/>
                <w:sz w:val="16"/>
                <w:szCs w:val="16"/>
                <w:lang w:eastAsia="sl-SI"/>
              </w:rPr>
              <w:t>-   primerna zastopanost članic v zvezi občin (velike članice ne prevladajo, majhne ne blokirajo),</w:t>
            </w:r>
          </w:p>
          <w:p w14:paraId="7A3A18ED" w14:textId="77777777" w:rsidR="001E53E9" w:rsidRPr="006F00B4" w:rsidRDefault="001E53E9" w:rsidP="001E53E9">
            <w:pPr>
              <w:spacing w:line="240" w:lineRule="auto"/>
              <w:ind w:left="162" w:hanging="162"/>
              <w:rPr>
                <w:rFonts w:ascii="Calibri" w:hAnsi="Calibri" w:cs="Calibri"/>
                <w:sz w:val="16"/>
                <w:szCs w:val="16"/>
                <w:lang w:eastAsia="sl-SI"/>
              </w:rPr>
            </w:pPr>
            <w:r w:rsidRPr="006F00B4">
              <w:rPr>
                <w:rFonts w:ascii="Calibri" w:hAnsi="Calibri" w:cs="Calibri"/>
                <w:sz w:val="16"/>
                <w:szCs w:val="16"/>
                <w:lang w:eastAsia="sl-SI"/>
              </w:rPr>
              <w:t>-  uveljavljanje razvojne regije kot regionalne ravni    izvajanja pristojnosti,</w:t>
            </w:r>
          </w:p>
        </w:tc>
      </w:tr>
      <w:tr w:rsidR="006F00B4" w:rsidRPr="006F00B4" w14:paraId="00AFC21C" w14:textId="77777777" w:rsidTr="004A036F">
        <w:tc>
          <w:tcPr>
            <w:tcW w:w="4219" w:type="dxa"/>
            <w:shd w:val="clear" w:color="auto" w:fill="auto"/>
            <w:vAlign w:val="center"/>
          </w:tcPr>
          <w:p w14:paraId="710FDA07" w14:textId="77777777" w:rsidR="001E53E9" w:rsidRPr="006F00B4" w:rsidRDefault="001E53E9" w:rsidP="001E53E9">
            <w:pPr>
              <w:spacing w:line="240" w:lineRule="auto"/>
              <w:rPr>
                <w:rFonts w:ascii="Calibri" w:hAnsi="Calibri" w:cs="Calibri"/>
                <w:sz w:val="16"/>
                <w:szCs w:val="16"/>
                <w:lang w:eastAsia="sl-SI"/>
              </w:rPr>
            </w:pPr>
          </w:p>
          <w:p w14:paraId="082C2B7E" w14:textId="77777777" w:rsidR="001E53E9" w:rsidRPr="006F00B4" w:rsidRDefault="001E53E9" w:rsidP="001E53E9">
            <w:pPr>
              <w:spacing w:line="240" w:lineRule="auto"/>
              <w:jc w:val="center"/>
              <w:rPr>
                <w:rFonts w:ascii="Calibri" w:hAnsi="Calibri" w:cs="Calibri"/>
                <w:sz w:val="16"/>
                <w:szCs w:val="16"/>
                <w:lang w:eastAsia="sl-SI"/>
              </w:rPr>
            </w:pPr>
          </w:p>
          <w:p w14:paraId="218D3873" w14:textId="77777777" w:rsidR="001E53E9" w:rsidRPr="006F00B4" w:rsidRDefault="001E53E9" w:rsidP="001E53E9">
            <w:pPr>
              <w:spacing w:line="240" w:lineRule="auto"/>
              <w:rPr>
                <w:rFonts w:ascii="Calibri" w:hAnsi="Calibri" w:cs="Calibri"/>
                <w:sz w:val="16"/>
                <w:szCs w:val="16"/>
                <w:lang w:eastAsia="sl-SI"/>
              </w:rPr>
            </w:pPr>
          </w:p>
          <w:p w14:paraId="41BB45AE" w14:textId="77777777" w:rsidR="001E53E9" w:rsidRPr="006F00B4" w:rsidRDefault="001E53E9" w:rsidP="001E53E9">
            <w:pPr>
              <w:numPr>
                <w:ilvl w:val="0"/>
                <w:numId w:val="29"/>
              </w:numPr>
              <w:spacing w:line="240" w:lineRule="auto"/>
              <w:jc w:val="both"/>
              <w:rPr>
                <w:rFonts w:ascii="Calibri" w:hAnsi="Calibri" w:cs="Calibri"/>
                <w:sz w:val="16"/>
                <w:szCs w:val="16"/>
                <w:lang w:eastAsia="sl-SI"/>
              </w:rPr>
            </w:pPr>
            <w:r w:rsidRPr="006F00B4">
              <w:rPr>
                <w:rFonts w:ascii="Calibri" w:hAnsi="Calibri" w:cs="Calibri"/>
                <w:sz w:val="16"/>
                <w:szCs w:val="16"/>
                <w:lang w:eastAsia="sl-SI"/>
              </w:rPr>
              <w:t>optimizacija javnega sektorja na lokalni ravni (organizacijska konsolidacija javnih zavodov, sodelovanje z državo na področju IKT, sistemski prihranki),</w:t>
            </w:r>
          </w:p>
          <w:p w14:paraId="486CFD00" w14:textId="77777777" w:rsidR="001E53E9" w:rsidRPr="006F00B4" w:rsidRDefault="001E53E9" w:rsidP="001E53E9">
            <w:pPr>
              <w:numPr>
                <w:ilvl w:val="0"/>
                <w:numId w:val="29"/>
              </w:numPr>
              <w:spacing w:line="240" w:lineRule="auto"/>
              <w:jc w:val="both"/>
              <w:rPr>
                <w:rFonts w:ascii="Calibri" w:hAnsi="Calibri" w:cs="Calibri"/>
                <w:sz w:val="16"/>
                <w:szCs w:val="16"/>
                <w:lang w:eastAsia="sl-SI"/>
              </w:rPr>
            </w:pPr>
            <w:r w:rsidRPr="006F00B4">
              <w:rPr>
                <w:rFonts w:ascii="Calibri" w:hAnsi="Calibri" w:cs="Calibri"/>
                <w:sz w:val="16"/>
                <w:szCs w:val="16"/>
                <w:lang w:eastAsia="sl-SI"/>
              </w:rPr>
              <w:t>optimizacija upravljanja občin (uvedba sodobnih oblik upravljanja, posodobitev sistema financiranja, skupno izvajanje podpornih funkcij)</w:t>
            </w:r>
          </w:p>
          <w:p w14:paraId="1832CC35" w14:textId="77777777" w:rsidR="001E53E9" w:rsidRPr="006F00B4" w:rsidRDefault="001E53E9" w:rsidP="001E53E9">
            <w:pPr>
              <w:numPr>
                <w:ilvl w:val="0"/>
                <w:numId w:val="29"/>
              </w:numPr>
              <w:spacing w:line="240" w:lineRule="auto"/>
              <w:jc w:val="both"/>
              <w:rPr>
                <w:rFonts w:ascii="Calibri" w:hAnsi="Calibri" w:cs="Calibri"/>
                <w:sz w:val="16"/>
                <w:szCs w:val="16"/>
                <w:lang w:eastAsia="sl-SI"/>
              </w:rPr>
            </w:pPr>
            <w:r w:rsidRPr="006F00B4">
              <w:rPr>
                <w:rFonts w:ascii="Calibri" w:hAnsi="Calibri" w:cs="Calibri"/>
                <w:sz w:val="16"/>
                <w:szCs w:val="16"/>
                <w:lang w:eastAsia="sl-SI"/>
              </w:rPr>
              <w:t>uvajanje mehanizmov za merjenje in spremljanje učinkovitosti,</w:t>
            </w:r>
          </w:p>
        </w:tc>
        <w:tc>
          <w:tcPr>
            <w:tcW w:w="1559" w:type="dxa"/>
            <w:shd w:val="clear" w:color="auto" w:fill="auto"/>
          </w:tcPr>
          <w:p w14:paraId="6FD0D39C" w14:textId="77777777" w:rsidR="001E53E9" w:rsidRPr="006F00B4" w:rsidRDefault="001E53E9" w:rsidP="001E53E9">
            <w:pPr>
              <w:spacing w:line="240" w:lineRule="auto"/>
              <w:jc w:val="center"/>
              <w:rPr>
                <w:rFonts w:ascii="Calibri" w:hAnsi="Calibri" w:cs="Calibri"/>
                <w:b/>
                <w:szCs w:val="20"/>
                <w:lang w:eastAsia="sl-SI"/>
              </w:rPr>
            </w:pPr>
          </w:p>
          <w:p w14:paraId="3952F704" w14:textId="77777777" w:rsidR="001E53E9" w:rsidRPr="006F00B4" w:rsidRDefault="001E53E9" w:rsidP="001E53E9">
            <w:pPr>
              <w:spacing w:line="240" w:lineRule="auto"/>
              <w:jc w:val="center"/>
              <w:rPr>
                <w:rFonts w:ascii="Calibri" w:hAnsi="Calibri" w:cs="Calibri"/>
                <w:b/>
                <w:szCs w:val="20"/>
                <w:lang w:eastAsia="sl-SI"/>
              </w:rPr>
            </w:pPr>
          </w:p>
          <w:p w14:paraId="3EDB2B4C" w14:textId="77777777" w:rsidR="001E53E9" w:rsidRPr="006F00B4" w:rsidRDefault="001E53E9" w:rsidP="001E53E9">
            <w:pPr>
              <w:spacing w:line="240" w:lineRule="auto"/>
              <w:jc w:val="center"/>
              <w:rPr>
                <w:rFonts w:ascii="Calibri" w:hAnsi="Calibri" w:cs="Calibri"/>
                <w:b/>
                <w:szCs w:val="20"/>
                <w:lang w:eastAsia="sl-SI"/>
              </w:rPr>
            </w:pPr>
          </w:p>
          <w:p w14:paraId="7918CA16" w14:textId="77777777" w:rsidR="001E53E9" w:rsidRPr="006F00B4" w:rsidRDefault="001E53E9" w:rsidP="001E53E9">
            <w:pPr>
              <w:spacing w:line="240" w:lineRule="auto"/>
              <w:jc w:val="center"/>
              <w:rPr>
                <w:rFonts w:ascii="Calibri" w:hAnsi="Calibri" w:cs="Calibri"/>
                <w:b/>
                <w:szCs w:val="20"/>
                <w:lang w:eastAsia="sl-SI"/>
              </w:rPr>
            </w:pPr>
          </w:p>
          <w:p w14:paraId="470DB922" w14:textId="77777777" w:rsidR="001E53E9" w:rsidRPr="006F00B4" w:rsidRDefault="001E53E9" w:rsidP="001E53E9">
            <w:pPr>
              <w:spacing w:line="240" w:lineRule="auto"/>
              <w:jc w:val="center"/>
              <w:rPr>
                <w:rFonts w:ascii="Calibri" w:hAnsi="Calibri" w:cs="Calibri"/>
                <w:b/>
                <w:szCs w:val="20"/>
                <w:lang w:eastAsia="sl-SI"/>
              </w:rPr>
            </w:pPr>
          </w:p>
          <w:p w14:paraId="74843307" w14:textId="77777777" w:rsidR="001E53E9" w:rsidRPr="006F00B4" w:rsidRDefault="001E53E9" w:rsidP="001E53E9">
            <w:pPr>
              <w:spacing w:line="240" w:lineRule="auto"/>
              <w:jc w:val="center"/>
              <w:rPr>
                <w:rFonts w:ascii="Calibri" w:hAnsi="Calibri" w:cs="Calibri"/>
                <w:b/>
                <w:szCs w:val="20"/>
                <w:lang w:eastAsia="sl-SI"/>
              </w:rPr>
            </w:pPr>
          </w:p>
          <w:p w14:paraId="0EA6800B" w14:textId="77777777" w:rsidR="001E53E9" w:rsidRPr="006F00B4" w:rsidRDefault="001E53E9" w:rsidP="001E53E9">
            <w:pPr>
              <w:spacing w:line="240" w:lineRule="auto"/>
              <w:jc w:val="center"/>
              <w:rPr>
                <w:rFonts w:ascii="Calibri" w:hAnsi="Calibri" w:cs="Calibri"/>
                <w:b/>
                <w:szCs w:val="20"/>
                <w:lang w:eastAsia="sl-SI"/>
              </w:rPr>
            </w:pPr>
          </w:p>
          <w:p w14:paraId="248ADA13" w14:textId="77777777" w:rsidR="001E53E9" w:rsidRPr="006F00B4" w:rsidRDefault="001E53E9" w:rsidP="001E53E9">
            <w:pPr>
              <w:spacing w:line="240" w:lineRule="auto"/>
              <w:jc w:val="center"/>
              <w:rPr>
                <w:rFonts w:ascii="Calibri" w:hAnsi="Calibri" w:cs="Calibri"/>
                <w:b/>
                <w:szCs w:val="20"/>
                <w:lang w:eastAsia="sl-SI"/>
              </w:rPr>
            </w:pPr>
          </w:p>
          <w:p w14:paraId="7DDCC797" w14:textId="77777777" w:rsidR="001E53E9" w:rsidRPr="006F00B4" w:rsidRDefault="001E53E9" w:rsidP="001E53E9">
            <w:pPr>
              <w:spacing w:line="240" w:lineRule="auto"/>
              <w:jc w:val="center"/>
              <w:rPr>
                <w:rFonts w:ascii="Calibri" w:hAnsi="Calibri" w:cs="Calibri"/>
                <w:b/>
                <w:szCs w:val="20"/>
                <w:lang w:eastAsia="sl-SI"/>
              </w:rPr>
            </w:pPr>
            <w:r w:rsidRPr="006F00B4">
              <w:rPr>
                <w:rFonts w:ascii="Calibri" w:hAnsi="Calibri" w:cs="Calibri"/>
                <w:b/>
                <w:szCs w:val="20"/>
                <w:lang w:eastAsia="sl-SI"/>
              </w:rPr>
              <w:t>OBČINE</w:t>
            </w:r>
          </w:p>
        </w:tc>
        <w:tc>
          <w:tcPr>
            <w:tcW w:w="3510" w:type="dxa"/>
            <w:shd w:val="clear" w:color="auto" w:fill="auto"/>
          </w:tcPr>
          <w:p w14:paraId="19E1F101" w14:textId="77777777" w:rsidR="001E53E9" w:rsidRPr="006F00B4" w:rsidRDefault="001E53E9" w:rsidP="001E53E9">
            <w:pPr>
              <w:spacing w:line="240" w:lineRule="auto"/>
              <w:rPr>
                <w:rFonts w:ascii="Calibri" w:hAnsi="Calibri" w:cs="Calibri"/>
                <w:sz w:val="16"/>
                <w:szCs w:val="16"/>
                <w:lang w:eastAsia="sl-SI"/>
              </w:rPr>
            </w:pPr>
          </w:p>
          <w:p w14:paraId="0BE784AA" w14:textId="77777777" w:rsidR="001E53E9" w:rsidRPr="006F00B4" w:rsidRDefault="001E53E9" w:rsidP="001E53E9">
            <w:pPr>
              <w:spacing w:line="240" w:lineRule="auto"/>
              <w:ind w:left="720"/>
              <w:rPr>
                <w:rFonts w:ascii="Calibri" w:hAnsi="Calibri" w:cs="Calibri"/>
                <w:sz w:val="16"/>
                <w:szCs w:val="16"/>
                <w:lang w:eastAsia="sl-SI"/>
              </w:rPr>
            </w:pPr>
          </w:p>
          <w:p w14:paraId="4BD9244E" w14:textId="77777777" w:rsidR="001E53E9" w:rsidRPr="006F00B4" w:rsidRDefault="001E53E9" w:rsidP="001E53E9">
            <w:pPr>
              <w:spacing w:line="240" w:lineRule="auto"/>
              <w:ind w:left="720"/>
              <w:rPr>
                <w:rFonts w:ascii="Calibri" w:hAnsi="Calibri" w:cs="Calibri"/>
                <w:sz w:val="16"/>
                <w:szCs w:val="16"/>
                <w:lang w:eastAsia="sl-SI"/>
              </w:rPr>
            </w:pPr>
          </w:p>
          <w:p w14:paraId="6452A72A" w14:textId="77777777" w:rsidR="001E53E9" w:rsidRPr="006F00B4" w:rsidRDefault="001E53E9" w:rsidP="001E53E9">
            <w:pPr>
              <w:spacing w:line="240" w:lineRule="auto"/>
              <w:rPr>
                <w:rFonts w:ascii="Calibri" w:hAnsi="Calibri" w:cs="Calibri"/>
                <w:sz w:val="16"/>
                <w:szCs w:val="16"/>
                <w:lang w:eastAsia="sl-SI"/>
              </w:rPr>
            </w:pPr>
          </w:p>
          <w:p w14:paraId="51E3E680" w14:textId="77777777" w:rsidR="001E53E9" w:rsidRPr="006F00B4" w:rsidRDefault="001E53E9" w:rsidP="001E53E9">
            <w:pPr>
              <w:spacing w:line="240" w:lineRule="auto"/>
              <w:ind w:left="720"/>
              <w:rPr>
                <w:rFonts w:ascii="Calibri" w:hAnsi="Calibri" w:cs="Calibri"/>
                <w:sz w:val="16"/>
                <w:szCs w:val="16"/>
                <w:lang w:eastAsia="sl-SI"/>
              </w:rPr>
            </w:pPr>
          </w:p>
          <w:p w14:paraId="2F0E9A16" w14:textId="77777777" w:rsidR="001E53E9" w:rsidRPr="006F00B4" w:rsidRDefault="001E53E9" w:rsidP="001E53E9">
            <w:pPr>
              <w:spacing w:line="240" w:lineRule="auto"/>
              <w:ind w:left="342" w:hanging="180"/>
              <w:rPr>
                <w:rFonts w:ascii="Calibri" w:hAnsi="Calibri" w:cs="Calibri"/>
                <w:sz w:val="16"/>
                <w:szCs w:val="16"/>
                <w:lang w:eastAsia="sl-SI"/>
              </w:rPr>
            </w:pPr>
            <w:r w:rsidRPr="006F00B4">
              <w:rPr>
                <w:rFonts w:ascii="Calibri" w:hAnsi="Calibri" w:cs="Calibri"/>
                <w:sz w:val="16"/>
                <w:szCs w:val="16"/>
                <w:lang w:eastAsia="sl-SI"/>
              </w:rPr>
              <w:t>-  dosledno izvajanje načela subsidiarnosti (pristojnosti naj izvaja najprimernejša oblast),</w:t>
            </w:r>
          </w:p>
          <w:p w14:paraId="5E3A12CF" w14:textId="77777777" w:rsidR="001E53E9" w:rsidRPr="006F00B4" w:rsidRDefault="001E53E9" w:rsidP="001E53E9">
            <w:pPr>
              <w:numPr>
                <w:ilvl w:val="0"/>
                <w:numId w:val="29"/>
              </w:numPr>
              <w:tabs>
                <w:tab w:val="clear" w:pos="720"/>
              </w:tabs>
              <w:spacing w:line="240" w:lineRule="auto"/>
              <w:ind w:left="342" w:hanging="180"/>
              <w:rPr>
                <w:rFonts w:ascii="Calibri" w:hAnsi="Calibri" w:cs="Calibri"/>
                <w:sz w:val="16"/>
                <w:szCs w:val="16"/>
                <w:lang w:eastAsia="sl-SI"/>
              </w:rPr>
            </w:pPr>
            <w:r w:rsidRPr="006F00B4">
              <w:rPr>
                <w:rFonts w:ascii="Calibri" w:hAnsi="Calibri" w:cs="Calibri"/>
                <w:sz w:val="16"/>
                <w:szCs w:val="16"/>
                <w:lang w:eastAsia="sl-SI"/>
              </w:rPr>
              <w:t>uvajanje načel dobrega upravljanja občine kot politične skupnosti (12 načel Sveta Evrope),</w:t>
            </w:r>
          </w:p>
          <w:p w14:paraId="74F080B6" w14:textId="77777777" w:rsidR="001E53E9" w:rsidRPr="006F00B4" w:rsidRDefault="001E53E9" w:rsidP="001E53E9">
            <w:pPr>
              <w:numPr>
                <w:ilvl w:val="0"/>
                <w:numId w:val="29"/>
              </w:numPr>
              <w:tabs>
                <w:tab w:val="clear" w:pos="720"/>
              </w:tabs>
              <w:spacing w:line="240" w:lineRule="auto"/>
              <w:ind w:left="342" w:hanging="180"/>
              <w:rPr>
                <w:rFonts w:ascii="Calibri" w:hAnsi="Calibri" w:cs="Calibri"/>
                <w:sz w:val="16"/>
                <w:szCs w:val="16"/>
                <w:lang w:eastAsia="sl-SI"/>
              </w:rPr>
            </w:pPr>
            <w:r w:rsidRPr="006F00B4">
              <w:rPr>
                <w:rFonts w:ascii="Calibri" w:hAnsi="Calibri" w:cs="Calibri"/>
                <w:sz w:val="16"/>
                <w:szCs w:val="16"/>
                <w:lang w:eastAsia="sl-SI"/>
              </w:rPr>
              <w:t xml:space="preserve">dosledno vključevanje prebivalcev v procese priprave predpisov in izvajanje presoje učinkov predpisov (Resolucija </w:t>
            </w:r>
            <w:proofErr w:type="spellStart"/>
            <w:r w:rsidRPr="006F00B4">
              <w:rPr>
                <w:rFonts w:ascii="Calibri" w:hAnsi="Calibri" w:cs="Calibri"/>
                <w:sz w:val="16"/>
                <w:szCs w:val="16"/>
                <w:lang w:eastAsia="sl-SI"/>
              </w:rPr>
              <w:t>ReNDej</w:t>
            </w:r>
            <w:proofErr w:type="spellEnd"/>
            <w:r w:rsidRPr="006F00B4">
              <w:rPr>
                <w:rFonts w:ascii="Calibri" w:hAnsi="Calibri" w:cs="Calibri"/>
                <w:sz w:val="16"/>
                <w:szCs w:val="16"/>
                <w:lang w:eastAsia="sl-SI"/>
              </w:rPr>
              <w:t>),</w:t>
            </w:r>
          </w:p>
          <w:p w14:paraId="4986CD70" w14:textId="77777777" w:rsidR="001E53E9" w:rsidRPr="006F00B4" w:rsidRDefault="001E53E9" w:rsidP="001E53E9">
            <w:pPr>
              <w:numPr>
                <w:ilvl w:val="0"/>
                <w:numId w:val="29"/>
              </w:numPr>
              <w:tabs>
                <w:tab w:val="clear" w:pos="720"/>
              </w:tabs>
              <w:spacing w:line="240" w:lineRule="auto"/>
              <w:ind w:left="342" w:hanging="180"/>
              <w:rPr>
                <w:rFonts w:ascii="Calibri" w:hAnsi="Calibri" w:cs="Calibri"/>
                <w:sz w:val="16"/>
                <w:szCs w:val="16"/>
                <w:lang w:eastAsia="sl-SI"/>
              </w:rPr>
            </w:pPr>
            <w:r w:rsidRPr="006F00B4">
              <w:rPr>
                <w:rFonts w:ascii="Calibri" w:hAnsi="Calibri" w:cs="Calibri"/>
                <w:sz w:val="16"/>
                <w:szCs w:val="16"/>
                <w:lang w:eastAsia="sl-SI"/>
              </w:rPr>
              <w:t>uvajanje participativnega proračuna,</w:t>
            </w:r>
          </w:p>
          <w:p w14:paraId="53841D53" w14:textId="77777777" w:rsidR="001E53E9" w:rsidRPr="006F00B4" w:rsidRDefault="001E53E9" w:rsidP="001E53E9">
            <w:pPr>
              <w:numPr>
                <w:ilvl w:val="0"/>
                <w:numId w:val="29"/>
              </w:numPr>
              <w:tabs>
                <w:tab w:val="clear" w:pos="720"/>
              </w:tabs>
              <w:spacing w:line="240" w:lineRule="auto"/>
              <w:ind w:left="342" w:hanging="180"/>
              <w:rPr>
                <w:rFonts w:ascii="Calibri" w:hAnsi="Calibri" w:cs="Calibri"/>
                <w:sz w:val="16"/>
                <w:szCs w:val="16"/>
                <w:lang w:eastAsia="sl-SI"/>
              </w:rPr>
            </w:pPr>
            <w:r w:rsidRPr="006F00B4">
              <w:rPr>
                <w:rFonts w:ascii="Calibri" w:hAnsi="Calibri" w:cs="Calibri"/>
                <w:sz w:val="16"/>
                <w:szCs w:val="16"/>
                <w:lang w:eastAsia="sl-SI"/>
              </w:rPr>
              <w:t>spodbujanje različnih oblik neposredne demokracije v praksi,</w:t>
            </w:r>
          </w:p>
          <w:p w14:paraId="0E65D89D" w14:textId="77777777" w:rsidR="001E53E9" w:rsidRPr="006F00B4" w:rsidRDefault="001E53E9" w:rsidP="001E53E9">
            <w:pPr>
              <w:spacing w:line="240" w:lineRule="auto"/>
              <w:ind w:left="720"/>
              <w:rPr>
                <w:rFonts w:ascii="Calibri" w:hAnsi="Calibri" w:cs="Calibri"/>
                <w:sz w:val="16"/>
                <w:szCs w:val="16"/>
                <w:lang w:eastAsia="sl-SI"/>
              </w:rPr>
            </w:pPr>
          </w:p>
          <w:p w14:paraId="7433C23E" w14:textId="77777777" w:rsidR="001E53E9" w:rsidRPr="006F00B4" w:rsidRDefault="001E53E9" w:rsidP="001E53E9">
            <w:pPr>
              <w:spacing w:line="240" w:lineRule="auto"/>
              <w:ind w:left="720"/>
              <w:rPr>
                <w:rFonts w:ascii="Calibri" w:hAnsi="Calibri" w:cs="Calibri"/>
                <w:sz w:val="16"/>
                <w:szCs w:val="16"/>
                <w:lang w:eastAsia="sl-SI"/>
              </w:rPr>
            </w:pPr>
          </w:p>
        </w:tc>
      </w:tr>
      <w:tr w:rsidR="006F00B4" w:rsidRPr="006F00B4" w14:paraId="0A27FDC5" w14:textId="77777777" w:rsidTr="004A036F">
        <w:trPr>
          <w:trHeight w:val="1960"/>
        </w:trPr>
        <w:tc>
          <w:tcPr>
            <w:tcW w:w="4219" w:type="dxa"/>
            <w:shd w:val="clear" w:color="auto" w:fill="auto"/>
          </w:tcPr>
          <w:p w14:paraId="71B649C4" w14:textId="77777777" w:rsidR="001E53E9" w:rsidRPr="006F00B4" w:rsidRDefault="001E53E9" w:rsidP="001E53E9">
            <w:pPr>
              <w:spacing w:line="240" w:lineRule="auto"/>
              <w:ind w:left="720"/>
              <w:rPr>
                <w:rFonts w:ascii="Calibri" w:hAnsi="Calibri" w:cs="Calibri"/>
                <w:sz w:val="16"/>
                <w:szCs w:val="16"/>
                <w:lang w:eastAsia="sl-SI"/>
              </w:rPr>
            </w:pPr>
          </w:p>
          <w:p w14:paraId="7938DABD" w14:textId="77777777" w:rsidR="001E53E9" w:rsidRPr="006F00B4" w:rsidRDefault="001E53E9" w:rsidP="001E53E9">
            <w:pPr>
              <w:spacing w:line="240" w:lineRule="auto"/>
              <w:ind w:left="720"/>
              <w:rPr>
                <w:rFonts w:ascii="Calibri" w:hAnsi="Calibri" w:cs="Calibri"/>
                <w:sz w:val="16"/>
                <w:szCs w:val="16"/>
                <w:lang w:eastAsia="sl-SI"/>
              </w:rPr>
            </w:pPr>
          </w:p>
          <w:p w14:paraId="152C77AE" w14:textId="77777777" w:rsidR="001E53E9" w:rsidRPr="006F00B4" w:rsidRDefault="001E53E9" w:rsidP="001E53E9">
            <w:pPr>
              <w:spacing w:line="240" w:lineRule="auto"/>
              <w:ind w:left="720"/>
              <w:rPr>
                <w:rFonts w:ascii="Calibri" w:hAnsi="Calibri" w:cs="Calibri"/>
                <w:sz w:val="16"/>
                <w:szCs w:val="16"/>
                <w:lang w:eastAsia="sl-SI"/>
              </w:rPr>
            </w:pPr>
          </w:p>
          <w:p w14:paraId="65F7FACB" w14:textId="77777777" w:rsidR="001E53E9" w:rsidRPr="006F00B4" w:rsidRDefault="001E53E9" w:rsidP="001E53E9">
            <w:pPr>
              <w:spacing w:line="240" w:lineRule="auto"/>
              <w:ind w:left="360"/>
              <w:rPr>
                <w:rFonts w:ascii="Calibri" w:hAnsi="Calibri" w:cs="Calibri"/>
                <w:sz w:val="16"/>
                <w:szCs w:val="16"/>
                <w:lang w:eastAsia="sl-SI"/>
              </w:rPr>
            </w:pPr>
          </w:p>
          <w:p w14:paraId="755D1A81"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optimizacija upravljanja ožjih delov občin,</w:t>
            </w:r>
          </w:p>
          <w:p w14:paraId="0FCEC220"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zagotavljanje finančne vzdržnosti, organizacijske učinkovitosti ter odprava administrativnih ovir na ravni ožjih delov občin.</w:t>
            </w:r>
          </w:p>
          <w:p w14:paraId="09F9F176" w14:textId="77777777" w:rsidR="001E53E9" w:rsidRPr="006F00B4" w:rsidRDefault="001E53E9" w:rsidP="001E53E9">
            <w:pPr>
              <w:spacing w:line="240" w:lineRule="auto"/>
              <w:ind w:left="360"/>
              <w:rPr>
                <w:rFonts w:ascii="Calibri" w:hAnsi="Calibri" w:cs="Calibri"/>
                <w:sz w:val="16"/>
                <w:szCs w:val="16"/>
                <w:lang w:eastAsia="sl-SI"/>
              </w:rPr>
            </w:pPr>
            <w:r w:rsidRPr="006F00B4">
              <w:rPr>
                <w:rFonts w:ascii="Calibri" w:hAnsi="Calibri" w:cs="Calibri"/>
                <w:sz w:val="16"/>
                <w:szCs w:val="16"/>
                <w:lang w:eastAsia="sl-SI"/>
              </w:rPr>
              <w:t xml:space="preserve"> </w:t>
            </w:r>
          </w:p>
        </w:tc>
        <w:tc>
          <w:tcPr>
            <w:tcW w:w="1559" w:type="dxa"/>
            <w:shd w:val="clear" w:color="auto" w:fill="auto"/>
          </w:tcPr>
          <w:p w14:paraId="54B0F94F" w14:textId="77777777" w:rsidR="001E53E9" w:rsidRPr="006F00B4" w:rsidRDefault="001E53E9" w:rsidP="001E53E9">
            <w:pPr>
              <w:spacing w:line="240" w:lineRule="auto"/>
              <w:jc w:val="center"/>
              <w:rPr>
                <w:rFonts w:ascii="Calibri" w:hAnsi="Calibri" w:cs="Calibri"/>
                <w:b/>
                <w:szCs w:val="20"/>
                <w:lang w:eastAsia="sl-SI"/>
              </w:rPr>
            </w:pPr>
          </w:p>
          <w:p w14:paraId="24592371" w14:textId="77777777" w:rsidR="001E53E9" w:rsidRPr="006F00B4" w:rsidRDefault="001E53E9" w:rsidP="001E53E9">
            <w:pPr>
              <w:spacing w:line="240" w:lineRule="auto"/>
              <w:jc w:val="center"/>
              <w:rPr>
                <w:rFonts w:ascii="Calibri" w:hAnsi="Calibri" w:cs="Calibri"/>
                <w:b/>
                <w:szCs w:val="20"/>
                <w:lang w:eastAsia="sl-SI"/>
              </w:rPr>
            </w:pPr>
          </w:p>
          <w:p w14:paraId="0AB1746E" w14:textId="77777777" w:rsidR="001E53E9" w:rsidRPr="006F00B4" w:rsidRDefault="001E53E9" w:rsidP="001E53E9">
            <w:pPr>
              <w:spacing w:line="240" w:lineRule="auto"/>
              <w:jc w:val="center"/>
              <w:rPr>
                <w:rFonts w:ascii="Calibri" w:hAnsi="Calibri" w:cs="Calibri"/>
                <w:b/>
                <w:szCs w:val="20"/>
                <w:lang w:eastAsia="sl-SI"/>
              </w:rPr>
            </w:pPr>
          </w:p>
          <w:p w14:paraId="54CC5349" w14:textId="77777777" w:rsidR="001E53E9" w:rsidRPr="006F00B4" w:rsidRDefault="001E53E9" w:rsidP="001E53E9">
            <w:pPr>
              <w:spacing w:line="240" w:lineRule="auto"/>
              <w:jc w:val="center"/>
              <w:rPr>
                <w:rFonts w:ascii="Calibri" w:hAnsi="Calibri" w:cs="Calibri"/>
                <w:b/>
                <w:szCs w:val="20"/>
                <w:lang w:eastAsia="sl-SI"/>
              </w:rPr>
            </w:pPr>
          </w:p>
          <w:p w14:paraId="3DA4019E" w14:textId="77777777" w:rsidR="001E53E9" w:rsidRPr="006F00B4" w:rsidRDefault="001E53E9" w:rsidP="001E53E9">
            <w:pPr>
              <w:spacing w:line="240" w:lineRule="auto"/>
              <w:jc w:val="center"/>
              <w:rPr>
                <w:rFonts w:ascii="Calibri" w:hAnsi="Calibri" w:cs="Calibri"/>
                <w:b/>
                <w:szCs w:val="20"/>
                <w:lang w:eastAsia="sl-SI"/>
              </w:rPr>
            </w:pPr>
            <w:r w:rsidRPr="006F00B4">
              <w:rPr>
                <w:rFonts w:ascii="Calibri" w:hAnsi="Calibri" w:cs="Calibri"/>
                <w:b/>
                <w:szCs w:val="20"/>
                <w:lang w:eastAsia="sl-SI"/>
              </w:rPr>
              <w:t>OŽJI DELI OBČIN</w:t>
            </w:r>
          </w:p>
        </w:tc>
        <w:tc>
          <w:tcPr>
            <w:tcW w:w="3510" w:type="dxa"/>
            <w:shd w:val="clear" w:color="auto" w:fill="auto"/>
          </w:tcPr>
          <w:p w14:paraId="57DEEC07" w14:textId="77777777" w:rsidR="001E53E9" w:rsidRPr="006F00B4" w:rsidRDefault="001E53E9" w:rsidP="001E53E9">
            <w:pPr>
              <w:spacing w:line="240" w:lineRule="auto"/>
              <w:ind w:left="720"/>
              <w:rPr>
                <w:rFonts w:ascii="Calibri" w:hAnsi="Calibri" w:cs="Calibri"/>
                <w:sz w:val="16"/>
                <w:szCs w:val="16"/>
                <w:lang w:eastAsia="sl-SI"/>
              </w:rPr>
            </w:pPr>
          </w:p>
          <w:p w14:paraId="1E11BC62" w14:textId="77777777" w:rsidR="001E53E9" w:rsidRPr="006F00B4" w:rsidRDefault="001E53E9" w:rsidP="001E53E9">
            <w:pPr>
              <w:spacing w:line="240" w:lineRule="auto"/>
              <w:ind w:left="720"/>
              <w:rPr>
                <w:rFonts w:ascii="Calibri" w:hAnsi="Calibri" w:cs="Calibri"/>
                <w:sz w:val="16"/>
                <w:szCs w:val="16"/>
                <w:lang w:eastAsia="sl-SI"/>
              </w:rPr>
            </w:pPr>
          </w:p>
          <w:p w14:paraId="2974CE66" w14:textId="77777777" w:rsidR="001E53E9" w:rsidRPr="006F00B4" w:rsidRDefault="001E53E9" w:rsidP="001E53E9">
            <w:pPr>
              <w:spacing w:line="240" w:lineRule="auto"/>
              <w:ind w:left="720"/>
              <w:rPr>
                <w:rFonts w:ascii="Calibri" w:hAnsi="Calibri" w:cs="Calibri"/>
                <w:sz w:val="16"/>
                <w:szCs w:val="16"/>
                <w:lang w:eastAsia="sl-SI"/>
              </w:rPr>
            </w:pPr>
          </w:p>
          <w:p w14:paraId="011EEDE2" w14:textId="77777777" w:rsidR="001E53E9" w:rsidRPr="006F00B4" w:rsidRDefault="001E53E9" w:rsidP="001E53E9">
            <w:pPr>
              <w:spacing w:line="240" w:lineRule="auto"/>
              <w:ind w:left="720"/>
              <w:rPr>
                <w:rFonts w:ascii="Calibri" w:hAnsi="Calibri" w:cs="Calibri"/>
                <w:sz w:val="16"/>
                <w:szCs w:val="16"/>
                <w:lang w:eastAsia="sl-SI"/>
              </w:rPr>
            </w:pPr>
          </w:p>
          <w:p w14:paraId="1A98ADE0"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spodbujanje oblik neposredne demokracije v praksi,</w:t>
            </w:r>
          </w:p>
          <w:p w14:paraId="6E533BBF" w14:textId="77777777" w:rsidR="001E53E9" w:rsidRPr="006F00B4" w:rsidRDefault="001E53E9" w:rsidP="001E53E9">
            <w:pPr>
              <w:numPr>
                <w:ilvl w:val="0"/>
                <w:numId w:val="29"/>
              </w:numPr>
              <w:spacing w:line="240" w:lineRule="auto"/>
              <w:rPr>
                <w:rFonts w:ascii="Calibri" w:hAnsi="Calibri" w:cs="Calibri"/>
                <w:sz w:val="16"/>
                <w:szCs w:val="16"/>
                <w:lang w:eastAsia="sl-SI"/>
              </w:rPr>
            </w:pPr>
            <w:r w:rsidRPr="006F00B4">
              <w:rPr>
                <w:rFonts w:ascii="Calibri" w:hAnsi="Calibri" w:cs="Calibri"/>
                <w:sz w:val="16"/>
                <w:szCs w:val="16"/>
                <w:lang w:eastAsia="sl-SI"/>
              </w:rPr>
              <w:t>poenostavitev oblikovanja organov ožjih delov občin.</w:t>
            </w:r>
          </w:p>
        </w:tc>
      </w:tr>
    </w:tbl>
    <w:p w14:paraId="3B3F35AD" w14:textId="77777777" w:rsidR="001E53E9" w:rsidRPr="006F00B4" w:rsidRDefault="001E53E9" w:rsidP="001E53E9">
      <w:pPr>
        <w:spacing w:line="240" w:lineRule="auto"/>
        <w:rPr>
          <w:rFonts w:ascii="Times New Roman" w:hAnsi="Times New Roman"/>
          <w:szCs w:val="20"/>
          <w:lang w:eastAsia="sl-SI"/>
        </w:rPr>
      </w:pPr>
    </w:p>
    <w:p w14:paraId="02FAEFCA" w14:textId="77777777" w:rsidR="001E53E9" w:rsidRPr="006F00B4" w:rsidRDefault="001E53E9" w:rsidP="001E53E9">
      <w:pPr>
        <w:spacing w:line="240" w:lineRule="auto"/>
        <w:rPr>
          <w:rFonts w:ascii="Times New Roman" w:hAnsi="Times New Roman"/>
          <w:szCs w:val="20"/>
          <w:lang w:eastAsia="sl-SI"/>
        </w:rPr>
      </w:pPr>
    </w:p>
    <w:p w14:paraId="6FCDC5DD" w14:textId="77777777" w:rsidR="001E53E9" w:rsidRPr="006F00B4" w:rsidRDefault="001E53E9" w:rsidP="001E53E9">
      <w:pPr>
        <w:spacing w:line="240" w:lineRule="auto"/>
        <w:rPr>
          <w:rFonts w:ascii="Times New Roman" w:hAnsi="Times New Roman"/>
          <w:szCs w:val="20"/>
          <w:lang w:eastAsia="sl-SI"/>
        </w:rPr>
      </w:pPr>
    </w:p>
    <w:p w14:paraId="442C92F1" w14:textId="77777777" w:rsidR="001E53E9" w:rsidRPr="006F00B4" w:rsidRDefault="001E53E9" w:rsidP="001E53E9">
      <w:pPr>
        <w:spacing w:line="240" w:lineRule="auto"/>
        <w:rPr>
          <w:rFonts w:ascii="Times New Roman" w:hAnsi="Times New Roman"/>
          <w:szCs w:val="20"/>
          <w:lang w:eastAsia="sl-SI"/>
        </w:rPr>
      </w:pPr>
    </w:p>
    <w:p w14:paraId="7D0E086E" w14:textId="77777777" w:rsidR="001E53E9" w:rsidRPr="006F00B4" w:rsidRDefault="001E53E9" w:rsidP="001E53E9">
      <w:pPr>
        <w:spacing w:line="240" w:lineRule="auto"/>
        <w:rPr>
          <w:rFonts w:ascii="Times New Roman" w:hAnsi="Times New Roman"/>
          <w:szCs w:val="20"/>
          <w:lang w:eastAsia="sl-SI"/>
        </w:rPr>
      </w:pPr>
    </w:p>
    <w:p w14:paraId="1E665ED9" w14:textId="77777777" w:rsidR="001E53E9" w:rsidRPr="006F00B4" w:rsidRDefault="001E53E9" w:rsidP="001E53E9">
      <w:pPr>
        <w:spacing w:line="240" w:lineRule="auto"/>
        <w:rPr>
          <w:rFonts w:ascii="Times New Roman" w:hAnsi="Times New Roman"/>
          <w:szCs w:val="20"/>
          <w:lang w:eastAsia="sl-SI"/>
        </w:rPr>
      </w:pPr>
    </w:p>
    <w:p w14:paraId="58515A1C" w14:textId="77777777" w:rsidR="001E53E9" w:rsidRPr="006F00B4" w:rsidRDefault="001E53E9" w:rsidP="001E53E9">
      <w:pPr>
        <w:spacing w:line="240" w:lineRule="auto"/>
        <w:rPr>
          <w:rFonts w:ascii="Times New Roman" w:hAnsi="Times New Roman"/>
          <w:szCs w:val="20"/>
          <w:lang w:eastAsia="sl-SI"/>
        </w:rPr>
      </w:pPr>
    </w:p>
    <w:p w14:paraId="43FAD59D" w14:textId="77777777" w:rsidR="001E53E9" w:rsidRPr="006F00B4" w:rsidRDefault="001E53E9" w:rsidP="001E53E9">
      <w:pPr>
        <w:tabs>
          <w:tab w:val="left" w:pos="2060"/>
        </w:tabs>
        <w:spacing w:line="240" w:lineRule="auto"/>
        <w:rPr>
          <w:rFonts w:ascii="Times New Roman" w:hAnsi="Times New Roman"/>
          <w:szCs w:val="20"/>
          <w:lang w:eastAsia="sl-SI"/>
        </w:rPr>
      </w:pPr>
      <w:r w:rsidRPr="006F00B4">
        <w:rPr>
          <w:rFonts w:ascii="Times New Roman" w:hAnsi="Times New Roman"/>
          <w:szCs w:val="20"/>
          <w:lang w:eastAsia="sl-SI"/>
        </w:rPr>
        <w:tab/>
      </w:r>
    </w:p>
    <w:p w14:paraId="08E1C207" w14:textId="77777777" w:rsidR="001E53E9" w:rsidRPr="006F00B4" w:rsidRDefault="001E53E9" w:rsidP="001E53E9">
      <w:pPr>
        <w:spacing w:line="240" w:lineRule="auto"/>
        <w:rPr>
          <w:rFonts w:ascii="Times New Roman" w:hAnsi="Times New Roman"/>
          <w:szCs w:val="20"/>
          <w:lang w:eastAsia="sl-SI"/>
        </w:rPr>
      </w:pPr>
    </w:p>
    <w:p w14:paraId="57DD3FC9" w14:textId="77777777" w:rsidR="001E53E9" w:rsidRPr="006F00B4" w:rsidRDefault="001E53E9" w:rsidP="001E53E9">
      <w:pPr>
        <w:spacing w:line="240" w:lineRule="auto"/>
        <w:rPr>
          <w:rFonts w:ascii="Times New Roman" w:hAnsi="Times New Roman"/>
          <w:szCs w:val="20"/>
          <w:lang w:eastAsia="sl-SI"/>
        </w:rPr>
      </w:pPr>
    </w:p>
    <w:p w14:paraId="5DE4F987" w14:textId="77777777" w:rsidR="001E53E9" w:rsidRPr="006F00B4" w:rsidRDefault="001E53E9" w:rsidP="001E53E9">
      <w:pPr>
        <w:spacing w:line="240" w:lineRule="auto"/>
        <w:rPr>
          <w:rFonts w:ascii="Times New Roman" w:hAnsi="Times New Roman"/>
          <w:szCs w:val="20"/>
          <w:lang w:eastAsia="sl-SI"/>
        </w:rPr>
      </w:pPr>
    </w:p>
    <w:p w14:paraId="3445A562" w14:textId="77777777" w:rsidR="001E53E9" w:rsidRPr="006F00B4" w:rsidRDefault="001E53E9" w:rsidP="001E53E9">
      <w:pPr>
        <w:spacing w:line="240" w:lineRule="auto"/>
        <w:rPr>
          <w:rFonts w:ascii="Times New Roman" w:hAnsi="Times New Roman"/>
          <w:szCs w:val="20"/>
          <w:lang w:eastAsia="sl-SI"/>
        </w:rPr>
      </w:pPr>
    </w:p>
    <w:p w14:paraId="6EE6654F" w14:textId="77777777" w:rsidR="001E53E9" w:rsidRPr="006F00B4" w:rsidRDefault="001E53E9" w:rsidP="001E53E9">
      <w:pPr>
        <w:spacing w:line="240" w:lineRule="auto"/>
        <w:rPr>
          <w:rFonts w:ascii="Times New Roman" w:hAnsi="Times New Roman"/>
          <w:szCs w:val="20"/>
          <w:lang w:eastAsia="sl-SI"/>
        </w:rPr>
      </w:pPr>
    </w:p>
    <w:p w14:paraId="17C97732" w14:textId="77777777" w:rsidR="001E53E9" w:rsidRPr="006F00B4" w:rsidRDefault="001E53E9" w:rsidP="001E53E9">
      <w:pPr>
        <w:spacing w:line="240" w:lineRule="auto"/>
        <w:rPr>
          <w:rFonts w:ascii="Times New Roman" w:hAnsi="Times New Roman"/>
          <w:szCs w:val="20"/>
          <w:lang w:eastAsia="sl-SI"/>
        </w:rPr>
      </w:pPr>
    </w:p>
    <w:p w14:paraId="26EE776E" w14:textId="77777777" w:rsidR="001E53E9" w:rsidRPr="006F00B4" w:rsidRDefault="001E53E9" w:rsidP="001E53E9">
      <w:pPr>
        <w:spacing w:line="240" w:lineRule="auto"/>
        <w:rPr>
          <w:rFonts w:ascii="Times New Roman" w:hAnsi="Times New Roman"/>
          <w:szCs w:val="20"/>
          <w:lang w:eastAsia="sl-SI"/>
        </w:rPr>
      </w:pPr>
    </w:p>
    <w:p w14:paraId="25688EA1" w14:textId="77777777" w:rsidR="001E53E9" w:rsidRPr="006F00B4" w:rsidRDefault="001E53E9" w:rsidP="001E53E9">
      <w:pPr>
        <w:tabs>
          <w:tab w:val="left" w:pos="2658"/>
        </w:tabs>
        <w:spacing w:line="240" w:lineRule="auto"/>
        <w:rPr>
          <w:rFonts w:ascii="Times New Roman" w:hAnsi="Times New Roman"/>
          <w:szCs w:val="20"/>
          <w:lang w:eastAsia="sl-SI"/>
        </w:rPr>
      </w:pPr>
      <w:r w:rsidRPr="006F00B4">
        <w:rPr>
          <w:rFonts w:ascii="Times New Roman" w:hAnsi="Times New Roman"/>
          <w:szCs w:val="20"/>
          <w:lang w:eastAsia="sl-SI"/>
        </w:rPr>
        <w:tab/>
      </w:r>
    </w:p>
    <w:p w14:paraId="37347DE5" w14:textId="77777777" w:rsidR="001E53E9" w:rsidRPr="006F00B4" w:rsidRDefault="001E53E9" w:rsidP="00B335BF">
      <w:pPr>
        <w:autoSpaceDE w:val="0"/>
        <w:autoSpaceDN w:val="0"/>
        <w:adjustRightInd w:val="0"/>
        <w:spacing w:line="240" w:lineRule="auto"/>
        <w:jc w:val="both"/>
        <w:rPr>
          <w:rFonts w:ascii="Calibri" w:hAnsi="Calibri" w:cs="Calibri"/>
          <w:b/>
          <w:szCs w:val="20"/>
        </w:rPr>
      </w:pPr>
    </w:p>
    <w:p w14:paraId="73CE9800" w14:textId="77777777" w:rsidR="001E53E9" w:rsidRPr="006F00B4" w:rsidRDefault="001E53E9" w:rsidP="00B335BF">
      <w:pPr>
        <w:autoSpaceDE w:val="0"/>
        <w:autoSpaceDN w:val="0"/>
        <w:adjustRightInd w:val="0"/>
        <w:spacing w:line="240" w:lineRule="auto"/>
        <w:jc w:val="both"/>
        <w:rPr>
          <w:rFonts w:ascii="Calibri" w:hAnsi="Calibri" w:cs="Calibri"/>
          <w:b/>
          <w:szCs w:val="20"/>
        </w:rPr>
      </w:pPr>
    </w:p>
    <w:p w14:paraId="57AA21B9" w14:textId="77777777" w:rsidR="001E53E9" w:rsidRPr="006F00B4" w:rsidRDefault="001E53E9" w:rsidP="00B335BF">
      <w:pPr>
        <w:autoSpaceDE w:val="0"/>
        <w:autoSpaceDN w:val="0"/>
        <w:adjustRightInd w:val="0"/>
        <w:spacing w:line="240" w:lineRule="auto"/>
        <w:jc w:val="both"/>
        <w:rPr>
          <w:rFonts w:ascii="Calibri" w:hAnsi="Calibri" w:cs="Calibri"/>
          <w:b/>
          <w:szCs w:val="20"/>
        </w:rPr>
      </w:pPr>
    </w:p>
    <w:p w14:paraId="34DC9B70" w14:textId="77777777" w:rsidR="001E53E9" w:rsidRPr="006F00B4" w:rsidRDefault="001E53E9" w:rsidP="00B335BF">
      <w:pPr>
        <w:autoSpaceDE w:val="0"/>
        <w:autoSpaceDN w:val="0"/>
        <w:adjustRightInd w:val="0"/>
        <w:spacing w:line="240" w:lineRule="auto"/>
        <w:jc w:val="both"/>
        <w:rPr>
          <w:rFonts w:ascii="Calibri" w:hAnsi="Calibri" w:cs="Calibri"/>
          <w:b/>
          <w:szCs w:val="20"/>
        </w:rPr>
      </w:pPr>
    </w:p>
    <w:p w14:paraId="0E43DA61" w14:textId="77777777" w:rsidR="005120F1" w:rsidRPr="006F00B4" w:rsidRDefault="005120F1" w:rsidP="00B335BF">
      <w:pPr>
        <w:autoSpaceDE w:val="0"/>
        <w:autoSpaceDN w:val="0"/>
        <w:adjustRightInd w:val="0"/>
        <w:spacing w:line="240" w:lineRule="auto"/>
        <w:jc w:val="both"/>
        <w:rPr>
          <w:rFonts w:ascii="Calibri" w:hAnsi="Calibri" w:cs="Calibri"/>
          <w:b/>
          <w:szCs w:val="20"/>
        </w:rPr>
      </w:pPr>
    </w:p>
    <w:p w14:paraId="5C1D61AD" w14:textId="77777777" w:rsidR="001E53E9" w:rsidRPr="006F00B4" w:rsidRDefault="001E53E9" w:rsidP="00B335BF">
      <w:pPr>
        <w:autoSpaceDE w:val="0"/>
        <w:autoSpaceDN w:val="0"/>
        <w:adjustRightInd w:val="0"/>
        <w:spacing w:line="240" w:lineRule="auto"/>
        <w:jc w:val="both"/>
        <w:rPr>
          <w:rFonts w:ascii="Calibri" w:hAnsi="Calibri" w:cs="Calibri"/>
          <w:b/>
          <w:szCs w:val="20"/>
        </w:rPr>
      </w:pPr>
    </w:p>
    <w:p w14:paraId="6E390AA7" w14:textId="77777777" w:rsidR="00D717E0" w:rsidRPr="006F00B4" w:rsidRDefault="00D717E0" w:rsidP="00B335BF">
      <w:pPr>
        <w:autoSpaceDE w:val="0"/>
        <w:autoSpaceDN w:val="0"/>
        <w:adjustRightInd w:val="0"/>
        <w:spacing w:line="240" w:lineRule="auto"/>
        <w:jc w:val="both"/>
        <w:rPr>
          <w:rFonts w:ascii="Calibri" w:hAnsi="Calibri" w:cs="Calibri"/>
          <w:b/>
          <w:szCs w:val="20"/>
        </w:rPr>
      </w:pPr>
      <w:r w:rsidRPr="006F00B4">
        <w:rPr>
          <w:rFonts w:ascii="Calibri" w:hAnsi="Calibri" w:cs="Calibri"/>
          <w:b/>
          <w:szCs w:val="20"/>
        </w:rPr>
        <w:lastRenderedPageBreak/>
        <w:t>II. STRATEŠKE USMERITVE</w:t>
      </w:r>
    </w:p>
    <w:p w14:paraId="1D5A9C96" w14:textId="77777777" w:rsidR="00D717E0" w:rsidRPr="006F00B4" w:rsidRDefault="00D717E0" w:rsidP="004C22C9">
      <w:pPr>
        <w:rPr>
          <w:rFonts w:ascii="Calibri" w:hAnsi="Calibri" w:cs="Calibri"/>
          <w:szCs w:val="20"/>
        </w:rPr>
      </w:pPr>
    </w:p>
    <w:p w14:paraId="3835D9F8" w14:textId="77777777" w:rsidR="00D717E0" w:rsidRPr="006F00B4" w:rsidRDefault="00D717E0" w:rsidP="00301E6F">
      <w:pPr>
        <w:ind w:left="426" w:hanging="426"/>
        <w:jc w:val="both"/>
        <w:rPr>
          <w:rFonts w:ascii="Calibri" w:hAnsi="Calibri" w:cs="Calibri"/>
          <w:b/>
          <w:szCs w:val="20"/>
        </w:rPr>
      </w:pPr>
      <w:r w:rsidRPr="006F00B4">
        <w:rPr>
          <w:rFonts w:ascii="Calibri" w:hAnsi="Calibri" w:cs="Calibri"/>
          <w:b/>
          <w:szCs w:val="20"/>
        </w:rPr>
        <w:t xml:space="preserve">A. RAZVOJ SPOSOBNOSTI ZADOVOLJEVANJA SKUPNIH POTREB IN INTERESOV PREBIVALCEV NA LOKALNI RAVNI </w:t>
      </w:r>
    </w:p>
    <w:p w14:paraId="04F7D0C5" w14:textId="77777777" w:rsidR="00D717E0" w:rsidRPr="006F00B4" w:rsidRDefault="00D717E0" w:rsidP="00F94599">
      <w:pPr>
        <w:jc w:val="both"/>
        <w:rPr>
          <w:rFonts w:ascii="Calibri" w:hAnsi="Calibri" w:cs="Calibri"/>
          <w:b/>
          <w:szCs w:val="20"/>
        </w:rPr>
      </w:pPr>
    </w:p>
    <w:p w14:paraId="3210C898" w14:textId="77777777" w:rsidR="00D717E0" w:rsidRPr="006F00B4" w:rsidRDefault="00D717E0" w:rsidP="000716D3">
      <w:pPr>
        <w:pStyle w:val="Glava"/>
        <w:spacing w:line="240" w:lineRule="auto"/>
        <w:ind w:left="1416" w:hanging="990"/>
        <w:jc w:val="both"/>
        <w:rPr>
          <w:rFonts w:ascii="Calibri" w:hAnsi="Calibri" w:cs="Calibri"/>
          <w:i/>
          <w:szCs w:val="20"/>
        </w:rPr>
      </w:pPr>
      <w:r w:rsidRPr="006F00B4">
        <w:rPr>
          <w:rFonts w:ascii="Calibri" w:hAnsi="Calibri" w:cs="Calibri"/>
          <w:i/>
          <w:szCs w:val="20"/>
        </w:rPr>
        <w:t xml:space="preserve">IZZIVI: </w:t>
      </w:r>
      <w:r w:rsidRPr="006F00B4">
        <w:rPr>
          <w:rFonts w:ascii="Calibri" w:hAnsi="Calibri" w:cs="Calibri"/>
          <w:i/>
          <w:szCs w:val="20"/>
        </w:rPr>
        <w:tab/>
        <w:t>Funkcionalna krepitev medobčinskega sodelovanja</w:t>
      </w:r>
      <w:r w:rsidR="002E5638" w:rsidRPr="006F00B4">
        <w:rPr>
          <w:rFonts w:ascii="Calibri" w:hAnsi="Calibri" w:cs="Calibri"/>
          <w:i/>
          <w:szCs w:val="20"/>
        </w:rPr>
        <w:t>.</w:t>
      </w:r>
      <w:r w:rsidRPr="006F00B4">
        <w:rPr>
          <w:rFonts w:ascii="Calibri" w:hAnsi="Calibri" w:cs="Calibri"/>
          <w:i/>
          <w:szCs w:val="20"/>
        </w:rPr>
        <w:t xml:space="preserve"> </w:t>
      </w:r>
    </w:p>
    <w:p w14:paraId="48EC3D72" w14:textId="77777777" w:rsidR="00D717E0" w:rsidRPr="006F00B4" w:rsidRDefault="00D717E0" w:rsidP="00402342">
      <w:pPr>
        <w:pStyle w:val="Glava"/>
        <w:spacing w:line="240" w:lineRule="auto"/>
        <w:ind w:left="1416"/>
        <w:jc w:val="both"/>
        <w:rPr>
          <w:rFonts w:ascii="Calibri" w:hAnsi="Calibri" w:cs="Calibri"/>
          <w:i/>
          <w:szCs w:val="20"/>
        </w:rPr>
      </w:pPr>
      <w:r w:rsidRPr="006F00B4">
        <w:rPr>
          <w:rFonts w:ascii="Calibri" w:hAnsi="Calibri" w:cs="Calibri"/>
          <w:i/>
          <w:szCs w:val="20"/>
        </w:rPr>
        <w:t>Vzpostavitev sistema spodbujanja medobčinskega povezovanja</w:t>
      </w:r>
      <w:r w:rsidR="002E5638" w:rsidRPr="006F00B4">
        <w:rPr>
          <w:rFonts w:ascii="Calibri" w:hAnsi="Calibri" w:cs="Calibri"/>
          <w:i/>
          <w:szCs w:val="20"/>
        </w:rPr>
        <w:t>.</w:t>
      </w:r>
    </w:p>
    <w:p w14:paraId="29FE0A2B" w14:textId="77777777" w:rsidR="00EF3644" w:rsidRPr="006F00B4" w:rsidRDefault="00D717E0" w:rsidP="003D63B9">
      <w:pPr>
        <w:pStyle w:val="Glava"/>
        <w:spacing w:line="240" w:lineRule="auto"/>
        <w:ind w:left="1416"/>
        <w:jc w:val="both"/>
        <w:rPr>
          <w:rFonts w:ascii="Calibri" w:hAnsi="Calibri" w:cs="Calibri"/>
          <w:szCs w:val="20"/>
        </w:rPr>
      </w:pPr>
      <w:r w:rsidRPr="006F00B4">
        <w:rPr>
          <w:rFonts w:ascii="Calibri" w:hAnsi="Calibri" w:cs="Calibri"/>
          <w:i/>
          <w:szCs w:val="20"/>
        </w:rPr>
        <w:t>Prostovoljno združevanje občin</w:t>
      </w:r>
      <w:r w:rsidR="002E5638" w:rsidRPr="006F00B4">
        <w:rPr>
          <w:rFonts w:ascii="Calibri" w:hAnsi="Calibri" w:cs="Calibri"/>
          <w:i/>
          <w:szCs w:val="20"/>
        </w:rPr>
        <w:t>.</w:t>
      </w:r>
      <w:r w:rsidRPr="006F00B4">
        <w:rPr>
          <w:rFonts w:ascii="Calibri" w:hAnsi="Calibri" w:cs="Calibri"/>
          <w:i/>
          <w:szCs w:val="20"/>
        </w:rPr>
        <w:t xml:space="preserve"> </w:t>
      </w:r>
    </w:p>
    <w:p w14:paraId="11D8DF9A" w14:textId="77777777" w:rsidR="00EF3644" w:rsidRPr="006F00B4" w:rsidRDefault="00E33F84" w:rsidP="003D63B9">
      <w:pPr>
        <w:pStyle w:val="Glava"/>
        <w:spacing w:line="240" w:lineRule="auto"/>
        <w:ind w:left="1416"/>
        <w:jc w:val="both"/>
        <w:rPr>
          <w:rFonts w:ascii="Calibri" w:hAnsi="Calibri" w:cs="Calibri"/>
          <w:i/>
          <w:szCs w:val="20"/>
          <w:highlight w:val="yellow"/>
        </w:rPr>
      </w:pPr>
      <w:r w:rsidRPr="006F00B4">
        <w:rPr>
          <w:rFonts w:ascii="Calibri" w:hAnsi="Calibri" w:cs="Calibri"/>
          <w:i/>
          <w:szCs w:val="20"/>
        </w:rPr>
        <w:t>L</w:t>
      </w:r>
      <w:r w:rsidR="00EF3644" w:rsidRPr="006F00B4">
        <w:rPr>
          <w:rFonts w:ascii="Calibri" w:hAnsi="Calibri" w:cs="Calibri"/>
          <w:i/>
          <w:szCs w:val="20"/>
        </w:rPr>
        <w:t>okalna samouprava mora odražati pravo razmerje med učinkovitostjo in demokratičnostjo</w:t>
      </w:r>
      <w:r w:rsidR="002E5638" w:rsidRPr="006F00B4">
        <w:rPr>
          <w:rFonts w:ascii="Calibri" w:hAnsi="Calibri" w:cs="Calibri"/>
          <w:i/>
          <w:szCs w:val="20"/>
        </w:rPr>
        <w:t>.</w:t>
      </w:r>
      <w:r w:rsidR="00EF3644" w:rsidRPr="006F00B4" w:rsidDel="00EF3644">
        <w:rPr>
          <w:rFonts w:ascii="Calibri" w:hAnsi="Calibri" w:cs="Calibri"/>
          <w:i/>
          <w:szCs w:val="20"/>
          <w:highlight w:val="yellow"/>
        </w:rPr>
        <w:t xml:space="preserve"> </w:t>
      </w:r>
    </w:p>
    <w:p w14:paraId="4806D177" w14:textId="77777777" w:rsidR="00D717E0" w:rsidRPr="006F00B4" w:rsidRDefault="00D717E0" w:rsidP="004C22C9">
      <w:pPr>
        <w:rPr>
          <w:rFonts w:ascii="Calibri" w:hAnsi="Calibri" w:cs="Calibri"/>
          <w:b/>
          <w:szCs w:val="20"/>
        </w:rPr>
      </w:pPr>
    </w:p>
    <w:p w14:paraId="489E96C0" w14:textId="74C716BA" w:rsidR="00B63C7D" w:rsidRPr="006F00B4" w:rsidRDefault="00D717E0" w:rsidP="00FD70E9">
      <w:pPr>
        <w:jc w:val="both"/>
        <w:rPr>
          <w:rFonts w:ascii="Calibri" w:hAnsi="Calibri" w:cs="Calibri"/>
          <w:szCs w:val="20"/>
        </w:rPr>
      </w:pPr>
      <w:r w:rsidRPr="006F00B4">
        <w:rPr>
          <w:rFonts w:ascii="Calibri" w:hAnsi="Calibri" w:cs="Calibri"/>
          <w:szCs w:val="20"/>
        </w:rPr>
        <w:t xml:space="preserve">Ustava RS </w:t>
      </w:r>
      <w:r w:rsidR="00165D7B" w:rsidRPr="006F00B4">
        <w:rPr>
          <w:rFonts w:ascii="Calibri" w:hAnsi="Calibri" w:cs="Calibri"/>
          <w:szCs w:val="20"/>
        </w:rPr>
        <w:t xml:space="preserve">v prvem odstavku </w:t>
      </w:r>
      <w:r w:rsidRPr="006F00B4">
        <w:rPr>
          <w:rFonts w:ascii="Calibri" w:hAnsi="Calibri" w:cs="Calibri"/>
          <w:szCs w:val="20"/>
        </w:rPr>
        <w:t>140. člen</w:t>
      </w:r>
      <w:r w:rsidR="00165D7B" w:rsidRPr="006F00B4">
        <w:rPr>
          <w:rFonts w:ascii="Calibri" w:hAnsi="Calibri" w:cs="Calibri"/>
          <w:szCs w:val="20"/>
        </w:rPr>
        <w:t>a</w:t>
      </w:r>
      <w:r w:rsidRPr="006F00B4">
        <w:rPr>
          <w:rFonts w:ascii="Calibri" w:hAnsi="Calibri" w:cs="Calibri"/>
          <w:szCs w:val="20"/>
        </w:rPr>
        <w:t xml:space="preserve"> določa generalno pristojnost občine za vse lokalne zadeve, ki jih občine urejajo samostojno in ki zadevajo le prebivalce občine. Ker je vsaka občina samostojni upravnopolitični teritorialni sistem, ki izvaja del decentralizirane oblasti na z zakonom določenem območju, ni pristojna in ne sme izvajati nalog za drugo občino. </w:t>
      </w:r>
      <w:r w:rsidRPr="006F00B4">
        <w:rPr>
          <w:rFonts w:ascii="Calibri" w:hAnsi="Calibri" w:cs="Calibri"/>
          <w:b/>
          <w:szCs w:val="20"/>
        </w:rPr>
        <w:t>Izvirne pristojnosti</w:t>
      </w:r>
      <w:r w:rsidRPr="006F00B4">
        <w:rPr>
          <w:rFonts w:ascii="Calibri" w:hAnsi="Calibri" w:cs="Calibri"/>
          <w:szCs w:val="20"/>
        </w:rPr>
        <w:t xml:space="preserve"> </w:t>
      </w:r>
      <w:r w:rsidR="007D15F5" w:rsidRPr="006F00B4">
        <w:rPr>
          <w:rFonts w:ascii="Calibri" w:hAnsi="Calibri" w:cs="Calibri"/>
          <w:szCs w:val="20"/>
        </w:rPr>
        <w:t xml:space="preserve">natančno </w:t>
      </w:r>
      <w:r w:rsidRPr="006F00B4">
        <w:rPr>
          <w:rFonts w:ascii="Calibri" w:hAnsi="Calibri" w:cs="Calibri"/>
          <w:szCs w:val="20"/>
        </w:rPr>
        <w:t xml:space="preserve">določajo področni zakoni na nacionalni ravni in občinski predpisi na lokalni ravni. </w:t>
      </w:r>
      <w:r w:rsidRPr="006F00B4">
        <w:rPr>
          <w:rFonts w:ascii="Calibri" w:hAnsi="Calibri" w:cs="Calibri"/>
          <w:b/>
          <w:szCs w:val="20"/>
        </w:rPr>
        <w:t>Subsidiarnost</w:t>
      </w:r>
      <w:r w:rsidRPr="006F00B4">
        <w:rPr>
          <w:rFonts w:ascii="Calibri" w:hAnsi="Calibri" w:cs="Calibri"/>
          <w:szCs w:val="20"/>
        </w:rPr>
        <w:t xml:space="preserve"> je neposredno povezana z decentralizacijo pristojnosti za opravljanje javnih zadev. Ne glede na obliko decentralizacije pristojnosti morajo biti pooblastila</w:t>
      </w:r>
      <w:r w:rsidR="007D15F5" w:rsidRPr="006F00B4">
        <w:rPr>
          <w:rFonts w:ascii="Calibri" w:hAnsi="Calibri" w:cs="Calibri"/>
          <w:szCs w:val="20"/>
        </w:rPr>
        <w:t>,</w:t>
      </w:r>
      <w:r w:rsidRPr="006F00B4">
        <w:rPr>
          <w:rFonts w:ascii="Calibri" w:hAnsi="Calibri" w:cs="Calibri"/>
          <w:szCs w:val="20"/>
        </w:rPr>
        <w:t xml:space="preserve"> dana lokalni oblasti, v skladu z načeli </w:t>
      </w:r>
      <w:r w:rsidR="000C4A52" w:rsidRPr="006F00B4">
        <w:rPr>
          <w:rFonts w:ascii="Calibri" w:hAnsi="Calibri" w:cs="Calibri"/>
          <w:szCs w:val="20"/>
        </w:rPr>
        <w:t xml:space="preserve">Evropske listine lokalne samouprave (v nadaljevanju: </w:t>
      </w:r>
      <w:r w:rsidRPr="006F00B4">
        <w:rPr>
          <w:rFonts w:ascii="Calibri" w:hAnsi="Calibri" w:cs="Calibri"/>
          <w:szCs w:val="20"/>
        </w:rPr>
        <w:t>MELLS</w:t>
      </w:r>
      <w:r w:rsidR="000C4A52" w:rsidRPr="006F00B4">
        <w:rPr>
          <w:rFonts w:ascii="Calibri" w:hAnsi="Calibri" w:cs="Calibri"/>
          <w:szCs w:val="20"/>
        </w:rPr>
        <w:t>)</w:t>
      </w:r>
      <w:r w:rsidR="000C4A52" w:rsidRPr="006F00B4">
        <w:rPr>
          <w:rStyle w:val="Sprotnaopomba-sklic"/>
          <w:rFonts w:ascii="Calibri" w:hAnsi="Calibri"/>
          <w:szCs w:val="20"/>
        </w:rPr>
        <w:footnoteReference w:id="3"/>
      </w:r>
      <w:r w:rsidRPr="006F00B4">
        <w:rPr>
          <w:rFonts w:ascii="Calibri" w:hAnsi="Calibri" w:cs="Calibri"/>
          <w:szCs w:val="20"/>
        </w:rPr>
        <w:t xml:space="preserve"> polna in izključna (izvirne pristojnosti). </w:t>
      </w:r>
    </w:p>
    <w:p w14:paraId="070A1966" w14:textId="77777777" w:rsidR="00B63C7D" w:rsidRPr="006F00B4" w:rsidRDefault="00B63C7D" w:rsidP="00FD70E9">
      <w:pPr>
        <w:jc w:val="both"/>
        <w:rPr>
          <w:rFonts w:ascii="Calibri" w:hAnsi="Calibri" w:cs="Calibri"/>
          <w:szCs w:val="20"/>
        </w:rPr>
      </w:pPr>
    </w:p>
    <w:p w14:paraId="297D02C5" w14:textId="793AA11C" w:rsidR="00D717E0" w:rsidRPr="006F00B4" w:rsidRDefault="00D717E0" w:rsidP="00FD70E9">
      <w:pPr>
        <w:jc w:val="both"/>
        <w:rPr>
          <w:rFonts w:ascii="Calibri" w:hAnsi="Calibri" w:cs="Calibri"/>
          <w:szCs w:val="20"/>
        </w:rPr>
      </w:pPr>
      <w:r w:rsidRPr="006F00B4">
        <w:rPr>
          <w:rFonts w:ascii="Calibri" w:hAnsi="Calibri" w:cs="Calibri"/>
          <w:szCs w:val="20"/>
        </w:rPr>
        <w:t xml:space="preserve">Država svoje pristojnosti lahko prenaša v izvajanje drugim oblastem, tudi občinam, kot </w:t>
      </w:r>
      <w:r w:rsidRPr="006F00B4">
        <w:rPr>
          <w:rFonts w:ascii="Calibri" w:hAnsi="Calibri" w:cs="Calibri"/>
          <w:b/>
          <w:szCs w:val="20"/>
        </w:rPr>
        <w:t>prenesene pristojnosti</w:t>
      </w:r>
      <w:r w:rsidRPr="006F00B4">
        <w:rPr>
          <w:rFonts w:ascii="Calibri" w:hAnsi="Calibri" w:cs="Calibri"/>
          <w:szCs w:val="20"/>
        </w:rPr>
        <w:t xml:space="preserve">, vendar to stori takrat, kadar tak prenos pomeni večjo učinkovitost, zmanjšanje stroškov ali kadar država ne bi imela svoje upravne strukture na nižji teritorialni ravni. Prenos državnih nalog v občinsko pristojnost je možen ob pogoju, da država zagotavlja občini tudi ustrezna sredstva za njihovo opravljanje. Do </w:t>
      </w:r>
      <w:r w:rsidR="007D15F5" w:rsidRPr="006F00B4">
        <w:rPr>
          <w:rFonts w:ascii="Calibri" w:hAnsi="Calibri" w:cs="Calibri"/>
          <w:szCs w:val="20"/>
        </w:rPr>
        <w:t>z</w:t>
      </w:r>
      <w:r w:rsidRPr="006F00B4">
        <w:rPr>
          <w:rFonts w:ascii="Calibri" w:hAnsi="Calibri" w:cs="Calibri"/>
          <w:szCs w:val="20"/>
        </w:rPr>
        <w:t xml:space="preserve">daj se </w:t>
      </w:r>
      <w:r w:rsidR="00AA45CA" w:rsidRPr="006F00B4">
        <w:rPr>
          <w:rFonts w:ascii="Calibri" w:hAnsi="Calibri" w:cs="Calibri"/>
          <w:b/>
          <w:szCs w:val="20"/>
        </w:rPr>
        <w:t>koncept prenesenih državnih nalog v izvajanje občinam v slovenski upravnopolitični praksi ni uveljavil</w:t>
      </w:r>
      <w:r w:rsidR="00AA45CA" w:rsidRPr="006F00B4">
        <w:rPr>
          <w:rStyle w:val="Sprotnaopomba-sklic"/>
          <w:rFonts w:ascii="Calibri" w:hAnsi="Calibri" w:cs="Calibri"/>
          <w:szCs w:val="20"/>
        </w:rPr>
        <w:footnoteReference w:id="4"/>
      </w:r>
      <w:r w:rsidR="00AA45CA" w:rsidRPr="006F00B4">
        <w:rPr>
          <w:rFonts w:ascii="Calibri" w:hAnsi="Calibri" w:cs="Calibri"/>
          <w:szCs w:val="20"/>
        </w:rPr>
        <w:t xml:space="preserve"> </w:t>
      </w:r>
      <w:r w:rsidRPr="006F00B4">
        <w:rPr>
          <w:rFonts w:ascii="Calibri" w:hAnsi="Calibri" w:cs="Calibri"/>
          <w:szCs w:val="20"/>
        </w:rPr>
        <w:t>kljub zakonskim podlagam</w:t>
      </w:r>
      <w:r w:rsidR="007D15F5" w:rsidRPr="006F00B4">
        <w:rPr>
          <w:rFonts w:ascii="Calibri" w:hAnsi="Calibri" w:cs="Calibri"/>
          <w:szCs w:val="20"/>
        </w:rPr>
        <w:t>.</w:t>
      </w:r>
      <w:r w:rsidRPr="006F00B4">
        <w:rPr>
          <w:rFonts w:ascii="Calibri" w:hAnsi="Calibri" w:cs="Calibri"/>
          <w:szCs w:val="20"/>
        </w:rPr>
        <w:t xml:space="preserve"> Razlogi so v že obstoječi upravni strukturi državne uprave na nižjih ravneh (uprave enote, inšpekcijske službe </w:t>
      </w:r>
      <w:r w:rsidR="007D15F5" w:rsidRPr="006F00B4">
        <w:rPr>
          <w:rFonts w:ascii="Calibri" w:hAnsi="Calibri" w:cs="Calibri"/>
          <w:szCs w:val="20"/>
        </w:rPr>
        <w:t>.</w:t>
      </w:r>
      <w:r w:rsidRPr="006F00B4">
        <w:rPr>
          <w:rFonts w:ascii="Calibri" w:hAnsi="Calibri" w:cs="Calibri"/>
          <w:szCs w:val="20"/>
        </w:rPr>
        <w:t xml:space="preserve">..), predvsem v prevelikih razlikah pri upravni </w:t>
      </w:r>
      <w:r w:rsidR="007D15F5" w:rsidRPr="006F00B4">
        <w:rPr>
          <w:rFonts w:ascii="Calibri" w:hAnsi="Calibri" w:cs="Calibri"/>
          <w:szCs w:val="20"/>
        </w:rPr>
        <w:t>zmogljivos</w:t>
      </w:r>
      <w:r w:rsidRPr="006F00B4">
        <w:rPr>
          <w:rFonts w:ascii="Calibri" w:hAnsi="Calibri" w:cs="Calibri"/>
          <w:szCs w:val="20"/>
        </w:rPr>
        <w:t xml:space="preserve">ti občin </w:t>
      </w:r>
      <w:r w:rsidR="007D15F5" w:rsidRPr="006F00B4">
        <w:rPr>
          <w:rFonts w:ascii="Calibri" w:hAnsi="Calibri" w:cs="Calibri"/>
          <w:szCs w:val="20"/>
        </w:rPr>
        <w:t>in</w:t>
      </w:r>
      <w:r w:rsidRPr="006F00B4">
        <w:rPr>
          <w:rFonts w:ascii="Calibri" w:hAnsi="Calibri" w:cs="Calibri"/>
          <w:szCs w:val="20"/>
        </w:rPr>
        <w:t xml:space="preserve"> pomanjkanju upravne tradicije na tem področju. </w:t>
      </w:r>
    </w:p>
    <w:p w14:paraId="3BE0198E" w14:textId="77777777" w:rsidR="00B335BF" w:rsidRPr="006F00B4" w:rsidRDefault="00B335BF" w:rsidP="00FD70E9">
      <w:pPr>
        <w:jc w:val="both"/>
        <w:rPr>
          <w:rFonts w:ascii="Calibri" w:hAnsi="Calibri" w:cs="Calibri"/>
          <w:szCs w:val="20"/>
        </w:rPr>
      </w:pPr>
    </w:p>
    <w:p w14:paraId="1F413C32" w14:textId="194836FF" w:rsidR="00D717E0" w:rsidRPr="006F00B4" w:rsidRDefault="00D717E0" w:rsidP="00FD70E9">
      <w:pPr>
        <w:jc w:val="both"/>
        <w:rPr>
          <w:rFonts w:ascii="Calibri" w:hAnsi="Calibri" w:cs="Calibri"/>
          <w:szCs w:val="20"/>
        </w:rPr>
      </w:pPr>
      <w:r w:rsidRPr="006F00B4">
        <w:rPr>
          <w:rFonts w:ascii="Calibri" w:hAnsi="Calibri" w:cs="Calibri"/>
          <w:szCs w:val="20"/>
        </w:rPr>
        <w:t xml:space="preserve">Ključno vprašanje reforme lokalne samouprave v zgodnjih devetdesetih letih prejšnjega stoletja je bilo prav jasna razmejitev nalog države od nalog lokalne samouprave. S tem se je vzpostavil sistem, </w:t>
      </w:r>
      <w:r w:rsidR="008177AE" w:rsidRPr="006F00B4">
        <w:rPr>
          <w:rFonts w:ascii="Calibri" w:hAnsi="Calibri" w:cs="Calibri"/>
          <w:szCs w:val="20"/>
        </w:rPr>
        <w:t>v katerem</w:t>
      </w:r>
      <w:r w:rsidRPr="006F00B4">
        <w:rPr>
          <w:rFonts w:ascii="Calibri" w:hAnsi="Calibri" w:cs="Calibri"/>
          <w:szCs w:val="20"/>
        </w:rPr>
        <w:t xml:space="preserve"> se lokalne skupnosti ukvarjajo izključno z nalogami lokalnega pomena. Zato tudi v prihodnje slovenske občine kljub ustavnim okvirom ne bodo izvajale prenesenih državnih nalog, te bo na nižji teritorialni ravni država izvajala prek upravnih enot oziroma upravnih okrajev. Težave pri izvajanju </w:t>
      </w:r>
      <w:r w:rsidR="008177AE" w:rsidRPr="006F00B4">
        <w:rPr>
          <w:rFonts w:ascii="Calibri" w:hAnsi="Calibri" w:cs="Calibri"/>
          <w:szCs w:val="20"/>
        </w:rPr>
        <w:t>nekater</w:t>
      </w:r>
      <w:r w:rsidRPr="006F00B4">
        <w:rPr>
          <w:rFonts w:ascii="Calibri" w:hAnsi="Calibri" w:cs="Calibri"/>
          <w:szCs w:val="20"/>
        </w:rPr>
        <w:t xml:space="preserve">ih državnih nalog izvirajo iz načina njihovega izvajanja, ne pa iz nosilca izvajanja. </w:t>
      </w:r>
    </w:p>
    <w:p w14:paraId="24AF1B50" w14:textId="77777777" w:rsidR="00D717E0" w:rsidRPr="006F00B4" w:rsidRDefault="00D717E0" w:rsidP="00A532ED">
      <w:pPr>
        <w:jc w:val="both"/>
        <w:rPr>
          <w:rFonts w:ascii="Calibri" w:hAnsi="Calibri" w:cs="Calibri"/>
          <w:szCs w:val="20"/>
        </w:rPr>
      </w:pPr>
    </w:p>
    <w:p w14:paraId="6CB79B09" w14:textId="295D7769" w:rsidR="00D717E0" w:rsidRPr="006F00B4" w:rsidRDefault="00D717E0" w:rsidP="00A532ED">
      <w:pPr>
        <w:pStyle w:val="Glava"/>
        <w:jc w:val="both"/>
        <w:rPr>
          <w:rFonts w:ascii="Calibri" w:hAnsi="Calibri" w:cs="Calibri"/>
          <w:szCs w:val="20"/>
        </w:rPr>
      </w:pPr>
      <w:r w:rsidRPr="006F00B4">
        <w:rPr>
          <w:rFonts w:ascii="Calibri" w:hAnsi="Calibri" w:cs="Calibri"/>
          <w:szCs w:val="20"/>
        </w:rPr>
        <w:t xml:space="preserve">Analize izvajanja nalog občin na posameznih področjih niso potrdile razširjenega mnenja javnosti, da občine, predvsem pa majhne, svojih nalog ne </w:t>
      </w:r>
      <w:r w:rsidR="00446D02" w:rsidRPr="006F00B4">
        <w:rPr>
          <w:rFonts w:ascii="Calibri" w:hAnsi="Calibri" w:cs="Calibri"/>
          <w:szCs w:val="20"/>
        </w:rPr>
        <w:t>izvajajo</w:t>
      </w:r>
      <w:r w:rsidRPr="006F00B4">
        <w:rPr>
          <w:rFonts w:ascii="Calibri" w:hAnsi="Calibri" w:cs="Calibri"/>
          <w:szCs w:val="20"/>
        </w:rPr>
        <w:t xml:space="preserve">, pač pa so ugotovile, da bi jih lahko opravljale </w:t>
      </w:r>
      <w:r w:rsidRPr="006F00B4">
        <w:rPr>
          <w:rFonts w:ascii="Calibri" w:hAnsi="Calibri" w:cs="Calibri"/>
          <w:b/>
          <w:szCs w:val="20"/>
        </w:rPr>
        <w:t>manj razpršeno, učinkoviteje in ceneje</w:t>
      </w:r>
      <w:r w:rsidR="008177AE" w:rsidRPr="006F00B4">
        <w:rPr>
          <w:rFonts w:ascii="Calibri" w:hAnsi="Calibri" w:cs="Calibri"/>
          <w:szCs w:val="20"/>
        </w:rPr>
        <w:t>.</w:t>
      </w:r>
      <w:r w:rsidRPr="006F00B4">
        <w:rPr>
          <w:rStyle w:val="Sprotnaopomba-sklic"/>
          <w:rFonts w:ascii="Calibri" w:hAnsi="Calibri" w:cs="Calibri"/>
          <w:szCs w:val="20"/>
        </w:rPr>
        <w:footnoteReference w:id="5"/>
      </w:r>
      <w:r w:rsidRPr="006F00B4">
        <w:rPr>
          <w:rFonts w:ascii="Calibri" w:hAnsi="Calibri" w:cs="Calibri"/>
          <w:szCs w:val="20"/>
        </w:rPr>
        <w:t xml:space="preserve"> Obstoječa ureditev sicer predpostavlja, da so sposobne zadovoljevati potrebe in interese svojih prebivalcev, vendar je pri tem stroškovna učinkovitost občin različna in v veliki meri odvisna od velikosti občine glede na število prebivalcev.</w:t>
      </w:r>
      <w:r w:rsidRPr="006F00B4">
        <w:rPr>
          <w:rStyle w:val="Sprotnaopomba-sklic"/>
          <w:rFonts w:ascii="Calibri" w:hAnsi="Calibri" w:cs="Calibri"/>
          <w:szCs w:val="20"/>
        </w:rPr>
        <w:footnoteReference w:id="6"/>
      </w:r>
    </w:p>
    <w:p w14:paraId="5AC39357" w14:textId="77777777" w:rsidR="00D717E0" w:rsidRPr="006F00B4" w:rsidRDefault="00D717E0" w:rsidP="00A532ED">
      <w:pPr>
        <w:pStyle w:val="Glava"/>
        <w:jc w:val="both"/>
        <w:rPr>
          <w:rFonts w:ascii="Calibri" w:hAnsi="Calibri" w:cs="Calibri"/>
          <w:szCs w:val="20"/>
        </w:rPr>
      </w:pPr>
    </w:p>
    <w:p w14:paraId="1BF8602D" w14:textId="5D14F3BA" w:rsidR="00D717E0" w:rsidRPr="006F00B4" w:rsidRDefault="007F5AF2" w:rsidP="00A532ED">
      <w:pPr>
        <w:pStyle w:val="Glava"/>
        <w:shd w:val="clear" w:color="auto" w:fill="FFFFFF"/>
        <w:jc w:val="both"/>
        <w:rPr>
          <w:rFonts w:ascii="Calibri" w:hAnsi="Calibri" w:cs="Calibri"/>
          <w:szCs w:val="20"/>
        </w:rPr>
      </w:pPr>
      <w:r w:rsidRPr="006F00B4">
        <w:rPr>
          <w:rFonts w:ascii="Calibri" w:hAnsi="Calibri" w:cs="Calibri"/>
          <w:szCs w:val="20"/>
        </w:rPr>
        <w:t xml:space="preserve">Ustavni koncept slovenske občine je pravno </w:t>
      </w:r>
      <w:proofErr w:type="spellStart"/>
      <w:r w:rsidRPr="006F00B4">
        <w:rPr>
          <w:rFonts w:ascii="Calibri" w:hAnsi="Calibri" w:cs="Calibri"/>
          <w:szCs w:val="20"/>
        </w:rPr>
        <w:t>dvotipski</w:t>
      </w:r>
      <w:proofErr w:type="spellEnd"/>
      <w:r w:rsidRPr="006F00B4">
        <w:rPr>
          <w:rFonts w:ascii="Calibri" w:hAnsi="Calibri" w:cs="Calibri"/>
          <w:szCs w:val="20"/>
        </w:rPr>
        <w:t xml:space="preserve">, funkcionalno pa med občino in mestno občino po reformi lokalne samouprave ni bilo ustvarjenih pomembnih vsebinskih ali organizacijskih razlik. </w:t>
      </w:r>
      <w:r w:rsidR="00D717E0" w:rsidRPr="006F00B4">
        <w:rPr>
          <w:rFonts w:ascii="Calibri" w:hAnsi="Calibri" w:cs="Calibri"/>
          <w:szCs w:val="20"/>
        </w:rPr>
        <w:t>Občin</w:t>
      </w:r>
      <w:r w:rsidRPr="006F00B4">
        <w:rPr>
          <w:rFonts w:ascii="Calibri" w:hAnsi="Calibri" w:cs="Calibri"/>
          <w:szCs w:val="20"/>
        </w:rPr>
        <w:t xml:space="preserve">e in mestne občine imajo ne glede na </w:t>
      </w:r>
      <w:r w:rsidR="008177AE" w:rsidRPr="006F00B4">
        <w:rPr>
          <w:rFonts w:ascii="Calibri" w:hAnsi="Calibri" w:cs="Calibri"/>
          <w:szCs w:val="20"/>
        </w:rPr>
        <w:t>u</w:t>
      </w:r>
      <w:r w:rsidR="00D717E0" w:rsidRPr="006F00B4">
        <w:rPr>
          <w:rFonts w:ascii="Calibri" w:hAnsi="Calibri" w:cs="Calibri"/>
          <w:szCs w:val="20"/>
        </w:rPr>
        <w:t xml:space="preserve">stavo </w:t>
      </w:r>
      <w:r w:rsidRPr="006F00B4">
        <w:rPr>
          <w:rFonts w:ascii="Calibri" w:hAnsi="Calibri" w:cs="Calibri"/>
          <w:szCs w:val="20"/>
        </w:rPr>
        <w:t>enake</w:t>
      </w:r>
      <w:r w:rsidR="00D717E0" w:rsidRPr="006F00B4">
        <w:rPr>
          <w:rFonts w:ascii="Calibri" w:hAnsi="Calibri" w:cs="Calibri"/>
          <w:szCs w:val="20"/>
        </w:rPr>
        <w:t xml:space="preserve"> izvirne pristojnosti</w:t>
      </w:r>
      <w:r w:rsidRPr="006F00B4">
        <w:rPr>
          <w:rFonts w:ascii="Calibri" w:hAnsi="Calibri" w:cs="Calibri"/>
          <w:szCs w:val="20"/>
        </w:rPr>
        <w:t xml:space="preserve">. Ustavna zasnova slovenske občine ne omogoča, da </w:t>
      </w:r>
      <w:r w:rsidR="00D717E0" w:rsidRPr="006F00B4">
        <w:rPr>
          <w:rFonts w:ascii="Calibri" w:hAnsi="Calibri" w:cs="Calibri"/>
          <w:szCs w:val="20"/>
        </w:rPr>
        <w:t xml:space="preserve">bi </w:t>
      </w:r>
      <w:r w:rsidR="000C4A52" w:rsidRPr="006F00B4">
        <w:rPr>
          <w:rFonts w:ascii="Calibri" w:hAnsi="Calibri" w:cs="Calibri"/>
          <w:szCs w:val="20"/>
        </w:rPr>
        <w:t>ena občina</w:t>
      </w:r>
      <w:r w:rsidR="00D717E0" w:rsidRPr="006F00B4">
        <w:rPr>
          <w:rFonts w:ascii="Calibri" w:hAnsi="Calibri" w:cs="Calibri"/>
          <w:szCs w:val="20"/>
        </w:rPr>
        <w:t xml:space="preserve"> izvajal</w:t>
      </w:r>
      <w:r w:rsidR="000C4A52" w:rsidRPr="006F00B4">
        <w:rPr>
          <w:rFonts w:ascii="Calibri" w:hAnsi="Calibri" w:cs="Calibri"/>
          <w:szCs w:val="20"/>
        </w:rPr>
        <w:t>a pristojnosti</w:t>
      </w:r>
      <w:r w:rsidR="00D717E0" w:rsidRPr="006F00B4">
        <w:rPr>
          <w:rFonts w:ascii="Calibri" w:hAnsi="Calibri" w:cs="Calibri"/>
          <w:szCs w:val="20"/>
        </w:rPr>
        <w:t xml:space="preserve"> za druge občine. Zato je funkcionalna krepitev medobčinskega sodelovanja najbolj uveljavljen način za zagotavljanje bolj učinkovitega izvajanja tistih pristojnosti, ki so občinam v skupnem interesu. </w:t>
      </w:r>
      <w:r w:rsidR="00D717E0" w:rsidRPr="006F00B4">
        <w:rPr>
          <w:rFonts w:ascii="Calibri" w:hAnsi="Calibri" w:cs="Calibri"/>
          <w:b/>
          <w:szCs w:val="20"/>
        </w:rPr>
        <w:t>Medobčinsko sodelovanje</w:t>
      </w:r>
      <w:r w:rsidR="00D717E0" w:rsidRPr="006F00B4">
        <w:rPr>
          <w:rFonts w:ascii="Calibri" w:hAnsi="Calibri" w:cs="Calibri"/>
          <w:szCs w:val="20"/>
        </w:rPr>
        <w:t xml:space="preserve"> je v Zakonu o lokalni samoupravi</w:t>
      </w:r>
      <w:r w:rsidR="00BB73D2" w:rsidRPr="006F00B4">
        <w:rPr>
          <w:rFonts w:ascii="Calibri" w:hAnsi="Calibri" w:cs="Calibri"/>
          <w:szCs w:val="20"/>
        </w:rPr>
        <w:t xml:space="preserve"> (v nadaljevanju: ZLS)</w:t>
      </w:r>
      <w:r w:rsidR="00BB73D2" w:rsidRPr="006F00B4">
        <w:rPr>
          <w:rStyle w:val="Sprotnaopomba-sklic"/>
          <w:rFonts w:ascii="Calibri" w:hAnsi="Calibri"/>
          <w:szCs w:val="20"/>
        </w:rPr>
        <w:footnoteReference w:id="7"/>
      </w:r>
      <w:r w:rsidR="00D717E0" w:rsidRPr="006F00B4">
        <w:rPr>
          <w:rFonts w:ascii="Calibri" w:hAnsi="Calibri" w:cs="Calibri"/>
          <w:szCs w:val="20"/>
        </w:rPr>
        <w:t xml:space="preserve"> urejeno skladno z določbo prvega odstavka 10. člena MELLS, ki določa, da imajo lokalne oblasti pri izvajanju svojih pooblastil pravico sodelovanja in v okviru zakona oblikovati konzorcije z drugimi lokalnimi oblastmi za izvajanje nalog skupnega </w:t>
      </w:r>
      <w:r w:rsidR="00D717E0" w:rsidRPr="006F00B4">
        <w:rPr>
          <w:rFonts w:ascii="Calibri" w:hAnsi="Calibri" w:cs="Calibri"/>
          <w:szCs w:val="20"/>
        </w:rPr>
        <w:lastRenderedPageBreak/>
        <w:t>pomena. Za ta namen ustanavljajo občine zveze, lahko združujejo sredstva, ustanavljajo skupne organe, organe skupne občinske uprave, ustanavljajo in upravljajo sklade, javne zavode, javna podjetja in ustanove.</w:t>
      </w:r>
    </w:p>
    <w:p w14:paraId="228E6395" w14:textId="77777777" w:rsidR="00D717E0" w:rsidRPr="006F00B4" w:rsidRDefault="00D717E0" w:rsidP="00A532ED">
      <w:pPr>
        <w:pStyle w:val="Glava"/>
        <w:jc w:val="both"/>
        <w:rPr>
          <w:rFonts w:ascii="Calibri" w:hAnsi="Calibri" w:cs="Calibri"/>
          <w:szCs w:val="20"/>
        </w:rPr>
      </w:pPr>
    </w:p>
    <w:p w14:paraId="4B8F1EAC" w14:textId="7557F794" w:rsidR="00D717E0" w:rsidRPr="006F00B4" w:rsidRDefault="00D717E0" w:rsidP="00A532ED">
      <w:pPr>
        <w:pStyle w:val="Glava"/>
        <w:jc w:val="both"/>
        <w:rPr>
          <w:rFonts w:ascii="Calibri" w:hAnsi="Calibri" w:cs="Calibri"/>
          <w:szCs w:val="20"/>
        </w:rPr>
      </w:pPr>
      <w:r w:rsidRPr="006F00B4">
        <w:rPr>
          <w:rFonts w:ascii="Calibri" w:hAnsi="Calibri" w:cs="Calibri"/>
          <w:b/>
          <w:szCs w:val="20"/>
        </w:rPr>
        <w:t xml:space="preserve">Območja, na katerih je opravljanje navedenih javnih služb mogoče </w:t>
      </w:r>
      <w:r w:rsidR="00446D02" w:rsidRPr="006F00B4">
        <w:rPr>
          <w:rFonts w:ascii="Calibri" w:hAnsi="Calibri" w:cs="Calibri"/>
          <w:b/>
          <w:szCs w:val="20"/>
        </w:rPr>
        <w:t xml:space="preserve">izvajati </w:t>
      </w:r>
      <w:r w:rsidRPr="006F00B4">
        <w:rPr>
          <w:rFonts w:ascii="Calibri" w:hAnsi="Calibri" w:cs="Calibri"/>
          <w:b/>
          <w:szCs w:val="20"/>
        </w:rPr>
        <w:t>bolj ekonomično in učinkovito, so večja od območij občin</w:t>
      </w:r>
      <w:r w:rsidRPr="006F00B4">
        <w:rPr>
          <w:rFonts w:ascii="Calibri" w:hAnsi="Calibri" w:cs="Calibri"/>
          <w:szCs w:val="20"/>
        </w:rPr>
        <w:t>. Zaradi tega je bilo treba v sistemsko zakonodajo vgraditi možnost predpisovanja obveznih oblik medobčinskega sodelovanja. To so predvsem skupno upravljanje javnih podjetij in javnih zavodov. Ta model na območju občin ustanoviteljic obstoječih pravnih oseb, ki so izvajalci javnih služb, omogoča sorazmerno ustrezno zagotavljanje ter preskrbo s storitvami in dobrinami negospodarskih in obveznih gospodarskih javnih služb. Ostajajo pa še izzivi načrtovanja in izvajanja skupnih razvojnih programov, investicij v infrastrukturo,</w:t>
      </w:r>
      <w:r w:rsidR="00762483" w:rsidRPr="006F00B4">
        <w:rPr>
          <w:rFonts w:ascii="Calibri" w:hAnsi="Calibri" w:cs="Calibri"/>
          <w:szCs w:val="20"/>
        </w:rPr>
        <w:t xml:space="preserve"> </w:t>
      </w:r>
      <w:r w:rsidRPr="006F00B4">
        <w:rPr>
          <w:rFonts w:ascii="Calibri" w:hAnsi="Calibri" w:cs="Calibri"/>
          <w:szCs w:val="20"/>
        </w:rPr>
        <w:t xml:space="preserve">delovanja in upravljanja lokalnih javnih služb </w:t>
      </w:r>
      <w:r w:rsidR="00AA45CA" w:rsidRPr="006F00B4">
        <w:rPr>
          <w:rFonts w:ascii="Calibri" w:hAnsi="Calibri" w:cs="Calibri"/>
          <w:szCs w:val="20"/>
        </w:rPr>
        <w:t xml:space="preserve">ter </w:t>
      </w:r>
      <w:r w:rsidRPr="006F00B4">
        <w:rPr>
          <w:rFonts w:ascii="Calibri" w:hAnsi="Calibri" w:cs="Calibri"/>
          <w:szCs w:val="20"/>
        </w:rPr>
        <w:t xml:space="preserve">poenotenja cen storitev. </w:t>
      </w:r>
    </w:p>
    <w:p w14:paraId="4C989AA1" w14:textId="77777777" w:rsidR="00D717E0" w:rsidRPr="006F00B4" w:rsidRDefault="00D717E0" w:rsidP="00634D09">
      <w:pPr>
        <w:pStyle w:val="Odstavekseznama2"/>
        <w:shd w:val="clear" w:color="auto" w:fill="FFFFFF"/>
        <w:spacing w:after="0" w:line="260" w:lineRule="exact"/>
        <w:ind w:left="0"/>
        <w:jc w:val="both"/>
        <w:rPr>
          <w:rFonts w:cs="Calibri"/>
          <w:sz w:val="20"/>
          <w:szCs w:val="20"/>
          <w:lang w:val="sl-SI"/>
        </w:rPr>
      </w:pPr>
    </w:p>
    <w:p w14:paraId="1570ECC8" w14:textId="32CBC92C" w:rsidR="00D717E0" w:rsidRPr="006F00B4" w:rsidRDefault="00D717E0" w:rsidP="00634D09">
      <w:pPr>
        <w:jc w:val="both"/>
        <w:rPr>
          <w:rFonts w:ascii="Calibri" w:hAnsi="Calibri" w:cs="Calibri"/>
          <w:szCs w:val="20"/>
        </w:rPr>
      </w:pPr>
      <w:r w:rsidRPr="006F00B4">
        <w:rPr>
          <w:rFonts w:ascii="Calibri" w:hAnsi="Calibri" w:cs="Calibri"/>
          <w:szCs w:val="20"/>
        </w:rPr>
        <w:t xml:space="preserve">Medobčinsko sodelovanje je sodelovanje lokalnih samoupravnih oblasti pri izvrševanju občinskih pristojnosti. </w:t>
      </w:r>
      <w:r w:rsidRPr="006F00B4">
        <w:rPr>
          <w:rStyle w:val="hps"/>
          <w:rFonts w:ascii="Calibri" w:hAnsi="Calibri" w:cs="Calibri"/>
          <w:szCs w:val="20"/>
        </w:rPr>
        <w:t>Slovenske občine</w:t>
      </w:r>
      <w:r w:rsidR="003038A0" w:rsidRPr="006F00B4">
        <w:rPr>
          <w:rStyle w:val="hps"/>
          <w:rFonts w:ascii="Calibri" w:hAnsi="Calibri" w:cs="Calibri"/>
          <w:szCs w:val="20"/>
        </w:rPr>
        <w:t xml:space="preserve"> </w:t>
      </w:r>
      <w:r w:rsidRPr="006F00B4">
        <w:rPr>
          <w:rStyle w:val="hps"/>
          <w:rFonts w:ascii="Calibri" w:hAnsi="Calibri" w:cs="Calibri"/>
          <w:szCs w:val="20"/>
        </w:rPr>
        <w:t>se v 21. stoletju soočajo</w:t>
      </w:r>
      <w:r w:rsidR="00DF5690" w:rsidRPr="006F00B4">
        <w:rPr>
          <w:rStyle w:val="hps"/>
          <w:rFonts w:ascii="Calibri" w:hAnsi="Calibri" w:cs="Calibri"/>
          <w:szCs w:val="20"/>
        </w:rPr>
        <w:t xml:space="preserve"> </w:t>
      </w:r>
      <w:r w:rsidRPr="006F00B4">
        <w:rPr>
          <w:rStyle w:val="hps"/>
          <w:rFonts w:ascii="Calibri" w:hAnsi="Calibri" w:cs="Calibri"/>
          <w:szCs w:val="20"/>
        </w:rPr>
        <w:t>z novimi izzivi</w:t>
      </w:r>
      <w:r w:rsidRPr="006F00B4">
        <w:rPr>
          <w:rFonts w:ascii="Calibri" w:hAnsi="Calibri" w:cs="Calibri"/>
          <w:szCs w:val="20"/>
        </w:rPr>
        <w:t xml:space="preserve">, ki jih spodbujajo k sodelovanju, da bi zadostile </w:t>
      </w:r>
      <w:r w:rsidR="00AA45CA" w:rsidRPr="006F00B4">
        <w:rPr>
          <w:rStyle w:val="hps"/>
          <w:rFonts w:ascii="Calibri" w:hAnsi="Calibri" w:cs="Calibri"/>
          <w:szCs w:val="20"/>
        </w:rPr>
        <w:t xml:space="preserve">čedalje </w:t>
      </w:r>
      <w:r w:rsidRPr="006F00B4">
        <w:rPr>
          <w:rStyle w:val="hps"/>
          <w:rFonts w:ascii="Calibri" w:hAnsi="Calibri" w:cs="Calibri"/>
          <w:szCs w:val="20"/>
        </w:rPr>
        <w:t>kompleksn</w:t>
      </w:r>
      <w:r w:rsidR="00AA45CA" w:rsidRPr="006F00B4">
        <w:rPr>
          <w:rStyle w:val="hps"/>
          <w:rFonts w:ascii="Calibri" w:hAnsi="Calibri" w:cs="Calibri"/>
          <w:szCs w:val="20"/>
        </w:rPr>
        <w:t>ejš</w:t>
      </w:r>
      <w:r w:rsidRPr="006F00B4">
        <w:rPr>
          <w:rStyle w:val="hps"/>
          <w:rFonts w:ascii="Calibri" w:hAnsi="Calibri" w:cs="Calibri"/>
          <w:szCs w:val="20"/>
        </w:rPr>
        <w:t>im družbenim</w:t>
      </w:r>
      <w:r w:rsidR="00DF5690" w:rsidRPr="006F00B4">
        <w:rPr>
          <w:rStyle w:val="hps"/>
          <w:rFonts w:ascii="Calibri" w:hAnsi="Calibri" w:cs="Calibri"/>
          <w:szCs w:val="20"/>
        </w:rPr>
        <w:t xml:space="preserve"> </w:t>
      </w:r>
      <w:r w:rsidRPr="006F00B4">
        <w:rPr>
          <w:rStyle w:val="hps"/>
          <w:rFonts w:ascii="Calibri" w:hAnsi="Calibri" w:cs="Calibri"/>
          <w:szCs w:val="20"/>
        </w:rPr>
        <w:t>zahtevam in</w:t>
      </w:r>
      <w:r w:rsidR="00DF5690" w:rsidRPr="006F00B4">
        <w:rPr>
          <w:rStyle w:val="hps"/>
          <w:rFonts w:ascii="Calibri" w:hAnsi="Calibri" w:cs="Calibri"/>
          <w:szCs w:val="20"/>
        </w:rPr>
        <w:t xml:space="preserve"> </w:t>
      </w:r>
      <w:r w:rsidRPr="006F00B4">
        <w:rPr>
          <w:rStyle w:val="hps"/>
          <w:rFonts w:ascii="Calibri" w:hAnsi="Calibri" w:cs="Calibri"/>
          <w:szCs w:val="20"/>
        </w:rPr>
        <w:t>potrebam</w:t>
      </w:r>
      <w:r w:rsidR="00DF5690" w:rsidRPr="006F00B4">
        <w:rPr>
          <w:rStyle w:val="hps"/>
          <w:rFonts w:ascii="Calibri" w:hAnsi="Calibri" w:cs="Calibri"/>
          <w:szCs w:val="20"/>
        </w:rPr>
        <w:t xml:space="preserve"> </w:t>
      </w:r>
      <w:r w:rsidRPr="006F00B4">
        <w:rPr>
          <w:rStyle w:val="hps"/>
          <w:rFonts w:ascii="Calibri" w:hAnsi="Calibri" w:cs="Calibri"/>
          <w:szCs w:val="20"/>
        </w:rPr>
        <w:t>mobilne</w:t>
      </w:r>
      <w:r w:rsidR="00DF5690" w:rsidRPr="006F00B4">
        <w:rPr>
          <w:rStyle w:val="hps"/>
          <w:rFonts w:ascii="Calibri" w:hAnsi="Calibri" w:cs="Calibri"/>
          <w:szCs w:val="20"/>
        </w:rPr>
        <w:t xml:space="preserve"> </w:t>
      </w:r>
      <w:r w:rsidRPr="006F00B4">
        <w:rPr>
          <w:rStyle w:val="hps"/>
          <w:rFonts w:ascii="Calibri" w:hAnsi="Calibri" w:cs="Calibri"/>
          <w:szCs w:val="20"/>
        </w:rPr>
        <w:t>in</w:t>
      </w:r>
      <w:r w:rsidR="00DF5690" w:rsidRPr="006F00B4">
        <w:rPr>
          <w:rStyle w:val="hps"/>
          <w:rFonts w:ascii="Calibri" w:hAnsi="Calibri" w:cs="Calibri"/>
          <w:szCs w:val="20"/>
        </w:rPr>
        <w:t xml:space="preserve"> </w:t>
      </w:r>
      <w:r w:rsidRPr="006F00B4">
        <w:rPr>
          <w:rStyle w:val="hps"/>
          <w:rFonts w:ascii="Calibri" w:hAnsi="Calibri" w:cs="Calibri"/>
          <w:szCs w:val="20"/>
        </w:rPr>
        <w:t xml:space="preserve">neuravnoteženo naseljene </w:t>
      </w:r>
      <w:r w:rsidRPr="006F00B4">
        <w:rPr>
          <w:rStyle w:val="hpsatn"/>
          <w:rFonts w:ascii="Calibri" w:hAnsi="Calibri" w:cs="Calibri"/>
          <w:szCs w:val="20"/>
        </w:rPr>
        <w:t>populacije.</w:t>
      </w:r>
      <w:r w:rsidRPr="006F00B4">
        <w:rPr>
          <w:rFonts w:ascii="Calibri" w:hAnsi="Calibri" w:cs="Calibri"/>
          <w:szCs w:val="20"/>
        </w:rPr>
        <w:t xml:space="preserve"> Razlogov za medobčinsko sodelovanje je več. </w:t>
      </w:r>
      <w:r w:rsidRPr="006F00B4">
        <w:rPr>
          <w:rStyle w:val="hps"/>
          <w:rFonts w:ascii="Calibri" w:hAnsi="Calibri" w:cs="Calibri"/>
          <w:szCs w:val="20"/>
        </w:rPr>
        <w:t>Kongres lokalnih in regionalnih oblasti pri Svetu Evrope je leta 2007 ugotovil, da k intenziviranju medobčinskega sodelovanja v Evropi prispeva vrsta dejavnikov,</w:t>
      </w:r>
      <w:r w:rsidRPr="006F00B4">
        <w:rPr>
          <w:rStyle w:val="Sprotnaopomba-sklic"/>
          <w:rFonts w:ascii="Calibri" w:hAnsi="Calibri" w:cs="Calibri"/>
          <w:szCs w:val="20"/>
        </w:rPr>
        <w:footnoteReference w:id="8"/>
      </w:r>
      <w:r w:rsidRPr="006F00B4">
        <w:rPr>
          <w:rStyle w:val="hps"/>
          <w:rFonts w:ascii="Calibri" w:hAnsi="Calibri" w:cs="Calibri"/>
          <w:szCs w:val="20"/>
        </w:rPr>
        <w:t xml:space="preserve"> ki jih lahko pri iskanju motivacijskih dejavnikov za pospešeno medobčinsko sodelovanje v celoti upoštevamo.</w:t>
      </w:r>
      <w:r w:rsidR="009C68F1" w:rsidRPr="006F00B4">
        <w:rPr>
          <w:rStyle w:val="hps"/>
          <w:rFonts w:ascii="Calibri" w:hAnsi="Calibri" w:cs="Calibri"/>
          <w:szCs w:val="20"/>
        </w:rPr>
        <w:t xml:space="preserve"> </w:t>
      </w:r>
      <w:r w:rsidRPr="006F00B4">
        <w:rPr>
          <w:rFonts w:ascii="Calibri" w:hAnsi="Calibri" w:cs="Calibri"/>
          <w:szCs w:val="20"/>
        </w:rPr>
        <w:t>Ureditev medobčinskega sodelovanja mora biti v skladu z načelom prostovoljnosti sodelovanja na podlagi ugotovitve skupnih interesov in samostojnosti samoupravnih lokalnih skupnosti v zadevah urejanja in izvajanja njihovih z ustavo in zakonom določenih nalog. Tako bomo s področnimi zakoni optimizirali</w:t>
      </w:r>
      <w:r w:rsidR="00446D02" w:rsidRPr="006F00B4">
        <w:rPr>
          <w:rFonts w:ascii="Calibri" w:hAnsi="Calibri" w:cs="Calibri"/>
          <w:szCs w:val="20"/>
        </w:rPr>
        <w:t xml:space="preserve"> </w:t>
      </w:r>
      <w:r w:rsidRPr="006F00B4">
        <w:rPr>
          <w:rFonts w:ascii="Calibri" w:hAnsi="Calibri" w:cs="Calibri"/>
          <w:szCs w:val="20"/>
        </w:rPr>
        <w:t xml:space="preserve">oblikovanje interesnih zvez občin, </w:t>
      </w:r>
      <w:r w:rsidR="00BD6186" w:rsidRPr="006F00B4">
        <w:rPr>
          <w:rFonts w:ascii="Calibri" w:hAnsi="Calibri" w:cs="Calibri"/>
          <w:szCs w:val="20"/>
        </w:rPr>
        <w:t xml:space="preserve">in sicer </w:t>
      </w:r>
      <w:r w:rsidRPr="006F00B4">
        <w:rPr>
          <w:rFonts w:ascii="Calibri" w:hAnsi="Calibri" w:cs="Calibri"/>
          <w:szCs w:val="20"/>
        </w:rPr>
        <w:t>s prenosom izvajanja posameznih nalog iz državne pristojnosti na eni strani in z občinske ravni na medobčinsko raven na drugi strani,</w:t>
      </w:r>
      <w:r w:rsidR="00446D02" w:rsidRPr="006F00B4">
        <w:rPr>
          <w:rFonts w:ascii="Calibri" w:hAnsi="Calibri" w:cs="Calibri"/>
          <w:szCs w:val="20"/>
        </w:rPr>
        <w:t xml:space="preserve"> s finančno spodbudo</w:t>
      </w:r>
      <w:r w:rsidRPr="006F00B4">
        <w:rPr>
          <w:rFonts w:ascii="Calibri" w:hAnsi="Calibri" w:cs="Calibri"/>
          <w:szCs w:val="20"/>
        </w:rPr>
        <w:t xml:space="preserve"> optimizacij</w:t>
      </w:r>
      <w:r w:rsidR="00446D02" w:rsidRPr="006F00B4">
        <w:rPr>
          <w:rFonts w:ascii="Calibri" w:hAnsi="Calibri" w:cs="Calibri"/>
          <w:szCs w:val="20"/>
        </w:rPr>
        <w:t>e</w:t>
      </w:r>
      <w:r w:rsidRPr="006F00B4">
        <w:rPr>
          <w:rFonts w:ascii="Calibri" w:hAnsi="Calibri" w:cs="Calibri"/>
          <w:szCs w:val="20"/>
        </w:rPr>
        <w:t xml:space="preserve"> delovanja občin s povezovanjem nalog. </w:t>
      </w:r>
    </w:p>
    <w:p w14:paraId="2838636A" w14:textId="77777777" w:rsidR="00D717E0" w:rsidRPr="006F00B4" w:rsidRDefault="00D717E0" w:rsidP="00A532ED">
      <w:pPr>
        <w:pStyle w:val="Glava"/>
        <w:jc w:val="both"/>
        <w:rPr>
          <w:rFonts w:ascii="Calibri" w:hAnsi="Calibri" w:cs="Calibri"/>
          <w:szCs w:val="20"/>
          <w:lang w:val="sr-Cyrl-BA"/>
        </w:rPr>
      </w:pPr>
    </w:p>
    <w:p w14:paraId="164A9A2C" w14:textId="4EF17147" w:rsidR="00D717E0" w:rsidRPr="006F00B4" w:rsidRDefault="00D717E0" w:rsidP="00B26015">
      <w:pPr>
        <w:pStyle w:val="Odstavekseznama1"/>
        <w:numPr>
          <w:ilvl w:val="0"/>
          <w:numId w:val="0"/>
        </w:numPr>
        <w:jc w:val="both"/>
        <w:rPr>
          <w:rFonts w:ascii="Calibri" w:hAnsi="Calibri" w:cs="Calibri"/>
          <w:szCs w:val="20"/>
          <w:lang w:val="sl-SI"/>
        </w:rPr>
      </w:pPr>
      <w:r w:rsidRPr="006F00B4">
        <w:rPr>
          <w:rFonts w:ascii="Calibri" w:hAnsi="Calibri" w:cs="Calibri"/>
          <w:szCs w:val="20"/>
          <w:lang w:val="sl-SI"/>
        </w:rPr>
        <w:t xml:space="preserve">V praksi se je pokazalo, da medobčinskega sodelovanja ni mogoče uresničevati le s pogodbenim sodelovanjem občin. Nekateri poskusi interesnega povezovanja občin so, kljub sicer dobrim izkušnjam, pokazali pomanjkljivosti. Predvsem se je izkazalo, da </w:t>
      </w:r>
      <w:r w:rsidR="007F44E3" w:rsidRPr="006F00B4">
        <w:rPr>
          <w:rFonts w:ascii="Calibri" w:hAnsi="Calibri" w:cs="Calibri"/>
          <w:szCs w:val="20"/>
          <w:lang w:val="sl-SI"/>
        </w:rPr>
        <w:t>pogodbeno sodelovanje</w:t>
      </w:r>
      <w:r w:rsidRPr="006F00B4">
        <w:rPr>
          <w:rFonts w:ascii="Calibri" w:hAnsi="Calibri" w:cs="Calibri"/>
          <w:szCs w:val="20"/>
          <w:lang w:val="sl-SI"/>
        </w:rPr>
        <w:t xml:space="preserve"> ne zagotavlja enotnega sprejemanja odločitev, ki so v pristojnosti predstavniških organov občin </w:t>
      </w:r>
      <w:r w:rsidR="00BD6186" w:rsidRPr="006F00B4">
        <w:rPr>
          <w:rFonts w:ascii="Calibri" w:hAnsi="Calibri" w:cs="Calibri"/>
          <w:szCs w:val="20"/>
          <w:lang w:val="sl-SI"/>
        </w:rPr>
        <w:t>–</w:t>
      </w:r>
      <w:r w:rsidRPr="006F00B4">
        <w:rPr>
          <w:rFonts w:ascii="Calibri" w:hAnsi="Calibri" w:cs="Calibri"/>
          <w:szCs w:val="20"/>
          <w:lang w:val="sl-SI"/>
        </w:rPr>
        <w:t xml:space="preserve"> občinskih svetov. </w:t>
      </w:r>
      <w:r w:rsidRPr="006F00B4">
        <w:rPr>
          <w:rFonts w:ascii="Calibri" w:hAnsi="Calibri" w:cs="Calibri"/>
          <w:b/>
          <w:szCs w:val="20"/>
          <w:lang w:val="sl-SI"/>
        </w:rPr>
        <w:t xml:space="preserve">Bolj ekonomično in učinkovito </w:t>
      </w:r>
      <w:r w:rsidR="00DF5690" w:rsidRPr="006F00B4">
        <w:rPr>
          <w:rFonts w:ascii="Calibri" w:hAnsi="Calibri" w:cs="Calibri"/>
          <w:b/>
          <w:szCs w:val="20"/>
          <w:lang w:val="sl-SI"/>
        </w:rPr>
        <w:t>izvajanje</w:t>
      </w:r>
      <w:r w:rsidRPr="006F00B4">
        <w:rPr>
          <w:rFonts w:ascii="Calibri" w:hAnsi="Calibri" w:cs="Calibri"/>
          <w:b/>
          <w:szCs w:val="20"/>
          <w:lang w:val="sl-SI"/>
        </w:rPr>
        <w:t xml:space="preserve"> občinskih nalog nujno terja povezovanje in prostovoljno združevanje občin</w:t>
      </w:r>
      <w:r w:rsidRPr="006F00B4">
        <w:rPr>
          <w:rFonts w:ascii="Calibri" w:hAnsi="Calibri" w:cs="Calibri"/>
          <w:szCs w:val="20"/>
          <w:lang w:val="sl-SI"/>
        </w:rPr>
        <w:t xml:space="preserve">. S spremembami področne zakonodaje bomo spodbudili sodelovanje občin pri zagotavljanju javnih služb in skupnem izvajanju razvojnih in investicijskih programov. </w:t>
      </w:r>
    </w:p>
    <w:p w14:paraId="47095A75" w14:textId="77777777" w:rsidR="00D717E0" w:rsidRPr="006F00B4" w:rsidRDefault="00D717E0" w:rsidP="00A532ED">
      <w:pPr>
        <w:jc w:val="both"/>
        <w:rPr>
          <w:rFonts w:ascii="Calibri" w:hAnsi="Calibri" w:cs="Calibri"/>
          <w:szCs w:val="20"/>
        </w:rPr>
      </w:pPr>
    </w:p>
    <w:p w14:paraId="4CE0177D" w14:textId="77777777" w:rsidR="00D717E0" w:rsidRPr="006F00B4" w:rsidRDefault="00D717E0" w:rsidP="00A532ED">
      <w:pPr>
        <w:jc w:val="both"/>
        <w:rPr>
          <w:rFonts w:ascii="Calibri" w:hAnsi="Calibri" w:cs="Calibri"/>
          <w:szCs w:val="20"/>
        </w:rPr>
      </w:pPr>
      <w:r w:rsidRPr="006F00B4">
        <w:rPr>
          <w:rFonts w:ascii="Calibri" w:hAnsi="Calibri" w:cs="Calibri"/>
          <w:szCs w:val="20"/>
        </w:rPr>
        <w:t>Pri tem bosta ključni aktivnosti:</w:t>
      </w:r>
    </w:p>
    <w:p w14:paraId="4BF20035" w14:textId="1F9397E6" w:rsidR="00D717E0" w:rsidRPr="006F00B4" w:rsidRDefault="00D717E0" w:rsidP="00A532ED">
      <w:pPr>
        <w:numPr>
          <w:ilvl w:val="0"/>
          <w:numId w:val="11"/>
        </w:numPr>
        <w:jc w:val="both"/>
        <w:rPr>
          <w:rFonts w:ascii="Calibri" w:hAnsi="Calibri" w:cs="Calibri"/>
          <w:szCs w:val="20"/>
        </w:rPr>
      </w:pPr>
      <w:r w:rsidRPr="006F00B4">
        <w:rPr>
          <w:rFonts w:ascii="Calibri" w:hAnsi="Calibri" w:cs="Calibri"/>
          <w:szCs w:val="20"/>
        </w:rPr>
        <w:t>reorganizacija in spremembe pri vzpostavljanju skupnih organov izvajanja ustanoviteljskih pravic v javnih podjetjih in javnih zavodih tudi v okviru občinskih uprav, reorganizacij</w:t>
      </w:r>
      <w:r w:rsidR="00101DEB" w:rsidRPr="006F00B4">
        <w:rPr>
          <w:rFonts w:ascii="Calibri" w:hAnsi="Calibri" w:cs="Calibri"/>
          <w:szCs w:val="20"/>
        </w:rPr>
        <w:t>a</w:t>
      </w:r>
      <w:r w:rsidRPr="006F00B4">
        <w:rPr>
          <w:rFonts w:ascii="Calibri" w:hAnsi="Calibri" w:cs="Calibri"/>
          <w:szCs w:val="20"/>
        </w:rPr>
        <w:t xml:space="preserve"> organov skupnih občinskih uprav z ureditvijo, ki jim bo omogočila skupno izvajanje predvsem razvojno zahtevnejših upravnih in strokovnih nalog uprave, ter </w:t>
      </w:r>
    </w:p>
    <w:p w14:paraId="1DFEDD61" w14:textId="7C3703A1" w:rsidR="00D717E0" w:rsidRPr="006F00B4" w:rsidRDefault="00D717E0" w:rsidP="00A532ED">
      <w:pPr>
        <w:numPr>
          <w:ilvl w:val="0"/>
          <w:numId w:val="11"/>
        </w:numPr>
        <w:jc w:val="both"/>
        <w:rPr>
          <w:rFonts w:ascii="Calibri" w:hAnsi="Calibri" w:cs="Calibri"/>
          <w:szCs w:val="20"/>
        </w:rPr>
      </w:pPr>
      <w:r w:rsidRPr="006F00B4">
        <w:rPr>
          <w:rFonts w:ascii="Calibri" w:hAnsi="Calibri" w:cs="Calibri"/>
          <w:szCs w:val="20"/>
        </w:rPr>
        <w:t xml:space="preserve">institucionalno preraščanje skupne občinske uprave in skupnega organa v zvezo občin, ki bo sposobna </w:t>
      </w:r>
      <w:r w:rsidR="00101DEB" w:rsidRPr="006F00B4">
        <w:rPr>
          <w:rFonts w:ascii="Calibri" w:hAnsi="Calibri" w:cs="Calibri"/>
          <w:szCs w:val="20"/>
        </w:rPr>
        <w:t xml:space="preserve">tako </w:t>
      </w:r>
      <w:r w:rsidRPr="006F00B4">
        <w:rPr>
          <w:rFonts w:ascii="Calibri" w:hAnsi="Calibri" w:cs="Calibri"/>
          <w:szCs w:val="20"/>
        </w:rPr>
        <w:t>učinkovito upravljati razvojne projekte iz občinske pristojnosti, ki presegajo sposobnosti vsake od občin ustanoviteljic, kot tudi zagotavljati preskrbo širšega območja z javnimi dobrinami in storitvami občinskih javnih služb.</w:t>
      </w:r>
    </w:p>
    <w:p w14:paraId="557F89D6" w14:textId="77777777" w:rsidR="00D717E0" w:rsidRPr="006F00B4" w:rsidRDefault="00D717E0" w:rsidP="00A532ED">
      <w:pPr>
        <w:jc w:val="both"/>
        <w:rPr>
          <w:rFonts w:ascii="Calibri" w:hAnsi="Calibri" w:cs="Calibri"/>
          <w:szCs w:val="20"/>
        </w:rPr>
      </w:pPr>
    </w:p>
    <w:p w14:paraId="18D7A80B" w14:textId="2EEAC8D3" w:rsidR="007F44E3" w:rsidRPr="006F00B4" w:rsidRDefault="00D717E0" w:rsidP="00F204DC">
      <w:pPr>
        <w:jc w:val="both"/>
        <w:rPr>
          <w:rFonts w:ascii="Calibri" w:hAnsi="Calibri" w:cs="Calibri"/>
          <w:bCs/>
          <w:szCs w:val="20"/>
        </w:rPr>
      </w:pPr>
      <w:r w:rsidRPr="006F00B4">
        <w:rPr>
          <w:rFonts w:ascii="Calibri" w:hAnsi="Calibri" w:cs="Calibri"/>
          <w:b/>
          <w:szCs w:val="20"/>
        </w:rPr>
        <w:t>Združevanje občin mora biti</w:t>
      </w:r>
      <w:r w:rsidR="007F44E3" w:rsidRPr="006F00B4">
        <w:rPr>
          <w:rFonts w:ascii="Calibri" w:hAnsi="Calibri" w:cs="Calibri"/>
          <w:b/>
          <w:szCs w:val="20"/>
        </w:rPr>
        <w:t xml:space="preserve"> </w:t>
      </w:r>
      <w:r w:rsidRPr="006F00B4">
        <w:rPr>
          <w:rFonts w:ascii="Calibri" w:hAnsi="Calibri" w:cs="Calibri"/>
          <w:b/>
          <w:szCs w:val="20"/>
        </w:rPr>
        <w:t>prostovoljno</w:t>
      </w:r>
      <w:r w:rsidRPr="006F00B4">
        <w:rPr>
          <w:rFonts w:ascii="Calibri" w:hAnsi="Calibri" w:cs="Calibri"/>
          <w:szCs w:val="20"/>
        </w:rPr>
        <w:t xml:space="preserve">. Teritorialno sestavino lokalne samouprave opredeljuje območje samoupravne lokalne skupnosti in njeni prebivalci. V Sloveniji je ustanovljenih 212 občin, od katerih je 11 mestnih </w:t>
      </w:r>
      <w:r w:rsidRPr="006F00B4">
        <w:rPr>
          <w:rFonts w:ascii="Calibri" w:hAnsi="Calibri" w:cs="Calibri"/>
          <w:szCs w:val="20"/>
        </w:rPr>
        <w:lastRenderedPageBreak/>
        <w:t xml:space="preserve">občin. Več kot </w:t>
      </w:r>
      <w:r w:rsidR="00101DEB" w:rsidRPr="006F00B4">
        <w:rPr>
          <w:rFonts w:ascii="Calibri" w:hAnsi="Calibri" w:cs="Calibri"/>
          <w:szCs w:val="20"/>
        </w:rPr>
        <w:t>polovica</w:t>
      </w:r>
      <w:r w:rsidRPr="006F00B4">
        <w:rPr>
          <w:rFonts w:ascii="Calibri" w:hAnsi="Calibri" w:cs="Calibri"/>
          <w:szCs w:val="20"/>
        </w:rPr>
        <w:t xml:space="preserve"> občin ima manj kot 5.000 prebivalcev</w:t>
      </w:r>
      <w:r w:rsidR="00101DEB" w:rsidRPr="006F00B4">
        <w:rPr>
          <w:rFonts w:ascii="Calibri" w:hAnsi="Calibri" w:cs="Calibri"/>
          <w:szCs w:val="20"/>
        </w:rPr>
        <w:t>,</w:t>
      </w:r>
      <w:r w:rsidR="007F44E3" w:rsidRPr="006F00B4">
        <w:rPr>
          <w:rStyle w:val="Sprotnaopomba-sklic"/>
          <w:rFonts w:ascii="Calibri" w:hAnsi="Calibri"/>
          <w:szCs w:val="20"/>
        </w:rPr>
        <w:footnoteReference w:id="9"/>
      </w:r>
      <w:r w:rsidRPr="006F00B4">
        <w:rPr>
          <w:rFonts w:ascii="Calibri" w:hAnsi="Calibri" w:cs="Calibri"/>
          <w:szCs w:val="20"/>
        </w:rPr>
        <w:t xml:space="preserve"> kar je sicer minimalni pogoj, ki ga od leta 2010</w:t>
      </w:r>
      <w:r w:rsidR="007F44E3" w:rsidRPr="006F00B4">
        <w:rPr>
          <w:rFonts w:ascii="Calibri" w:hAnsi="Calibri" w:cs="Calibri"/>
          <w:szCs w:val="20"/>
        </w:rPr>
        <w:t xml:space="preserve"> </w:t>
      </w:r>
      <w:r w:rsidRPr="006F00B4">
        <w:rPr>
          <w:rFonts w:ascii="Calibri" w:hAnsi="Calibri" w:cs="Calibri"/>
          <w:szCs w:val="20"/>
        </w:rPr>
        <w:t>določa zakon.</w:t>
      </w:r>
      <w:r w:rsidRPr="006F00B4">
        <w:rPr>
          <w:rStyle w:val="Sprotnaopomba-sklic"/>
          <w:rFonts w:ascii="Calibri" w:hAnsi="Calibri" w:cs="Calibri"/>
          <w:szCs w:val="20"/>
        </w:rPr>
        <w:footnoteReference w:id="10"/>
      </w:r>
      <w:r w:rsidRPr="006F00B4">
        <w:rPr>
          <w:rFonts w:ascii="Calibri" w:hAnsi="Calibri" w:cs="Calibri"/>
          <w:szCs w:val="20"/>
        </w:rPr>
        <w:t xml:space="preserve"> Konkretna slika razpršenosti in neracionalne organiziranosti slovenskih občin pa kaže na zmanjšano sposobnost zadovoljevanj</w:t>
      </w:r>
      <w:r w:rsidR="00AA45CA" w:rsidRPr="006F00B4">
        <w:rPr>
          <w:rFonts w:ascii="Calibri" w:hAnsi="Calibri" w:cs="Calibri"/>
          <w:szCs w:val="20"/>
        </w:rPr>
        <w:t>a</w:t>
      </w:r>
      <w:r w:rsidRPr="006F00B4">
        <w:rPr>
          <w:rFonts w:ascii="Calibri" w:hAnsi="Calibri" w:cs="Calibri"/>
          <w:szCs w:val="20"/>
        </w:rPr>
        <w:t xml:space="preserve"> potreb in interesov ljudi. </w:t>
      </w:r>
      <w:r w:rsidRPr="006F00B4">
        <w:rPr>
          <w:rFonts w:ascii="Calibri" w:hAnsi="Calibri" w:cs="Calibri"/>
          <w:iCs/>
          <w:szCs w:val="20"/>
        </w:rPr>
        <w:t>Že opravljena a</w:t>
      </w:r>
      <w:r w:rsidRPr="006F00B4">
        <w:rPr>
          <w:rFonts w:ascii="Calibri" w:hAnsi="Calibri" w:cs="Calibri"/>
          <w:szCs w:val="20"/>
        </w:rPr>
        <w:t>naliza</w:t>
      </w:r>
      <w:r w:rsidRPr="006F00B4">
        <w:rPr>
          <w:rStyle w:val="Sprotnaopomba-sklic"/>
          <w:rFonts w:ascii="Calibri" w:hAnsi="Calibri" w:cs="Calibri"/>
          <w:szCs w:val="20"/>
        </w:rPr>
        <w:footnoteReference w:id="11"/>
      </w:r>
      <w:r w:rsidR="00101DEB" w:rsidRPr="006F00B4">
        <w:rPr>
          <w:rFonts w:ascii="Calibri" w:hAnsi="Calibri" w:cs="Calibri"/>
          <w:szCs w:val="20"/>
        </w:rPr>
        <w:t xml:space="preserve"> </w:t>
      </w:r>
      <w:r w:rsidRPr="006F00B4">
        <w:rPr>
          <w:rFonts w:ascii="Calibri" w:hAnsi="Calibri" w:cs="Calibri"/>
          <w:szCs w:val="20"/>
        </w:rPr>
        <w:t>organiziranosti in delovanja občin je pokazala, da je majhnost občin, kateri sledijo tudi omejeni kadrovski in finančni viri, eden glavnih dejavnikov, ki občine ovira pri učinkovitejšem organiziranju dela in zagotavljanju izvajanja vseh nalog občine.</w:t>
      </w:r>
      <w:r w:rsidR="007F44E3" w:rsidRPr="006F00B4">
        <w:rPr>
          <w:rFonts w:ascii="Calibri" w:hAnsi="Calibri" w:cs="Calibri"/>
          <w:szCs w:val="20"/>
        </w:rPr>
        <w:t xml:space="preserve"> </w:t>
      </w:r>
      <w:r w:rsidRPr="006F00B4">
        <w:rPr>
          <w:rFonts w:ascii="Calibri" w:hAnsi="Calibri" w:cs="Calibri"/>
          <w:bCs/>
          <w:szCs w:val="20"/>
        </w:rPr>
        <w:t xml:space="preserve">Poseben problem </w:t>
      </w:r>
      <w:r w:rsidRPr="006F00B4">
        <w:rPr>
          <w:rFonts w:ascii="Calibri" w:hAnsi="Calibri" w:cs="Calibri"/>
          <w:b/>
          <w:bCs/>
          <w:szCs w:val="20"/>
        </w:rPr>
        <w:t>so poudarjene razlike med velikostjo slovenskih občin</w:t>
      </w:r>
      <w:r w:rsidR="00101DEB" w:rsidRPr="006F00B4">
        <w:rPr>
          <w:rFonts w:ascii="Calibri" w:hAnsi="Calibri" w:cs="Calibri"/>
          <w:bCs/>
          <w:szCs w:val="20"/>
        </w:rPr>
        <w:t>.</w:t>
      </w:r>
      <w:r w:rsidR="00642F40" w:rsidRPr="006F00B4">
        <w:rPr>
          <w:rStyle w:val="Sprotnaopomba-sklic"/>
          <w:rFonts w:ascii="Calibri" w:hAnsi="Calibri"/>
          <w:bCs/>
          <w:szCs w:val="20"/>
        </w:rPr>
        <w:footnoteReference w:id="12"/>
      </w:r>
      <w:r w:rsidRPr="006F00B4">
        <w:rPr>
          <w:rFonts w:ascii="Calibri" w:hAnsi="Calibri" w:cs="Calibri"/>
          <w:bCs/>
          <w:szCs w:val="20"/>
        </w:rPr>
        <w:t xml:space="preserve"> </w:t>
      </w:r>
    </w:p>
    <w:p w14:paraId="2456648C" w14:textId="77777777" w:rsidR="007F44E3" w:rsidRPr="006F00B4" w:rsidRDefault="007F44E3" w:rsidP="00F204DC">
      <w:pPr>
        <w:jc w:val="both"/>
        <w:rPr>
          <w:rFonts w:ascii="Calibri" w:hAnsi="Calibri" w:cs="Calibri"/>
          <w:bCs/>
          <w:szCs w:val="20"/>
        </w:rPr>
      </w:pPr>
    </w:p>
    <w:p w14:paraId="215C0B54" w14:textId="2B8ED138" w:rsidR="001002F3" w:rsidRPr="006F00B4" w:rsidRDefault="00D717E0" w:rsidP="00A532ED">
      <w:pPr>
        <w:autoSpaceDE w:val="0"/>
        <w:autoSpaceDN w:val="0"/>
        <w:adjustRightInd w:val="0"/>
        <w:jc w:val="both"/>
        <w:rPr>
          <w:rFonts w:ascii="Calibri" w:hAnsi="Calibri" w:cs="Calibri"/>
          <w:szCs w:val="20"/>
        </w:rPr>
      </w:pPr>
      <w:r w:rsidRPr="006F00B4">
        <w:rPr>
          <w:rFonts w:ascii="Calibri" w:hAnsi="Calibri" w:cs="Calibri"/>
          <w:szCs w:val="20"/>
        </w:rPr>
        <w:t xml:space="preserve">Glede na dejstvo, da občine svoje naloge in pristojnosti izvajajo za prebivalce, so ti praviloma prvi kriterij pri določanju teritorialnega obsega lokalne samouprave. Taka izhodišča je mogoče najti tudi v dokumentih Sveta Evrope, ki ugotavljajo </w:t>
      </w:r>
      <w:r w:rsidRPr="006F00B4">
        <w:rPr>
          <w:rFonts w:ascii="Calibri" w:hAnsi="Calibri" w:cs="Calibri"/>
          <w:b/>
          <w:szCs w:val="20"/>
        </w:rPr>
        <w:t>nedvoumno povezavo med velikostjo in učinkovitostjo</w:t>
      </w:r>
      <w:r w:rsidRPr="006F00B4">
        <w:rPr>
          <w:rFonts w:ascii="Calibri" w:hAnsi="Calibri" w:cs="Calibri"/>
          <w:szCs w:val="20"/>
        </w:rPr>
        <w:t xml:space="preserve"> lokalnih oblasti.</w:t>
      </w:r>
      <w:r w:rsidRPr="006F00B4">
        <w:rPr>
          <w:rStyle w:val="Sprotnaopomba-sklic"/>
          <w:rFonts w:ascii="Calibri" w:hAnsi="Calibri" w:cs="Calibri"/>
          <w:szCs w:val="20"/>
        </w:rPr>
        <w:footnoteReference w:id="13"/>
      </w:r>
      <w:r w:rsidR="00101DEB" w:rsidRPr="006F00B4">
        <w:rPr>
          <w:rFonts w:ascii="Calibri" w:hAnsi="Calibri" w:cs="Calibri"/>
          <w:szCs w:val="20"/>
        </w:rPr>
        <w:t xml:space="preserve"> </w:t>
      </w:r>
      <w:r w:rsidRPr="006F00B4">
        <w:rPr>
          <w:rFonts w:ascii="Calibri" w:hAnsi="Calibri" w:cs="Calibri"/>
          <w:szCs w:val="20"/>
        </w:rPr>
        <w:t>Zaustavitev procesa drobitve občin ter s tem slabitve njihove funkcionalne in finančne sposobnosti je že bila dosežena s spremembo Zakona o lokalni samoupravi let</w:t>
      </w:r>
      <w:r w:rsidR="00F9746F" w:rsidRPr="006F00B4">
        <w:rPr>
          <w:rFonts w:ascii="Calibri" w:hAnsi="Calibri" w:cs="Calibri"/>
          <w:szCs w:val="20"/>
        </w:rPr>
        <w:t>a</w:t>
      </w:r>
      <w:r w:rsidRPr="006F00B4">
        <w:rPr>
          <w:rFonts w:ascii="Calibri" w:hAnsi="Calibri" w:cs="Calibri"/>
          <w:szCs w:val="20"/>
        </w:rPr>
        <w:t xml:space="preserve"> 2010, ki ne omogoča več izjem od najmanjšega števila prebivalcev. </w:t>
      </w:r>
    </w:p>
    <w:p w14:paraId="1DE7DBC6" w14:textId="5D944025" w:rsidR="00865350" w:rsidRPr="006F00B4" w:rsidRDefault="00865350" w:rsidP="00865350">
      <w:pPr>
        <w:pStyle w:val="Navadensplet"/>
        <w:jc w:val="both"/>
        <w:rPr>
          <w:rFonts w:asciiTheme="minorHAnsi" w:hAnsiTheme="minorHAnsi" w:cstheme="minorHAnsi"/>
          <w:sz w:val="20"/>
          <w:szCs w:val="20"/>
        </w:rPr>
      </w:pPr>
      <w:r w:rsidRPr="006F00B4">
        <w:rPr>
          <w:rFonts w:asciiTheme="minorHAnsi" w:hAnsiTheme="minorHAnsi" w:cstheme="minorHAnsi"/>
          <w:sz w:val="20"/>
          <w:szCs w:val="20"/>
        </w:rPr>
        <w:t xml:space="preserve">Ena od posebej izpostavljenih težav so </w:t>
      </w:r>
      <w:proofErr w:type="spellStart"/>
      <w:r w:rsidRPr="006F00B4">
        <w:rPr>
          <w:rFonts w:asciiTheme="minorHAnsi" w:hAnsiTheme="minorHAnsi" w:cstheme="minorHAnsi"/>
          <w:sz w:val="20"/>
          <w:szCs w:val="20"/>
        </w:rPr>
        <w:t>t.i</w:t>
      </w:r>
      <w:proofErr w:type="spellEnd"/>
      <w:r w:rsidRPr="006F00B4">
        <w:rPr>
          <w:rFonts w:asciiTheme="minorHAnsi" w:hAnsiTheme="minorHAnsi" w:cstheme="minorHAnsi"/>
          <w:sz w:val="20"/>
          <w:szCs w:val="20"/>
        </w:rPr>
        <w:t xml:space="preserve">. </w:t>
      </w:r>
      <w:r w:rsidRPr="006F00B4">
        <w:rPr>
          <w:rFonts w:asciiTheme="minorHAnsi" w:hAnsiTheme="minorHAnsi" w:cstheme="minorHAnsi"/>
          <w:b/>
          <w:sz w:val="20"/>
          <w:szCs w:val="20"/>
        </w:rPr>
        <w:t>deljene pristojnosti</w:t>
      </w:r>
      <w:r w:rsidRPr="006F00B4">
        <w:rPr>
          <w:rFonts w:asciiTheme="minorHAnsi" w:hAnsiTheme="minorHAnsi" w:cstheme="minorHAnsi"/>
          <w:sz w:val="20"/>
          <w:szCs w:val="20"/>
        </w:rPr>
        <w:t>, ki bi sicer običajno pomenile, da si državni in občinski organi, ki odločajo o izvajanju pristojnosti, delijo pravico do odločanja in ustvarjanja pravil. V praksi pa občine pogos</w:t>
      </w:r>
      <w:r w:rsidR="00F64E3A">
        <w:rPr>
          <w:rFonts w:asciiTheme="minorHAnsi" w:hAnsiTheme="minorHAnsi" w:cstheme="minorHAnsi"/>
          <w:sz w:val="20"/>
          <w:szCs w:val="20"/>
        </w:rPr>
        <w:t>to izgubijo moč odločanja, ostan</w:t>
      </w:r>
      <w:r w:rsidRPr="006F00B4">
        <w:rPr>
          <w:rFonts w:asciiTheme="minorHAnsi" w:hAnsiTheme="minorHAnsi" w:cstheme="minorHAnsi"/>
          <w:sz w:val="20"/>
          <w:szCs w:val="20"/>
        </w:rPr>
        <w:t xml:space="preserve">e jim le dolžnost izvajanja pod pogoji, ki jih je določil zakon, ne redko pa tudi podzakonski akt. Zato bi morali biti državni organi </w:t>
      </w:r>
      <w:r w:rsidR="00E235EB" w:rsidRPr="006F00B4">
        <w:rPr>
          <w:rFonts w:asciiTheme="minorHAnsi" w:hAnsiTheme="minorHAnsi" w:cstheme="minorHAnsi"/>
          <w:sz w:val="20"/>
          <w:szCs w:val="20"/>
        </w:rPr>
        <w:t xml:space="preserve">v prihodnje </w:t>
      </w:r>
      <w:r w:rsidRPr="006F00B4">
        <w:rPr>
          <w:rFonts w:asciiTheme="minorHAnsi" w:hAnsiTheme="minorHAnsi" w:cstheme="minorHAnsi"/>
          <w:sz w:val="20"/>
          <w:szCs w:val="20"/>
        </w:rPr>
        <w:t xml:space="preserve">pri predpisovanju izvajanja nalog in pristojnosti občinam zadržani </w:t>
      </w:r>
      <w:r w:rsidR="00E235EB" w:rsidRPr="006F00B4">
        <w:rPr>
          <w:rFonts w:asciiTheme="minorHAnsi" w:hAnsiTheme="minorHAnsi" w:cstheme="minorHAnsi"/>
          <w:sz w:val="20"/>
          <w:szCs w:val="20"/>
        </w:rPr>
        <w:t>in</w:t>
      </w:r>
      <w:r w:rsidRPr="006F00B4">
        <w:rPr>
          <w:rFonts w:asciiTheme="minorHAnsi" w:hAnsiTheme="minorHAnsi" w:cstheme="minorHAnsi"/>
          <w:sz w:val="20"/>
          <w:szCs w:val="20"/>
        </w:rPr>
        <w:t xml:space="preserve"> bi se morali izogibati rešitvam, ko sami izvajajo pristojnosti (regulacija), občinam pa nalagajo le naloge (izvajanje). </w:t>
      </w:r>
      <w:bookmarkStart w:id="0" w:name="_GoBack"/>
      <w:bookmarkEnd w:id="0"/>
    </w:p>
    <w:p w14:paraId="11F78348" w14:textId="082A22D8" w:rsidR="00D717E0" w:rsidRPr="006F00B4" w:rsidRDefault="00D717E0" w:rsidP="00A532ED">
      <w:pPr>
        <w:autoSpaceDE w:val="0"/>
        <w:autoSpaceDN w:val="0"/>
        <w:adjustRightInd w:val="0"/>
        <w:jc w:val="both"/>
        <w:rPr>
          <w:rFonts w:ascii="Calibri" w:hAnsi="Calibri" w:cs="Calibri"/>
          <w:szCs w:val="20"/>
        </w:rPr>
      </w:pPr>
      <w:r w:rsidRPr="006F00B4">
        <w:rPr>
          <w:rFonts w:ascii="Calibri" w:hAnsi="Calibri" w:cs="Calibri"/>
          <w:szCs w:val="20"/>
        </w:rPr>
        <w:t>Velik delež aktivnosti pa mora biti usmerjen</w:t>
      </w:r>
      <w:r w:rsidR="00642F40" w:rsidRPr="006F00B4">
        <w:rPr>
          <w:rFonts w:ascii="Calibri" w:hAnsi="Calibri" w:cs="Calibri"/>
          <w:szCs w:val="20"/>
        </w:rPr>
        <w:t xml:space="preserve"> </w:t>
      </w:r>
      <w:r w:rsidRPr="006F00B4">
        <w:rPr>
          <w:rFonts w:ascii="Calibri" w:hAnsi="Calibri" w:cs="Calibri"/>
          <w:szCs w:val="20"/>
        </w:rPr>
        <w:t xml:space="preserve">v </w:t>
      </w:r>
      <w:r w:rsidRPr="006F00B4">
        <w:rPr>
          <w:rFonts w:ascii="Calibri" w:hAnsi="Calibri" w:cs="Calibri"/>
          <w:b/>
          <w:szCs w:val="20"/>
        </w:rPr>
        <w:t>optimizacijo javnega sektorja na lokalni ravni</w:t>
      </w:r>
      <w:r w:rsidRPr="006F00B4">
        <w:rPr>
          <w:rFonts w:ascii="Calibri" w:hAnsi="Calibri" w:cs="Calibri"/>
          <w:szCs w:val="20"/>
        </w:rPr>
        <w:t>. Sistem izvajanja javnih služb in dejavnosti v javnem interesu tako na normativni kot na izvedbeni ravni</w:t>
      </w:r>
      <w:r w:rsidR="00762483" w:rsidRPr="006F00B4">
        <w:rPr>
          <w:rFonts w:ascii="Calibri" w:hAnsi="Calibri" w:cs="Calibri"/>
          <w:szCs w:val="20"/>
        </w:rPr>
        <w:t xml:space="preserve"> </w:t>
      </w:r>
      <w:r w:rsidRPr="006F00B4">
        <w:rPr>
          <w:rFonts w:ascii="Calibri" w:hAnsi="Calibri" w:cs="Calibri"/>
          <w:szCs w:val="20"/>
        </w:rPr>
        <w:t>ostaja skozi čas nespremenjen ne glede na napredek družbenega in poslovnega okolja in tako kot širša javna uprava ni napredoval niti organizacijsko niti funkcionalno. Vlade so si v preteklosti sicer že zadale cilj</w:t>
      </w:r>
      <w:r w:rsidR="00AE7623" w:rsidRPr="006F00B4">
        <w:rPr>
          <w:rFonts w:ascii="Calibri" w:hAnsi="Calibri" w:cs="Calibri"/>
          <w:szCs w:val="20"/>
        </w:rPr>
        <w:t>,</w:t>
      </w:r>
      <w:r w:rsidRPr="006F00B4">
        <w:rPr>
          <w:rFonts w:ascii="Calibri" w:hAnsi="Calibri" w:cs="Calibri"/>
          <w:szCs w:val="20"/>
        </w:rPr>
        <w:t xml:space="preserve"> spreme</w:t>
      </w:r>
      <w:r w:rsidR="00F9746F" w:rsidRPr="006F00B4">
        <w:rPr>
          <w:rFonts w:ascii="Calibri" w:hAnsi="Calibri" w:cs="Calibri"/>
          <w:szCs w:val="20"/>
        </w:rPr>
        <w:t>niti</w:t>
      </w:r>
      <w:r w:rsidRPr="006F00B4">
        <w:rPr>
          <w:rFonts w:ascii="Calibri" w:hAnsi="Calibri" w:cs="Calibri"/>
          <w:szCs w:val="20"/>
        </w:rPr>
        <w:t xml:space="preserve"> sistem</w:t>
      </w:r>
      <w:r w:rsidR="00F9746F" w:rsidRPr="006F00B4">
        <w:rPr>
          <w:rFonts w:ascii="Calibri" w:hAnsi="Calibri" w:cs="Calibri"/>
          <w:szCs w:val="20"/>
        </w:rPr>
        <w:t>,</w:t>
      </w:r>
      <w:r w:rsidRPr="006F00B4">
        <w:rPr>
          <w:rStyle w:val="Sprotnaopomba-sklic"/>
          <w:rFonts w:ascii="Calibri" w:hAnsi="Calibri" w:cs="Calibri"/>
          <w:szCs w:val="20"/>
        </w:rPr>
        <w:footnoteReference w:id="14"/>
      </w:r>
      <w:r w:rsidRPr="006F00B4">
        <w:rPr>
          <w:rFonts w:ascii="Calibri" w:hAnsi="Calibri" w:cs="Calibri"/>
          <w:szCs w:val="20"/>
        </w:rPr>
        <w:t xml:space="preserve"> vendar do konkretnih ukrepov in modernizacije sistema ni prišlo. Posledično je javni sektor v Republiki Sloveniji lastninsko, strukturno in upravljavsko tak kot pred četrt stoletja, ko je bil leta 1991 sprejet Zakon o zavodih. </w:t>
      </w:r>
    </w:p>
    <w:p w14:paraId="5F740F9C" w14:textId="77777777" w:rsidR="00D717E0" w:rsidRPr="006F00B4" w:rsidRDefault="00D717E0" w:rsidP="00A532ED">
      <w:pPr>
        <w:autoSpaceDE w:val="0"/>
        <w:autoSpaceDN w:val="0"/>
        <w:adjustRightInd w:val="0"/>
        <w:jc w:val="both"/>
        <w:rPr>
          <w:rFonts w:ascii="Calibri" w:hAnsi="Calibri" w:cs="Calibri"/>
          <w:szCs w:val="20"/>
        </w:rPr>
      </w:pPr>
    </w:p>
    <w:p w14:paraId="0287C531" w14:textId="180B50B0" w:rsidR="00D717E0" w:rsidRPr="006F00B4" w:rsidRDefault="00B55A7F" w:rsidP="00A532ED">
      <w:pPr>
        <w:pStyle w:val="Odstavekseznama2"/>
        <w:spacing w:after="0" w:line="260" w:lineRule="exact"/>
        <w:ind w:left="0"/>
        <w:jc w:val="both"/>
        <w:rPr>
          <w:rFonts w:cs="Calibri"/>
          <w:sz w:val="20"/>
          <w:szCs w:val="20"/>
          <w:lang w:val="sl-SI"/>
        </w:rPr>
      </w:pPr>
      <w:r w:rsidRPr="006F00B4">
        <w:rPr>
          <w:rFonts w:cs="Calibri"/>
          <w:sz w:val="20"/>
          <w:szCs w:val="20"/>
        </w:rPr>
        <w:t xml:space="preserve">Povečevanje gospodarnosti in učinkovitosti poslovanja javnega sektorja je zaradi pomanjkanja tržnih </w:t>
      </w:r>
      <w:r w:rsidR="00CA1511" w:rsidRPr="006F00B4">
        <w:rPr>
          <w:rFonts w:cs="Calibri"/>
          <w:sz w:val="20"/>
          <w:szCs w:val="20"/>
          <w:lang w:val="sl-SI"/>
        </w:rPr>
        <w:t>načel</w:t>
      </w:r>
      <w:r w:rsidRPr="006F00B4">
        <w:rPr>
          <w:rFonts w:cs="Calibri"/>
          <w:sz w:val="20"/>
          <w:szCs w:val="20"/>
        </w:rPr>
        <w:t xml:space="preserve"> eden največjih izzivov. </w:t>
      </w:r>
      <w:r w:rsidR="00CA1511" w:rsidRPr="006F00B4">
        <w:rPr>
          <w:rFonts w:cs="Calibri"/>
          <w:sz w:val="20"/>
          <w:szCs w:val="20"/>
          <w:lang w:val="sl-SI"/>
        </w:rPr>
        <w:t>S</w:t>
      </w:r>
      <w:r w:rsidRPr="006F00B4">
        <w:rPr>
          <w:rFonts w:cs="Calibri"/>
          <w:sz w:val="20"/>
          <w:szCs w:val="20"/>
        </w:rPr>
        <w:t>odob</w:t>
      </w:r>
      <w:r w:rsidR="00CA1511" w:rsidRPr="006F00B4">
        <w:rPr>
          <w:rFonts w:cs="Calibri"/>
          <w:sz w:val="20"/>
          <w:szCs w:val="20"/>
          <w:lang w:val="sl-SI"/>
        </w:rPr>
        <w:t>no</w:t>
      </w:r>
      <w:r w:rsidRPr="006F00B4">
        <w:rPr>
          <w:rFonts w:cs="Calibri"/>
          <w:sz w:val="20"/>
          <w:szCs w:val="20"/>
        </w:rPr>
        <w:t xml:space="preserve"> </w:t>
      </w:r>
      <w:r w:rsidR="00CA1511" w:rsidRPr="006F00B4">
        <w:rPr>
          <w:rFonts w:cs="Calibri"/>
          <w:sz w:val="20"/>
          <w:szCs w:val="20"/>
        </w:rPr>
        <w:t>pojmovanje</w:t>
      </w:r>
      <w:r w:rsidRPr="006F00B4">
        <w:rPr>
          <w:rFonts w:cs="Calibri"/>
          <w:sz w:val="20"/>
          <w:szCs w:val="20"/>
        </w:rPr>
        <w:t xml:space="preserve"> gospodarnosti in učinkovitosti</w:t>
      </w:r>
      <w:r w:rsidR="00CA1511" w:rsidRPr="006F00B4">
        <w:rPr>
          <w:rFonts w:cs="Calibri"/>
          <w:sz w:val="20"/>
          <w:szCs w:val="20"/>
          <w:lang w:val="sl-SI"/>
        </w:rPr>
        <w:t xml:space="preserve"> nam narekuje</w:t>
      </w:r>
      <w:r w:rsidRPr="006F00B4">
        <w:rPr>
          <w:rFonts w:cs="Calibri"/>
          <w:sz w:val="20"/>
          <w:szCs w:val="20"/>
        </w:rPr>
        <w:t xml:space="preserve">, </w:t>
      </w:r>
      <w:r w:rsidR="00CA1511" w:rsidRPr="006F00B4">
        <w:rPr>
          <w:rFonts w:cs="Calibri"/>
          <w:sz w:val="20"/>
          <w:szCs w:val="20"/>
          <w:lang w:val="sl-SI"/>
        </w:rPr>
        <w:t>da</w:t>
      </w:r>
      <w:r w:rsidRPr="006F00B4">
        <w:rPr>
          <w:rFonts w:cs="Calibri"/>
          <w:sz w:val="20"/>
          <w:szCs w:val="20"/>
        </w:rPr>
        <w:t xml:space="preserve"> </w:t>
      </w:r>
      <w:r w:rsidR="00CA1511" w:rsidRPr="006F00B4">
        <w:rPr>
          <w:rFonts w:cs="Calibri"/>
          <w:sz w:val="20"/>
          <w:szCs w:val="20"/>
          <w:lang w:val="sl-SI"/>
        </w:rPr>
        <w:t xml:space="preserve">vrednost in koristnost </w:t>
      </w:r>
      <w:r w:rsidRPr="006F00B4">
        <w:rPr>
          <w:rFonts w:cs="Calibri"/>
          <w:sz w:val="20"/>
          <w:szCs w:val="20"/>
        </w:rPr>
        <w:t>pričakovan</w:t>
      </w:r>
      <w:r w:rsidR="00CA1511" w:rsidRPr="006F00B4">
        <w:rPr>
          <w:rFonts w:cs="Calibri"/>
          <w:sz w:val="20"/>
          <w:szCs w:val="20"/>
          <w:lang w:val="sl-SI"/>
        </w:rPr>
        <w:t>ih</w:t>
      </w:r>
      <w:r w:rsidRPr="006F00B4">
        <w:rPr>
          <w:rFonts w:cs="Calibri"/>
          <w:sz w:val="20"/>
          <w:szCs w:val="20"/>
        </w:rPr>
        <w:t xml:space="preserve"> cilje</w:t>
      </w:r>
      <w:r w:rsidR="00CA1511" w:rsidRPr="006F00B4">
        <w:rPr>
          <w:rFonts w:cs="Calibri"/>
          <w:sz w:val="20"/>
          <w:szCs w:val="20"/>
          <w:lang w:val="sl-SI"/>
        </w:rPr>
        <w:t>v</w:t>
      </w:r>
      <w:r w:rsidRPr="006F00B4">
        <w:rPr>
          <w:rFonts w:cs="Calibri"/>
          <w:sz w:val="20"/>
          <w:szCs w:val="20"/>
        </w:rPr>
        <w:t xml:space="preserve"> presojamo glede na vložena javna sredstva. Že z zmanjšanjem števila subjektov oz. </w:t>
      </w:r>
      <w:r w:rsidRPr="006F00B4">
        <w:rPr>
          <w:rFonts w:cs="Calibri"/>
          <w:sz w:val="20"/>
          <w:szCs w:val="20"/>
          <w:lang w:eastAsia="sl-SI"/>
        </w:rPr>
        <w:t xml:space="preserve">združevanjem njihovih funkcij </w:t>
      </w:r>
      <w:r w:rsidRPr="006F00B4">
        <w:rPr>
          <w:rFonts w:cs="Calibri"/>
          <w:sz w:val="20"/>
          <w:szCs w:val="20"/>
        </w:rPr>
        <w:t>bi bilo mogoče doseči večjo gospodarnost, medtem ko merjenje učinkovitosti zahteva uvedbo merljivih kazalnikov. Slovenski javni sektor kaže na precejšnjo mero neracionalne organiziranosti, ki j</w:t>
      </w:r>
      <w:r w:rsidR="00AE7623" w:rsidRPr="006F00B4">
        <w:rPr>
          <w:rFonts w:cs="Calibri"/>
          <w:sz w:val="20"/>
          <w:szCs w:val="20"/>
          <w:lang w:val="sl-SI"/>
        </w:rPr>
        <w:t>e</w:t>
      </w:r>
      <w:r w:rsidRPr="006F00B4">
        <w:rPr>
          <w:rFonts w:cs="Calibri"/>
          <w:sz w:val="20"/>
          <w:szCs w:val="20"/>
        </w:rPr>
        <w:t xml:space="preserve"> posamezna področna zakonodaja (npr. Zakon o financiranju vzgoje in izobraževanja, Zakon o uresničevanju javne</w:t>
      </w:r>
      <w:r w:rsidR="00054D6D" w:rsidRPr="006F00B4">
        <w:rPr>
          <w:rFonts w:cs="Calibri"/>
          <w:sz w:val="20"/>
          <w:szCs w:val="20"/>
        </w:rPr>
        <w:t>ga interesa na področju kulture .</w:t>
      </w:r>
      <w:r w:rsidRPr="006F00B4">
        <w:rPr>
          <w:rFonts w:cs="Calibri"/>
          <w:sz w:val="20"/>
          <w:szCs w:val="20"/>
        </w:rPr>
        <w:t>..) ne ureja</w:t>
      </w:r>
      <w:r w:rsidR="00F9746F" w:rsidRPr="006F00B4">
        <w:rPr>
          <w:rFonts w:cs="Calibri"/>
          <w:sz w:val="20"/>
          <w:szCs w:val="20"/>
          <w:lang w:val="sl-SI"/>
        </w:rPr>
        <w:t>.</w:t>
      </w:r>
      <w:r w:rsidRPr="006F00B4">
        <w:rPr>
          <w:rStyle w:val="Sprotnaopomba-sklic"/>
          <w:sz w:val="20"/>
          <w:szCs w:val="20"/>
        </w:rPr>
        <w:footnoteReference w:id="15"/>
      </w:r>
      <w:r w:rsidRPr="006F00B4">
        <w:rPr>
          <w:rFonts w:cs="Calibri"/>
          <w:sz w:val="20"/>
          <w:szCs w:val="20"/>
        </w:rPr>
        <w:t xml:space="preserve"> </w:t>
      </w:r>
      <w:r w:rsidR="00D717E0" w:rsidRPr="006F00B4">
        <w:rPr>
          <w:rFonts w:cs="Calibri"/>
          <w:sz w:val="20"/>
          <w:szCs w:val="20"/>
        </w:rPr>
        <w:t xml:space="preserve">Pri tem </w:t>
      </w:r>
      <w:r w:rsidR="00054D6D" w:rsidRPr="006F00B4">
        <w:rPr>
          <w:rFonts w:cs="Calibri"/>
          <w:sz w:val="20"/>
          <w:szCs w:val="20"/>
          <w:lang w:val="sl-SI"/>
        </w:rPr>
        <w:t>so</w:t>
      </w:r>
      <w:r w:rsidR="00D717E0" w:rsidRPr="006F00B4">
        <w:rPr>
          <w:rFonts w:cs="Calibri"/>
          <w:sz w:val="20"/>
          <w:szCs w:val="20"/>
        </w:rPr>
        <w:t xml:space="preserve"> ključn</w:t>
      </w:r>
      <w:r w:rsidR="00054D6D" w:rsidRPr="006F00B4">
        <w:rPr>
          <w:rFonts w:cs="Calibri"/>
          <w:sz w:val="20"/>
          <w:szCs w:val="20"/>
          <w:lang w:val="sl-SI"/>
        </w:rPr>
        <w:t>a dejstva</w:t>
      </w:r>
      <w:r w:rsidR="00D717E0" w:rsidRPr="006F00B4">
        <w:rPr>
          <w:rFonts w:cs="Calibri"/>
          <w:sz w:val="20"/>
          <w:szCs w:val="20"/>
        </w:rPr>
        <w:t xml:space="preserve">: (i) status javnih zavodov (zavod </w:t>
      </w:r>
      <w:r w:rsidR="00D717E0" w:rsidRPr="006F00B4">
        <w:rPr>
          <w:rFonts w:cs="Calibri"/>
          <w:sz w:val="20"/>
          <w:szCs w:val="20"/>
        </w:rPr>
        <w:lastRenderedPageBreak/>
        <w:t xml:space="preserve">brez statusa pravne subjektivitete kot del občinske uprave), </w:t>
      </w:r>
      <w:r w:rsidR="00AE7623" w:rsidRPr="006F00B4">
        <w:rPr>
          <w:rFonts w:cs="Calibri"/>
          <w:sz w:val="20"/>
          <w:szCs w:val="20"/>
          <w:lang w:val="sl-SI"/>
        </w:rPr>
        <w:t>pri čemer</w:t>
      </w:r>
      <w:r w:rsidR="00D717E0" w:rsidRPr="006F00B4">
        <w:rPr>
          <w:rFonts w:cs="Calibri"/>
          <w:sz w:val="20"/>
          <w:szCs w:val="20"/>
        </w:rPr>
        <w:t xml:space="preserve"> Zakon o zavodih sicer omogoča ustanovitev javnih zavodov brez statusa samostojne pravne osebe, področna zakonodaja za večino zavodov pa to preprečuje;</w:t>
      </w:r>
      <w:r w:rsidR="00054D6D" w:rsidRPr="006F00B4">
        <w:rPr>
          <w:rFonts w:cs="Calibri"/>
          <w:sz w:val="20"/>
          <w:szCs w:val="20"/>
          <w:lang w:val="sl-SI"/>
        </w:rPr>
        <w:t xml:space="preserve"> </w:t>
      </w:r>
      <w:r w:rsidR="00D717E0" w:rsidRPr="006F00B4">
        <w:rPr>
          <w:rFonts w:cs="Calibri"/>
          <w:sz w:val="20"/>
          <w:szCs w:val="20"/>
        </w:rPr>
        <w:t xml:space="preserve">(ii) združevanje javnih zavodov znotraj ene občine ali združevanje istovrstnih zavodov </w:t>
      </w:r>
      <w:r w:rsidR="00054D6D" w:rsidRPr="006F00B4">
        <w:rPr>
          <w:rFonts w:cs="Calibri"/>
          <w:sz w:val="20"/>
          <w:szCs w:val="20"/>
          <w:lang w:val="sl-SI"/>
        </w:rPr>
        <w:t>več</w:t>
      </w:r>
      <w:r w:rsidR="00D717E0" w:rsidRPr="006F00B4">
        <w:rPr>
          <w:rFonts w:cs="Calibri"/>
          <w:sz w:val="20"/>
          <w:szCs w:val="20"/>
        </w:rPr>
        <w:t xml:space="preserve"> občin in (iii)</w:t>
      </w:r>
      <w:r w:rsidR="00054D6D" w:rsidRPr="006F00B4">
        <w:rPr>
          <w:rFonts w:cs="Calibri"/>
          <w:sz w:val="20"/>
          <w:szCs w:val="20"/>
          <w:lang w:val="sl-SI"/>
        </w:rPr>
        <w:t xml:space="preserve"> </w:t>
      </w:r>
      <w:r w:rsidR="00D717E0" w:rsidRPr="006F00B4">
        <w:rPr>
          <w:rFonts w:cs="Calibri"/>
          <w:sz w:val="20"/>
          <w:szCs w:val="20"/>
        </w:rPr>
        <w:t>optimizacija, ki bi pomenila organiziranje skupnega izvajanja poslovnih funkcij za več zavodov znotraj občine in za občine same. Možnosti za učinkovitejše izvajanje dejavnosti javnih zavodov je torej treb</w:t>
      </w:r>
      <w:r w:rsidR="00F9746F" w:rsidRPr="006F00B4">
        <w:rPr>
          <w:rFonts w:cs="Calibri"/>
          <w:sz w:val="20"/>
          <w:szCs w:val="20"/>
          <w:lang w:val="sl-SI"/>
        </w:rPr>
        <w:t>a</w:t>
      </w:r>
      <w:r w:rsidR="00D717E0" w:rsidRPr="006F00B4">
        <w:rPr>
          <w:rFonts w:cs="Calibri"/>
          <w:sz w:val="20"/>
          <w:szCs w:val="20"/>
        </w:rPr>
        <w:t xml:space="preserve"> poiskati tudi</w:t>
      </w:r>
      <w:r w:rsidR="00642F40" w:rsidRPr="006F00B4">
        <w:rPr>
          <w:rFonts w:cs="Calibri"/>
          <w:sz w:val="20"/>
          <w:szCs w:val="20"/>
        </w:rPr>
        <w:t xml:space="preserve"> </w:t>
      </w:r>
      <w:r w:rsidR="00D717E0" w:rsidRPr="006F00B4">
        <w:rPr>
          <w:rFonts w:cs="Calibri"/>
          <w:sz w:val="20"/>
          <w:szCs w:val="20"/>
        </w:rPr>
        <w:t xml:space="preserve">v </w:t>
      </w:r>
      <w:r w:rsidR="00F9746F" w:rsidRPr="006F00B4">
        <w:rPr>
          <w:rFonts w:cs="Calibri"/>
          <w:sz w:val="20"/>
          <w:szCs w:val="20"/>
          <w:lang w:val="sl-SI"/>
        </w:rPr>
        <w:t>gospodar</w:t>
      </w:r>
      <w:r w:rsidR="00D717E0" w:rsidRPr="006F00B4">
        <w:rPr>
          <w:rFonts w:cs="Calibri"/>
          <w:sz w:val="20"/>
          <w:szCs w:val="20"/>
        </w:rPr>
        <w:t>nejši organizaciji opravljanja poslovnih funkcij, to je upravnih, strokovno</w:t>
      </w:r>
      <w:r w:rsidR="00F9746F" w:rsidRPr="006F00B4">
        <w:rPr>
          <w:rFonts w:cs="Calibri"/>
          <w:sz w:val="20"/>
          <w:szCs w:val="20"/>
          <w:lang w:val="sl-SI"/>
        </w:rPr>
        <w:t>-</w:t>
      </w:r>
      <w:r w:rsidR="00D717E0" w:rsidRPr="006F00B4">
        <w:rPr>
          <w:rFonts w:cs="Calibri"/>
          <w:sz w:val="20"/>
          <w:szCs w:val="20"/>
        </w:rPr>
        <w:t xml:space="preserve">tehničnih in administrativnih nalog, ki so podpora izvajanju javnih programov. </w:t>
      </w:r>
      <w:r w:rsidR="00D717E0" w:rsidRPr="006F00B4">
        <w:rPr>
          <w:rFonts w:cs="Calibri"/>
          <w:sz w:val="20"/>
          <w:szCs w:val="20"/>
          <w:lang w:val="sl-SI"/>
        </w:rPr>
        <w:t>Na področju optimizacije delovanja javnega sektorja na lokalni ravni</w:t>
      </w:r>
      <w:r w:rsidR="00762483" w:rsidRPr="006F00B4">
        <w:rPr>
          <w:rFonts w:cs="Calibri"/>
          <w:sz w:val="20"/>
          <w:szCs w:val="20"/>
          <w:lang w:val="sl-SI"/>
        </w:rPr>
        <w:t xml:space="preserve"> </w:t>
      </w:r>
      <w:r w:rsidR="00D717E0" w:rsidRPr="006F00B4">
        <w:rPr>
          <w:rFonts w:cs="Calibri"/>
          <w:sz w:val="20"/>
          <w:szCs w:val="20"/>
          <w:lang w:val="sl-SI"/>
        </w:rPr>
        <w:t xml:space="preserve">bodo morala posamezna ministrstva nujno pristopiti k </w:t>
      </w:r>
      <w:r w:rsidR="00D717E0" w:rsidRPr="006F00B4">
        <w:rPr>
          <w:rFonts w:cs="Calibri"/>
          <w:b/>
          <w:sz w:val="20"/>
          <w:szCs w:val="20"/>
          <w:lang w:val="sl-SI"/>
        </w:rPr>
        <w:t>optimizaciji delovanja občinskih javnih zavodov</w:t>
      </w:r>
      <w:r w:rsidR="00D717E0" w:rsidRPr="006F00B4">
        <w:rPr>
          <w:rFonts w:cs="Calibri"/>
          <w:sz w:val="20"/>
          <w:szCs w:val="20"/>
          <w:lang w:val="sl-SI"/>
        </w:rPr>
        <w:t xml:space="preserve"> z njihovega delovnega področja. </w:t>
      </w:r>
    </w:p>
    <w:p w14:paraId="2DA4A365" w14:textId="77777777" w:rsidR="00D717E0" w:rsidRPr="006F00B4" w:rsidRDefault="00D717E0" w:rsidP="00A532ED">
      <w:pPr>
        <w:jc w:val="both"/>
        <w:rPr>
          <w:rFonts w:ascii="Calibri" w:hAnsi="Calibri" w:cs="Calibri"/>
          <w:b/>
          <w:szCs w:val="20"/>
          <w:u w:val="single"/>
        </w:rPr>
      </w:pPr>
    </w:p>
    <w:p w14:paraId="201D352F" w14:textId="0523273D" w:rsidR="00D717E0" w:rsidRPr="006F00B4" w:rsidRDefault="00D717E0" w:rsidP="000B7B26">
      <w:pPr>
        <w:rPr>
          <w:rFonts w:ascii="Calibri" w:hAnsi="Calibri" w:cs="Calibri"/>
          <w:b/>
          <w:szCs w:val="20"/>
        </w:rPr>
      </w:pPr>
      <w:r w:rsidRPr="006F00B4">
        <w:rPr>
          <w:rStyle w:val="hps"/>
          <w:rFonts w:ascii="Calibri" w:hAnsi="Calibri" w:cs="Calibri"/>
          <w:b/>
          <w:szCs w:val="20"/>
        </w:rPr>
        <w:br w:type="page"/>
      </w:r>
      <w:r w:rsidR="00144A95" w:rsidRPr="006F00B4">
        <w:rPr>
          <w:rFonts w:ascii="Calibri" w:hAnsi="Calibri" w:cs="Calibri"/>
          <w:b/>
          <w:szCs w:val="20"/>
        </w:rPr>
        <w:lastRenderedPageBreak/>
        <w:t xml:space="preserve"> </w:t>
      </w:r>
      <w:r w:rsidRPr="006F00B4">
        <w:rPr>
          <w:rStyle w:val="hps"/>
          <w:rFonts w:ascii="Calibri" w:hAnsi="Calibri" w:cs="Calibri"/>
          <w:b/>
          <w:szCs w:val="20"/>
        </w:rPr>
        <w:t xml:space="preserve">B. </w:t>
      </w:r>
      <w:r w:rsidRPr="006F00B4">
        <w:rPr>
          <w:rFonts w:ascii="Calibri" w:hAnsi="Calibri" w:cs="Calibri"/>
          <w:b/>
          <w:szCs w:val="20"/>
        </w:rPr>
        <w:t>RAZVOJ MEDINSTITUCIONALNEGA DIALOGA</w:t>
      </w:r>
    </w:p>
    <w:p w14:paraId="1B8E0E3D" w14:textId="77777777" w:rsidR="00D717E0" w:rsidRPr="006F00B4" w:rsidRDefault="00D717E0" w:rsidP="00625164">
      <w:pPr>
        <w:ind w:left="708"/>
        <w:jc w:val="both"/>
        <w:rPr>
          <w:rFonts w:ascii="Calibri" w:hAnsi="Calibri" w:cs="Calibri"/>
          <w:szCs w:val="20"/>
        </w:rPr>
      </w:pPr>
    </w:p>
    <w:p w14:paraId="33C4FC8C" w14:textId="45ADB586" w:rsidR="00D717E0" w:rsidRPr="006F00B4" w:rsidRDefault="00D717E0" w:rsidP="00625164">
      <w:pPr>
        <w:ind w:left="1416" w:hanging="1132"/>
        <w:jc w:val="both"/>
        <w:rPr>
          <w:rFonts w:ascii="Calibri" w:hAnsi="Calibri" w:cs="Calibri"/>
          <w:i/>
          <w:szCs w:val="20"/>
        </w:rPr>
      </w:pPr>
      <w:r w:rsidRPr="006F00B4">
        <w:rPr>
          <w:rFonts w:ascii="Calibri" w:hAnsi="Calibri" w:cs="Calibri"/>
          <w:i/>
          <w:szCs w:val="20"/>
        </w:rPr>
        <w:t xml:space="preserve">IZZIVI: </w:t>
      </w:r>
      <w:r w:rsidRPr="006F00B4">
        <w:rPr>
          <w:rFonts w:ascii="Calibri" w:hAnsi="Calibri" w:cs="Calibri"/>
          <w:i/>
          <w:szCs w:val="20"/>
        </w:rPr>
        <w:tab/>
        <w:t>Združenja občin kot partnerji državni</w:t>
      </w:r>
      <w:r w:rsidR="00E013E0" w:rsidRPr="006F00B4">
        <w:rPr>
          <w:rFonts w:ascii="Calibri" w:hAnsi="Calibri" w:cs="Calibri"/>
          <w:i/>
          <w:szCs w:val="20"/>
        </w:rPr>
        <w:t>h</w:t>
      </w:r>
      <w:r w:rsidRPr="006F00B4">
        <w:rPr>
          <w:rFonts w:ascii="Calibri" w:hAnsi="Calibri" w:cs="Calibri"/>
          <w:i/>
          <w:szCs w:val="20"/>
        </w:rPr>
        <w:t xml:space="preserve"> organo</w:t>
      </w:r>
      <w:r w:rsidR="00E013E0" w:rsidRPr="006F00B4">
        <w:rPr>
          <w:rFonts w:ascii="Calibri" w:hAnsi="Calibri" w:cs="Calibri"/>
          <w:i/>
          <w:szCs w:val="20"/>
        </w:rPr>
        <w:t>v</w:t>
      </w:r>
      <w:r w:rsidR="002E5638" w:rsidRPr="006F00B4">
        <w:rPr>
          <w:rFonts w:ascii="Calibri" w:hAnsi="Calibri" w:cs="Calibri"/>
          <w:i/>
          <w:szCs w:val="20"/>
        </w:rPr>
        <w:t>.</w:t>
      </w:r>
    </w:p>
    <w:p w14:paraId="27195E27" w14:textId="77777777" w:rsidR="002C7AE6" w:rsidRPr="006F00B4" w:rsidRDefault="00D717E0" w:rsidP="00625164">
      <w:pPr>
        <w:ind w:left="708"/>
        <w:jc w:val="both"/>
        <w:rPr>
          <w:rFonts w:ascii="Calibri" w:hAnsi="Calibri" w:cs="Calibri"/>
          <w:i/>
          <w:szCs w:val="20"/>
        </w:rPr>
      </w:pPr>
      <w:r w:rsidRPr="006F00B4">
        <w:rPr>
          <w:rFonts w:ascii="Calibri" w:hAnsi="Calibri" w:cs="Calibri"/>
          <w:i/>
          <w:szCs w:val="20"/>
        </w:rPr>
        <w:tab/>
        <w:t>Krepitev vloge združenj pri zagotavljanju strokovne pomoči občinam</w:t>
      </w:r>
      <w:r w:rsidR="002E5638" w:rsidRPr="006F00B4">
        <w:rPr>
          <w:rFonts w:ascii="Calibri" w:hAnsi="Calibri" w:cs="Calibri"/>
          <w:i/>
          <w:szCs w:val="20"/>
        </w:rPr>
        <w:t>.</w:t>
      </w:r>
    </w:p>
    <w:p w14:paraId="133DC919" w14:textId="77777777" w:rsidR="00D717E0" w:rsidRPr="006F00B4" w:rsidRDefault="002C7AE6" w:rsidP="00625164">
      <w:pPr>
        <w:ind w:left="708"/>
        <w:jc w:val="both"/>
        <w:rPr>
          <w:rFonts w:ascii="Calibri" w:hAnsi="Calibri" w:cs="Calibri"/>
          <w:i/>
          <w:szCs w:val="20"/>
        </w:rPr>
      </w:pPr>
      <w:r w:rsidRPr="006F00B4">
        <w:rPr>
          <w:rFonts w:ascii="Calibri" w:hAnsi="Calibri" w:cs="Calibri"/>
          <w:i/>
          <w:szCs w:val="20"/>
        </w:rPr>
        <w:tab/>
        <w:t>Optimizacija delovanja javnega sektorja na lokalni ravni</w:t>
      </w:r>
      <w:r w:rsidR="002E5638" w:rsidRPr="006F00B4">
        <w:rPr>
          <w:rFonts w:ascii="Calibri" w:hAnsi="Calibri" w:cs="Calibri"/>
          <w:i/>
          <w:szCs w:val="20"/>
        </w:rPr>
        <w:t>.</w:t>
      </w:r>
      <w:r w:rsidR="00D717E0" w:rsidRPr="006F00B4">
        <w:rPr>
          <w:rFonts w:ascii="Calibri" w:hAnsi="Calibri" w:cs="Calibri"/>
          <w:i/>
          <w:szCs w:val="20"/>
        </w:rPr>
        <w:t xml:space="preserve"> </w:t>
      </w:r>
    </w:p>
    <w:p w14:paraId="44589022" w14:textId="77777777" w:rsidR="00D717E0" w:rsidRPr="006F00B4" w:rsidRDefault="00D717E0" w:rsidP="00625164">
      <w:pPr>
        <w:pStyle w:val="Odstavekseznama1"/>
        <w:numPr>
          <w:ilvl w:val="0"/>
          <w:numId w:val="0"/>
        </w:numPr>
        <w:jc w:val="both"/>
        <w:rPr>
          <w:rFonts w:ascii="Calibri" w:hAnsi="Calibri" w:cs="Calibri"/>
          <w:szCs w:val="20"/>
          <w:lang w:val="sl-SI"/>
        </w:rPr>
      </w:pPr>
    </w:p>
    <w:p w14:paraId="149E5035" w14:textId="77777777" w:rsidR="00D717E0" w:rsidRPr="006F00B4" w:rsidRDefault="00D717E0" w:rsidP="00625164">
      <w:pPr>
        <w:pStyle w:val="Odstavekseznama1"/>
        <w:numPr>
          <w:ilvl w:val="0"/>
          <w:numId w:val="0"/>
        </w:numPr>
        <w:jc w:val="both"/>
        <w:rPr>
          <w:rFonts w:ascii="Calibri" w:hAnsi="Calibri" w:cs="Calibri"/>
          <w:szCs w:val="20"/>
          <w:lang w:val="sl-SI"/>
        </w:rPr>
      </w:pPr>
      <w:r w:rsidRPr="006F00B4">
        <w:rPr>
          <w:rFonts w:ascii="Calibri" w:hAnsi="Calibri" w:cs="Calibri"/>
          <w:szCs w:val="20"/>
          <w:lang w:val="sl-SI"/>
        </w:rPr>
        <w:t>Kot posebna institucionalna oblika medobčinskega sodelovanja je v ZLS urejeno tudi združenje občin, katerega namen je zastopanje interesov lokalne samouprave v razmerjih do državnih organov in v mednarodnih institucijah.</w:t>
      </w:r>
      <w:r w:rsidRPr="006F00B4">
        <w:rPr>
          <w:rStyle w:val="Sprotnaopomba-sklic"/>
          <w:rFonts w:ascii="Calibri" w:hAnsi="Calibri" w:cs="Calibri"/>
          <w:szCs w:val="20"/>
          <w:lang w:val="sl-SI"/>
        </w:rPr>
        <w:footnoteReference w:id="16"/>
      </w:r>
    </w:p>
    <w:p w14:paraId="1877AB4B" w14:textId="77777777" w:rsidR="00D717E0" w:rsidRPr="006F00B4" w:rsidRDefault="00D717E0" w:rsidP="00625164">
      <w:pPr>
        <w:pStyle w:val="Odstavekseznama1"/>
        <w:numPr>
          <w:ilvl w:val="0"/>
          <w:numId w:val="0"/>
        </w:numPr>
        <w:jc w:val="both"/>
        <w:rPr>
          <w:rFonts w:ascii="Calibri" w:hAnsi="Calibri" w:cs="Calibri"/>
          <w:szCs w:val="20"/>
          <w:lang w:val="sl-SI"/>
        </w:rPr>
      </w:pPr>
    </w:p>
    <w:p w14:paraId="41F30BE7" w14:textId="598EC60E" w:rsidR="00D717E0" w:rsidRPr="006F00B4" w:rsidRDefault="00D717E0" w:rsidP="00625164">
      <w:pPr>
        <w:pStyle w:val="Odstavekseznama1"/>
        <w:numPr>
          <w:ilvl w:val="0"/>
          <w:numId w:val="0"/>
        </w:numPr>
        <w:jc w:val="both"/>
        <w:rPr>
          <w:rFonts w:ascii="Calibri" w:hAnsi="Calibri" w:cs="Calibri"/>
          <w:szCs w:val="20"/>
          <w:lang w:val="sl-SI"/>
        </w:rPr>
      </w:pPr>
      <w:r w:rsidRPr="006F00B4">
        <w:rPr>
          <w:rFonts w:ascii="Calibri" w:hAnsi="Calibri" w:cs="Calibri"/>
          <w:szCs w:val="20"/>
          <w:lang w:val="sl-SI"/>
        </w:rPr>
        <w:t>V skladu z zakonodajo sta prednostni nalogi združenj (i) sodelovanje pri pripravi predpisov s področja lokalne samouprave in drugih predpisov, ki s</w:t>
      </w:r>
      <w:r w:rsidR="00CA293B" w:rsidRPr="006F00B4">
        <w:rPr>
          <w:rFonts w:ascii="Calibri" w:hAnsi="Calibri" w:cs="Calibri"/>
          <w:szCs w:val="20"/>
          <w:lang w:val="sl-SI"/>
        </w:rPr>
        <w:t>o povezani s</w:t>
      </w:r>
      <w:r w:rsidRPr="006F00B4">
        <w:rPr>
          <w:rFonts w:ascii="Calibri" w:hAnsi="Calibri" w:cs="Calibri"/>
          <w:szCs w:val="20"/>
          <w:lang w:val="sl-SI"/>
        </w:rPr>
        <w:t xml:space="preserve"> korist</w:t>
      </w:r>
      <w:r w:rsidR="00CA293B" w:rsidRPr="006F00B4">
        <w:rPr>
          <w:rFonts w:ascii="Calibri" w:hAnsi="Calibri" w:cs="Calibri"/>
          <w:szCs w:val="20"/>
          <w:lang w:val="sl-SI"/>
        </w:rPr>
        <w:t>m</w:t>
      </w:r>
      <w:r w:rsidRPr="006F00B4">
        <w:rPr>
          <w:rFonts w:ascii="Calibri" w:hAnsi="Calibri" w:cs="Calibri"/>
          <w:szCs w:val="20"/>
          <w:lang w:val="sl-SI"/>
        </w:rPr>
        <w:t>i občin</w:t>
      </w:r>
      <w:r w:rsidR="00CA293B" w:rsidRPr="006F00B4">
        <w:rPr>
          <w:rFonts w:ascii="Calibri" w:hAnsi="Calibri" w:cs="Calibri"/>
          <w:szCs w:val="20"/>
          <w:lang w:val="sl-SI"/>
        </w:rPr>
        <w:t>,</w:t>
      </w:r>
      <w:r w:rsidRPr="006F00B4">
        <w:rPr>
          <w:rFonts w:ascii="Calibri" w:hAnsi="Calibri" w:cs="Calibri"/>
          <w:szCs w:val="20"/>
          <w:lang w:val="sl-SI"/>
        </w:rPr>
        <w:t xml:space="preserve"> ter (ii) zastopanje interesov članic v razmerju do državnih organov, sindikatov javnega sektorja, zbornic. Strokovne službe združenj pa opravljajo tudi (iii) strokovne naloge, za katere jih </w:t>
      </w:r>
      <w:r w:rsidR="00E013E0" w:rsidRPr="006F00B4">
        <w:rPr>
          <w:rFonts w:ascii="Calibri" w:hAnsi="Calibri" w:cs="Calibri"/>
          <w:szCs w:val="20"/>
          <w:lang w:val="sl-SI"/>
        </w:rPr>
        <w:t xml:space="preserve">zadolžijo </w:t>
      </w:r>
      <w:r w:rsidRPr="006F00B4">
        <w:rPr>
          <w:rFonts w:ascii="Calibri" w:hAnsi="Calibri" w:cs="Calibri"/>
          <w:szCs w:val="20"/>
          <w:lang w:val="sl-SI"/>
        </w:rPr>
        <w:t>organi združenj, organizirajo izobraževanja, zagotavljajo izmenjavo dobrih praks in podobno ter (iv) dajejo strokovno pomoč članicam.</w:t>
      </w:r>
    </w:p>
    <w:p w14:paraId="241C647A" w14:textId="77777777" w:rsidR="00D717E0" w:rsidRPr="006F00B4" w:rsidRDefault="00D717E0" w:rsidP="00625164">
      <w:pPr>
        <w:pStyle w:val="Odstavekseznama1"/>
        <w:numPr>
          <w:ilvl w:val="0"/>
          <w:numId w:val="0"/>
        </w:numPr>
        <w:jc w:val="both"/>
        <w:rPr>
          <w:rFonts w:ascii="Calibri" w:hAnsi="Calibri" w:cs="Calibri"/>
          <w:szCs w:val="20"/>
          <w:lang w:val="sl-SI"/>
        </w:rPr>
      </w:pPr>
    </w:p>
    <w:p w14:paraId="704761B4" w14:textId="6ED52AA0" w:rsidR="00D717E0" w:rsidRPr="006F00B4" w:rsidRDefault="00D717E0" w:rsidP="00625164">
      <w:pPr>
        <w:pStyle w:val="Odstavekseznama1"/>
        <w:numPr>
          <w:ilvl w:val="0"/>
          <w:numId w:val="0"/>
        </w:numPr>
        <w:jc w:val="both"/>
        <w:rPr>
          <w:rFonts w:ascii="Calibri" w:hAnsi="Calibri" w:cs="Calibri"/>
          <w:szCs w:val="20"/>
          <w:lang w:val="sl-SI"/>
        </w:rPr>
      </w:pPr>
      <w:r w:rsidRPr="006F00B4">
        <w:rPr>
          <w:rFonts w:ascii="Calibri" w:hAnsi="Calibri" w:cs="Calibri"/>
          <w:szCs w:val="20"/>
          <w:lang w:val="sl-SI"/>
        </w:rPr>
        <w:t>Pri opravljanju nekaterih nalog tako dopolnjujejo dejavnost državnih organov</w:t>
      </w:r>
      <w:r w:rsidR="00CA293B" w:rsidRPr="006F00B4">
        <w:rPr>
          <w:rFonts w:ascii="Calibri" w:hAnsi="Calibri" w:cs="Calibri"/>
          <w:szCs w:val="20"/>
          <w:lang w:val="sl-SI"/>
        </w:rPr>
        <w:t xml:space="preserve"> ter</w:t>
      </w:r>
      <w:r w:rsidRPr="006F00B4">
        <w:rPr>
          <w:rFonts w:ascii="Calibri" w:hAnsi="Calibri" w:cs="Calibri"/>
          <w:szCs w:val="20"/>
          <w:lang w:val="sl-SI"/>
        </w:rPr>
        <w:t xml:space="preserve"> zagotavljajo opravljanje tistih strokovnih nalog, ki jih je bolj optimalno izvajati na </w:t>
      </w:r>
      <w:r w:rsidR="00CA293B" w:rsidRPr="006F00B4">
        <w:rPr>
          <w:rFonts w:ascii="Calibri" w:hAnsi="Calibri" w:cs="Calibri"/>
          <w:szCs w:val="20"/>
          <w:lang w:val="sl-SI"/>
        </w:rPr>
        <w:t>ravni</w:t>
      </w:r>
      <w:r w:rsidRPr="006F00B4">
        <w:rPr>
          <w:rFonts w:ascii="Calibri" w:hAnsi="Calibri" w:cs="Calibri"/>
          <w:szCs w:val="20"/>
          <w:lang w:val="sl-SI"/>
        </w:rPr>
        <w:t xml:space="preserve"> združenja občin. </w:t>
      </w:r>
      <w:r w:rsidR="00CA293B" w:rsidRPr="006F00B4">
        <w:rPr>
          <w:rFonts w:ascii="Calibri" w:hAnsi="Calibri" w:cs="Calibri"/>
          <w:szCs w:val="20"/>
          <w:lang w:val="sl-SI"/>
        </w:rPr>
        <w:t>Pomembno vlogo imajo zlasti</w:t>
      </w:r>
      <w:r w:rsidRPr="006F00B4">
        <w:rPr>
          <w:rFonts w:ascii="Calibri" w:hAnsi="Calibri" w:cs="Calibri"/>
          <w:szCs w:val="20"/>
          <w:lang w:val="sl-SI"/>
        </w:rPr>
        <w:t xml:space="preserve"> pri izvajanju informacijske in izobraževalne dejavnosti ter strokovne pomoči občinam in skupnim občinskim upravam</w:t>
      </w:r>
      <w:r w:rsidR="00E013E0" w:rsidRPr="006F00B4">
        <w:rPr>
          <w:rFonts w:ascii="Calibri" w:hAnsi="Calibri" w:cs="Calibri"/>
          <w:szCs w:val="20"/>
          <w:lang w:val="sl-SI"/>
        </w:rPr>
        <w:t>. N</w:t>
      </w:r>
      <w:r w:rsidR="00CA293B" w:rsidRPr="006F00B4">
        <w:rPr>
          <w:rFonts w:ascii="Calibri" w:hAnsi="Calibri" w:cs="Calibri"/>
          <w:szCs w:val="20"/>
          <w:lang w:val="sl-SI"/>
        </w:rPr>
        <w:t xml:space="preserve">a tem področju </w:t>
      </w:r>
      <w:r w:rsidR="00E013E0" w:rsidRPr="006F00B4">
        <w:rPr>
          <w:rFonts w:ascii="Calibri" w:hAnsi="Calibri" w:cs="Calibri"/>
          <w:szCs w:val="20"/>
          <w:lang w:val="sl-SI"/>
        </w:rPr>
        <w:t xml:space="preserve">so zato </w:t>
      </w:r>
      <w:r w:rsidRPr="006F00B4">
        <w:rPr>
          <w:rFonts w:ascii="Calibri" w:hAnsi="Calibri" w:cs="Calibri"/>
          <w:szCs w:val="20"/>
          <w:lang w:val="sl-SI"/>
        </w:rPr>
        <w:t xml:space="preserve">že več kot desetletje deležna tudi sofinanciranja iz sredstev resorja, pristojnega za lokalno samoupravo. </w:t>
      </w:r>
    </w:p>
    <w:p w14:paraId="7D7C17DE" w14:textId="77777777" w:rsidR="00D717E0" w:rsidRPr="006F00B4" w:rsidRDefault="00D717E0" w:rsidP="00625164">
      <w:pPr>
        <w:pStyle w:val="Odstavekseznama1"/>
        <w:numPr>
          <w:ilvl w:val="0"/>
          <w:numId w:val="0"/>
        </w:numPr>
        <w:jc w:val="both"/>
        <w:rPr>
          <w:rFonts w:ascii="Calibri" w:hAnsi="Calibri" w:cs="Calibri"/>
          <w:szCs w:val="20"/>
          <w:lang w:val="sl-SI"/>
        </w:rPr>
      </w:pPr>
    </w:p>
    <w:p w14:paraId="1CACABFE" w14:textId="6A0D1A51" w:rsidR="00D717E0" w:rsidRPr="006F00B4" w:rsidRDefault="00D717E0" w:rsidP="00625164">
      <w:pPr>
        <w:pStyle w:val="Odstavekseznama1"/>
        <w:numPr>
          <w:ilvl w:val="0"/>
          <w:numId w:val="0"/>
        </w:numPr>
        <w:jc w:val="both"/>
        <w:rPr>
          <w:rFonts w:ascii="Calibri" w:hAnsi="Calibri" w:cs="Calibri"/>
          <w:szCs w:val="20"/>
          <w:lang w:val="sl-SI"/>
        </w:rPr>
      </w:pPr>
      <w:r w:rsidRPr="006F00B4">
        <w:rPr>
          <w:rFonts w:ascii="Calibri" w:hAnsi="Calibri" w:cs="Calibri"/>
          <w:szCs w:val="20"/>
          <w:lang w:val="sl-SI"/>
        </w:rPr>
        <w:t xml:space="preserve">V primeru prenosa nalog resorjev na raven združenja občin je potrebna </w:t>
      </w:r>
      <w:r w:rsidRPr="006F00B4">
        <w:rPr>
          <w:rFonts w:ascii="Calibri" w:hAnsi="Calibri" w:cs="Calibri"/>
          <w:b/>
          <w:szCs w:val="20"/>
          <w:lang w:val="sl-SI"/>
        </w:rPr>
        <w:t>jasna ureditev pravne podlage za dodelitev sredstev iz državnega proračuna</w:t>
      </w:r>
      <w:r w:rsidR="00E013E0" w:rsidRPr="006F00B4">
        <w:rPr>
          <w:rFonts w:ascii="Calibri" w:hAnsi="Calibri" w:cs="Calibri"/>
          <w:szCs w:val="20"/>
          <w:lang w:val="sl-SI"/>
        </w:rPr>
        <w:t>,</w:t>
      </w:r>
      <w:r w:rsidR="00E013E0" w:rsidRPr="006F00B4">
        <w:rPr>
          <w:rFonts w:ascii="Calibri" w:hAnsi="Calibri" w:cs="Calibri"/>
          <w:b/>
          <w:szCs w:val="20"/>
          <w:lang w:val="sl-SI"/>
        </w:rPr>
        <w:t xml:space="preserve"> </w:t>
      </w:r>
      <w:r w:rsidR="00E013E0" w:rsidRPr="006F00B4">
        <w:rPr>
          <w:rFonts w:ascii="Calibri" w:hAnsi="Calibri" w:cs="Calibri"/>
          <w:szCs w:val="20"/>
          <w:lang w:val="sl-SI"/>
        </w:rPr>
        <w:t>in sicer</w:t>
      </w:r>
      <w:r w:rsidRPr="006F00B4">
        <w:rPr>
          <w:rFonts w:ascii="Calibri" w:hAnsi="Calibri" w:cs="Calibri"/>
          <w:szCs w:val="20"/>
          <w:lang w:val="sl-SI"/>
        </w:rPr>
        <w:t xml:space="preserve"> tako, da bo omogočeno sofinanciranje strokovnih služb združenj, ki opravljajo del njegovih nalog (strokovna pomoč občinam, izobraževanje in skrb za </w:t>
      </w:r>
      <w:r w:rsidR="00CA293B" w:rsidRPr="006F00B4">
        <w:rPr>
          <w:rFonts w:ascii="Calibri" w:hAnsi="Calibri" w:cs="Calibri"/>
          <w:szCs w:val="20"/>
          <w:lang w:val="sl-SI"/>
        </w:rPr>
        <w:t>prenos</w:t>
      </w:r>
      <w:r w:rsidRPr="006F00B4">
        <w:rPr>
          <w:rFonts w:ascii="Calibri" w:hAnsi="Calibri" w:cs="Calibri"/>
          <w:szCs w:val="20"/>
          <w:lang w:val="sl-SI"/>
        </w:rPr>
        <w:t xml:space="preserve"> novih predpisov), nalog</w:t>
      </w:r>
      <w:r w:rsidR="00CA293B" w:rsidRPr="006F00B4">
        <w:rPr>
          <w:rFonts w:ascii="Calibri" w:hAnsi="Calibri" w:cs="Calibri"/>
          <w:szCs w:val="20"/>
          <w:lang w:val="sl-SI"/>
        </w:rPr>
        <w:t>e</w:t>
      </w:r>
      <w:r w:rsidRPr="006F00B4">
        <w:rPr>
          <w:rFonts w:ascii="Calibri" w:hAnsi="Calibri" w:cs="Calibri"/>
          <w:szCs w:val="20"/>
          <w:lang w:val="sl-SI"/>
        </w:rPr>
        <w:t xml:space="preserve"> pri vzdrževanju skupnih informacijskih baz podatkov </w:t>
      </w:r>
      <w:r w:rsidR="00E013E0" w:rsidRPr="006F00B4">
        <w:rPr>
          <w:rFonts w:ascii="Calibri" w:hAnsi="Calibri" w:cs="Calibri"/>
          <w:szCs w:val="20"/>
          <w:lang w:val="sl-SI"/>
        </w:rPr>
        <w:t xml:space="preserve">ter izvajajo </w:t>
      </w:r>
      <w:r w:rsidRPr="006F00B4">
        <w:rPr>
          <w:rFonts w:ascii="Calibri" w:hAnsi="Calibri" w:cs="Calibri"/>
          <w:szCs w:val="20"/>
          <w:lang w:val="sl-SI"/>
        </w:rPr>
        <w:t>strokovn</w:t>
      </w:r>
      <w:r w:rsidR="00CA293B" w:rsidRPr="006F00B4">
        <w:rPr>
          <w:rFonts w:ascii="Calibri" w:hAnsi="Calibri" w:cs="Calibri"/>
          <w:szCs w:val="20"/>
          <w:lang w:val="sl-SI"/>
        </w:rPr>
        <w:t>o</w:t>
      </w:r>
      <w:r w:rsidRPr="006F00B4">
        <w:rPr>
          <w:rFonts w:ascii="Calibri" w:hAnsi="Calibri" w:cs="Calibri"/>
          <w:szCs w:val="20"/>
          <w:lang w:val="sl-SI"/>
        </w:rPr>
        <w:t xml:space="preserve"> pomoč občinskim organom pri zagotavljanju pravilnosti in zakonitosti njihovih predpisov.</w:t>
      </w:r>
    </w:p>
    <w:p w14:paraId="274EEAFE" w14:textId="77777777" w:rsidR="00D717E0" w:rsidRPr="006F00B4" w:rsidRDefault="00D717E0" w:rsidP="00625164">
      <w:pPr>
        <w:pStyle w:val="Odstavekseznama1"/>
        <w:numPr>
          <w:ilvl w:val="0"/>
          <w:numId w:val="0"/>
        </w:numPr>
        <w:jc w:val="both"/>
        <w:rPr>
          <w:rFonts w:ascii="Calibri" w:hAnsi="Calibri" w:cs="Calibri"/>
          <w:szCs w:val="20"/>
          <w:lang w:val="sl-SI"/>
        </w:rPr>
      </w:pPr>
    </w:p>
    <w:p w14:paraId="1999E333" w14:textId="6C4F5352" w:rsidR="00D717E0" w:rsidRPr="006F00B4" w:rsidRDefault="00D717E0" w:rsidP="00625164">
      <w:pPr>
        <w:jc w:val="both"/>
        <w:rPr>
          <w:rFonts w:ascii="Calibri" w:hAnsi="Calibri" w:cs="Calibri"/>
          <w:szCs w:val="20"/>
        </w:rPr>
      </w:pPr>
      <w:r w:rsidRPr="006F00B4">
        <w:rPr>
          <w:rFonts w:ascii="Calibri" w:hAnsi="Calibri" w:cs="Calibri"/>
          <w:szCs w:val="20"/>
        </w:rPr>
        <w:t xml:space="preserve">Tudi v prihodnje bo </w:t>
      </w:r>
      <w:r w:rsidR="00CA293B" w:rsidRPr="006F00B4">
        <w:rPr>
          <w:rFonts w:ascii="Calibri" w:hAnsi="Calibri" w:cs="Calibri"/>
          <w:szCs w:val="20"/>
        </w:rPr>
        <w:t>v</w:t>
      </w:r>
      <w:r w:rsidRPr="006F00B4">
        <w:rPr>
          <w:rFonts w:ascii="Calibri" w:hAnsi="Calibri" w:cs="Calibri"/>
          <w:szCs w:val="20"/>
        </w:rPr>
        <w:t xml:space="preserve">lada dosledno uveljavljala partnerski odnos z občinami in njihovimi združenji. Združenja občin so </w:t>
      </w:r>
      <w:r w:rsidR="00E013E0" w:rsidRPr="006F00B4">
        <w:rPr>
          <w:rFonts w:ascii="Calibri" w:hAnsi="Calibri" w:cs="Calibri"/>
          <w:szCs w:val="20"/>
        </w:rPr>
        <w:t>po</w:t>
      </w:r>
      <w:r w:rsidRPr="006F00B4">
        <w:rPr>
          <w:rFonts w:ascii="Calibri" w:hAnsi="Calibri" w:cs="Calibri"/>
          <w:szCs w:val="20"/>
        </w:rPr>
        <w:t xml:space="preserve"> reform</w:t>
      </w:r>
      <w:r w:rsidR="00E013E0" w:rsidRPr="006F00B4">
        <w:rPr>
          <w:rFonts w:ascii="Calibri" w:hAnsi="Calibri" w:cs="Calibri"/>
          <w:szCs w:val="20"/>
        </w:rPr>
        <w:t>i</w:t>
      </w:r>
      <w:r w:rsidRPr="006F00B4">
        <w:rPr>
          <w:rFonts w:ascii="Calibri" w:hAnsi="Calibri" w:cs="Calibri"/>
          <w:szCs w:val="20"/>
        </w:rPr>
        <w:t xml:space="preserve"> lokalne samouprave utrdila svoj položaj in postala partnerji državni</w:t>
      </w:r>
      <w:r w:rsidR="008B2604" w:rsidRPr="006F00B4">
        <w:rPr>
          <w:rFonts w:ascii="Calibri" w:hAnsi="Calibri" w:cs="Calibri"/>
          <w:szCs w:val="20"/>
        </w:rPr>
        <w:t>h</w:t>
      </w:r>
      <w:r w:rsidRPr="006F00B4">
        <w:rPr>
          <w:rFonts w:ascii="Calibri" w:hAnsi="Calibri" w:cs="Calibri"/>
          <w:szCs w:val="20"/>
        </w:rPr>
        <w:t xml:space="preserve"> organo</w:t>
      </w:r>
      <w:r w:rsidR="008B2604" w:rsidRPr="006F00B4">
        <w:rPr>
          <w:rFonts w:ascii="Calibri" w:hAnsi="Calibri" w:cs="Calibri"/>
          <w:szCs w:val="20"/>
        </w:rPr>
        <w:t>v</w:t>
      </w:r>
      <w:r w:rsidRPr="006F00B4">
        <w:rPr>
          <w:rFonts w:ascii="Calibri" w:hAnsi="Calibri" w:cs="Calibri"/>
          <w:szCs w:val="20"/>
        </w:rPr>
        <w:t xml:space="preserve">, krepili pa bomo tudi njihovo udeležbo </w:t>
      </w:r>
      <w:r w:rsidR="008B2604" w:rsidRPr="006F00B4">
        <w:rPr>
          <w:rFonts w:ascii="Calibri" w:hAnsi="Calibri" w:cs="Calibri"/>
          <w:szCs w:val="20"/>
        </w:rPr>
        <w:t>pri</w:t>
      </w:r>
      <w:r w:rsidRPr="006F00B4">
        <w:rPr>
          <w:rFonts w:ascii="Calibri" w:hAnsi="Calibri" w:cs="Calibri"/>
          <w:szCs w:val="20"/>
        </w:rPr>
        <w:t xml:space="preserve"> priprav</w:t>
      </w:r>
      <w:r w:rsidR="008B2604" w:rsidRPr="006F00B4">
        <w:rPr>
          <w:rFonts w:ascii="Calibri" w:hAnsi="Calibri" w:cs="Calibri"/>
          <w:szCs w:val="20"/>
        </w:rPr>
        <w:t>i</w:t>
      </w:r>
      <w:r w:rsidRPr="006F00B4">
        <w:rPr>
          <w:rFonts w:ascii="Calibri" w:hAnsi="Calibri" w:cs="Calibri"/>
          <w:szCs w:val="20"/>
        </w:rPr>
        <w:t xml:space="preserve"> in sprejemanj</w:t>
      </w:r>
      <w:r w:rsidR="008B2604" w:rsidRPr="006F00B4">
        <w:rPr>
          <w:rFonts w:ascii="Calibri" w:hAnsi="Calibri" w:cs="Calibri"/>
          <w:szCs w:val="20"/>
        </w:rPr>
        <w:t>u</w:t>
      </w:r>
      <w:r w:rsidRPr="006F00B4">
        <w:rPr>
          <w:rFonts w:ascii="Calibri" w:hAnsi="Calibri" w:cs="Calibri"/>
          <w:szCs w:val="20"/>
        </w:rPr>
        <w:t xml:space="preserve"> zakonodaje, kar prepoznavamo kot eno pomembnih nalog združenj. </w:t>
      </w:r>
    </w:p>
    <w:p w14:paraId="3FADD599" w14:textId="77777777" w:rsidR="00D717E0" w:rsidRPr="006F00B4" w:rsidRDefault="00D717E0" w:rsidP="00625164">
      <w:pPr>
        <w:jc w:val="both"/>
        <w:rPr>
          <w:rFonts w:ascii="Calibri" w:hAnsi="Calibri" w:cs="Calibri"/>
          <w:szCs w:val="20"/>
        </w:rPr>
      </w:pPr>
    </w:p>
    <w:p w14:paraId="0AE81FA8" w14:textId="270370FF" w:rsidR="00D717E0" w:rsidRPr="006F00B4" w:rsidRDefault="00D717E0" w:rsidP="00625164">
      <w:pPr>
        <w:jc w:val="both"/>
        <w:rPr>
          <w:rFonts w:ascii="Calibri" w:hAnsi="Calibri" w:cs="Calibri"/>
          <w:szCs w:val="20"/>
        </w:rPr>
      </w:pPr>
      <w:r w:rsidRPr="006F00B4">
        <w:rPr>
          <w:rFonts w:ascii="Calibri" w:hAnsi="Calibri" w:cs="Calibri"/>
          <w:szCs w:val="20"/>
        </w:rPr>
        <w:t xml:space="preserve">Prenovili bomo zakonsko ureditev pogojev za pridobitev </w:t>
      </w:r>
      <w:r w:rsidRPr="006F00B4">
        <w:rPr>
          <w:rFonts w:ascii="Calibri" w:hAnsi="Calibri" w:cs="Calibri"/>
          <w:b/>
          <w:szCs w:val="20"/>
        </w:rPr>
        <w:t>statusa reprezentativnosti</w:t>
      </w:r>
      <w:r w:rsidRPr="006F00B4">
        <w:rPr>
          <w:rFonts w:ascii="Calibri" w:hAnsi="Calibri" w:cs="Calibri"/>
          <w:szCs w:val="20"/>
        </w:rPr>
        <w:t xml:space="preserve"> (tudi mestnih občin). V praksi se kot problem izkazuje tudi možnost članstva istih občin v dveh ali celo treh združenjih, kar </w:t>
      </w:r>
      <w:r w:rsidR="000C663D" w:rsidRPr="006F00B4">
        <w:rPr>
          <w:rFonts w:ascii="Calibri" w:hAnsi="Calibri" w:cs="Calibri"/>
          <w:szCs w:val="20"/>
        </w:rPr>
        <w:t xml:space="preserve">ne odraža dejanske </w:t>
      </w:r>
      <w:r w:rsidRPr="006F00B4">
        <w:rPr>
          <w:rFonts w:ascii="Calibri" w:hAnsi="Calibri" w:cs="Calibri"/>
          <w:szCs w:val="20"/>
        </w:rPr>
        <w:t xml:space="preserve">reprezentativnosti. Ker v Republiki Sloveniji trenutno delujejo tri združenja občin, od katerih imata dve status reprezentativnosti, in ker zastopajo </w:t>
      </w:r>
      <w:r w:rsidR="00E013E0" w:rsidRPr="006F00B4">
        <w:rPr>
          <w:rFonts w:ascii="Calibri" w:hAnsi="Calibri" w:cs="Calibri"/>
          <w:szCs w:val="20"/>
        </w:rPr>
        <w:t xml:space="preserve">posebne </w:t>
      </w:r>
      <w:r w:rsidRPr="006F00B4">
        <w:rPr>
          <w:rFonts w:ascii="Calibri" w:hAnsi="Calibri" w:cs="Calibri"/>
          <w:szCs w:val="20"/>
        </w:rPr>
        <w:t xml:space="preserve">interese svojih članic, </w:t>
      </w:r>
      <w:r w:rsidR="008B2604" w:rsidRPr="006F00B4">
        <w:rPr>
          <w:rFonts w:ascii="Calibri" w:hAnsi="Calibri" w:cs="Calibri"/>
          <w:szCs w:val="20"/>
        </w:rPr>
        <w:t xml:space="preserve">si </w:t>
      </w:r>
      <w:r w:rsidRPr="006F00B4">
        <w:rPr>
          <w:rFonts w:ascii="Calibri" w:hAnsi="Calibri" w:cs="Calibri"/>
          <w:szCs w:val="20"/>
        </w:rPr>
        <w:t xml:space="preserve">bodo morala združenja v prihodnje </w:t>
      </w:r>
      <w:r w:rsidR="008B2604" w:rsidRPr="006F00B4">
        <w:rPr>
          <w:rFonts w:ascii="Calibri" w:hAnsi="Calibri" w:cs="Calibri"/>
          <w:szCs w:val="20"/>
        </w:rPr>
        <w:t>bolj prizadevati za</w:t>
      </w:r>
      <w:r w:rsidRPr="006F00B4">
        <w:rPr>
          <w:rFonts w:ascii="Calibri" w:hAnsi="Calibri" w:cs="Calibri"/>
          <w:szCs w:val="20"/>
        </w:rPr>
        <w:t xml:space="preserve"> oblikovanje skupnih stališč do predlogov državnih organov, če ne z združitvijo</w:t>
      </w:r>
      <w:r w:rsidR="008B2604" w:rsidRPr="006F00B4">
        <w:rPr>
          <w:rFonts w:ascii="Calibri" w:hAnsi="Calibri" w:cs="Calibri"/>
          <w:szCs w:val="20"/>
        </w:rPr>
        <w:t>,</w:t>
      </w:r>
      <w:r w:rsidRPr="006F00B4">
        <w:rPr>
          <w:rFonts w:ascii="Calibri" w:hAnsi="Calibri" w:cs="Calibri"/>
          <w:szCs w:val="20"/>
        </w:rPr>
        <w:t xml:space="preserve"> pa z oblikovanjem krovnega predstavništva.</w:t>
      </w:r>
      <w:r w:rsidRPr="006F00B4">
        <w:rPr>
          <w:rStyle w:val="Sprotnaopomba-sklic"/>
          <w:rFonts w:ascii="Calibri" w:hAnsi="Calibri"/>
          <w:szCs w:val="20"/>
        </w:rPr>
        <w:footnoteReference w:id="17"/>
      </w:r>
    </w:p>
    <w:p w14:paraId="0613380B" w14:textId="77777777" w:rsidR="00D717E0" w:rsidRPr="006F00B4" w:rsidRDefault="00D717E0" w:rsidP="00625164">
      <w:pPr>
        <w:spacing w:line="240" w:lineRule="auto"/>
        <w:jc w:val="both"/>
        <w:rPr>
          <w:rFonts w:ascii="Calibri" w:hAnsi="Calibri" w:cs="Calibri"/>
          <w:szCs w:val="20"/>
        </w:rPr>
      </w:pPr>
    </w:p>
    <w:p w14:paraId="2A59A077" w14:textId="77777777" w:rsidR="00D717E0" w:rsidRPr="006F00B4" w:rsidRDefault="00D717E0" w:rsidP="00625164">
      <w:pPr>
        <w:spacing w:line="240" w:lineRule="auto"/>
        <w:rPr>
          <w:rFonts w:ascii="Calibri" w:hAnsi="Calibri" w:cs="Calibri"/>
          <w:b/>
          <w:szCs w:val="20"/>
        </w:rPr>
      </w:pPr>
    </w:p>
    <w:p w14:paraId="4B6DBDFC" w14:textId="77777777" w:rsidR="00D717E0" w:rsidRPr="006F00B4" w:rsidRDefault="00D717E0" w:rsidP="000B7B26">
      <w:pPr>
        <w:jc w:val="both"/>
        <w:rPr>
          <w:rStyle w:val="hps"/>
          <w:rFonts w:ascii="Calibri" w:hAnsi="Calibri" w:cs="Calibri"/>
          <w:b/>
          <w:szCs w:val="20"/>
        </w:rPr>
      </w:pPr>
      <w:r w:rsidRPr="006F00B4">
        <w:rPr>
          <w:rFonts w:ascii="Calibri" w:hAnsi="Calibri" w:cs="Calibri"/>
          <w:b/>
          <w:szCs w:val="20"/>
        </w:rPr>
        <w:br w:type="page"/>
      </w:r>
      <w:r w:rsidRPr="006F00B4">
        <w:rPr>
          <w:rFonts w:ascii="Calibri" w:hAnsi="Calibri" w:cs="Calibri"/>
          <w:b/>
          <w:szCs w:val="20"/>
        </w:rPr>
        <w:lastRenderedPageBreak/>
        <w:t xml:space="preserve"> C.</w:t>
      </w:r>
      <w:r w:rsidR="000B7B26" w:rsidRPr="006F00B4">
        <w:rPr>
          <w:rFonts w:ascii="Calibri" w:hAnsi="Calibri" w:cs="Calibri"/>
          <w:b/>
          <w:szCs w:val="20"/>
        </w:rPr>
        <w:t xml:space="preserve"> </w:t>
      </w:r>
      <w:r w:rsidRPr="006F00B4">
        <w:rPr>
          <w:rStyle w:val="hps"/>
          <w:rFonts w:ascii="Calibri" w:hAnsi="Calibri" w:cs="Calibri"/>
          <w:b/>
          <w:szCs w:val="20"/>
        </w:rPr>
        <w:t>RAZVOJ FINANČNE AVTONOMIJE OBČIN</w:t>
      </w:r>
    </w:p>
    <w:p w14:paraId="4C1E54B2" w14:textId="77777777" w:rsidR="00D717E0" w:rsidRPr="006F00B4" w:rsidRDefault="00D717E0" w:rsidP="004C22C9">
      <w:pPr>
        <w:pStyle w:val="Glava"/>
        <w:spacing w:line="240" w:lineRule="auto"/>
        <w:jc w:val="both"/>
        <w:rPr>
          <w:rStyle w:val="hps"/>
          <w:rFonts w:ascii="Calibri" w:hAnsi="Calibri" w:cs="Calibri"/>
          <w:b/>
          <w:szCs w:val="20"/>
        </w:rPr>
      </w:pPr>
    </w:p>
    <w:p w14:paraId="42A41CF0" w14:textId="77777777" w:rsidR="00D717E0" w:rsidRPr="006F00B4" w:rsidRDefault="00D717E0" w:rsidP="000417B3">
      <w:pPr>
        <w:autoSpaceDE w:val="0"/>
        <w:autoSpaceDN w:val="0"/>
        <w:adjustRightInd w:val="0"/>
        <w:ind w:left="1416" w:hanging="1132"/>
        <w:jc w:val="both"/>
        <w:rPr>
          <w:rStyle w:val="hps"/>
          <w:rFonts w:ascii="Calibri" w:hAnsi="Calibri" w:cs="Calibri"/>
          <w:i/>
          <w:szCs w:val="20"/>
        </w:rPr>
      </w:pPr>
      <w:r w:rsidRPr="006F00B4">
        <w:rPr>
          <w:rFonts w:ascii="Calibri" w:hAnsi="Calibri" w:cs="Calibri"/>
          <w:i/>
          <w:szCs w:val="20"/>
        </w:rPr>
        <w:t xml:space="preserve">IZZIVI: </w:t>
      </w:r>
      <w:r w:rsidRPr="006F00B4">
        <w:rPr>
          <w:rFonts w:ascii="Calibri" w:hAnsi="Calibri" w:cs="Calibri"/>
          <w:i/>
          <w:szCs w:val="20"/>
        </w:rPr>
        <w:tab/>
        <w:t xml:space="preserve">Finančni viri občin sorazmerni </w:t>
      </w:r>
      <w:r w:rsidRPr="006F00B4">
        <w:rPr>
          <w:rStyle w:val="hps"/>
          <w:rFonts w:ascii="Calibri" w:hAnsi="Calibri" w:cs="Calibri"/>
          <w:i/>
          <w:szCs w:val="20"/>
        </w:rPr>
        <w:t>z obsegom nalog</w:t>
      </w:r>
      <w:r w:rsidR="00C07B0C" w:rsidRPr="006F00B4">
        <w:rPr>
          <w:rStyle w:val="hps"/>
          <w:rFonts w:ascii="Calibri" w:hAnsi="Calibri" w:cs="Calibri"/>
          <w:i/>
          <w:szCs w:val="20"/>
        </w:rPr>
        <w:t>.</w:t>
      </w:r>
    </w:p>
    <w:p w14:paraId="2CF6E8B9" w14:textId="77777777" w:rsidR="00D717E0" w:rsidRPr="006F00B4" w:rsidRDefault="00D717E0" w:rsidP="00402342">
      <w:pPr>
        <w:autoSpaceDE w:val="0"/>
        <w:autoSpaceDN w:val="0"/>
        <w:adjustRightInd w:val="0"/>
        <w:ind w:left="1416"/>
        <w:jc w:val="both"/>
        <w:rPr>
          <w:rStyle w:val="hps"/>
          <w:rFonts w:ascii="Calibri" w:hAnsi="Calibri" w:cs="Calibri"/>
          <w:i/>
          <w:szCs w:val="20"/>
        </w:rPr>
      </w:pPr>
      <w:r w:rsidRPr="006F00B4">
        <w:rPr>
          <w:rStyle w:val="hps"/>
          <w:rFonts w:ascii="Calibri" w:hAnsi="Calibri" w:cs="Calibri"/>
          <w:i/>
          <w:szCs w:val="20"/>
        </w:rPr>
        <w:t>Doslednejše uveljavljanje financiranja občin iz lastnih davčnih in nedavčnih virov</w:t>
      </w:r>
      <w:r w:rsidR="00C07B0C" w:rsidRPr="006F00B4">
        <w:rPr>
          <w:rStyle w:val="hps"/>
          <w:rFonts w:ascii="Calibri" w:hAnsi="Calibri" w:cs="Calibri"/>
          <w:i/>
          <w:szCs w:val="20"/>
        </w:rPr>
        <w:t>.</w:t>
      </w:r>
    </w:p>
    <w:p w14:paraId="174ACA44" w14:textId="77777777" w:rsidR="00D717E0" w:rsidRPr="006F00B4" w:rsidRDefault="00D717E0" w:rsidP="00402342">
      <w:pPr>
        <w:pStyle w:val="Glava"/>
        <w:spacing w:line="240" w:lineRule="auto"/>
        <w:ind w:left="1416"/>
        <w:jc w:val="both"/>
        <w:rPr>
          <w:rFonts w:ascii="Calibri" w:hAnsi="Calibri" w:cs="Calibri"/>
          <w:i/>
          <w:szCs w:val="20"/>
        </w:rPr>
      </w:pPr>
      <w:r w:rsidRPr="006F00B4">
        <w:rPr>
          <w:rFonts w:ascii="Calibri" w:hAnsi="Calibri" w:cs="Calibri"/>
          <w:i/>
          <w:szCs w:val="20"/>
        </w:rPr>
        <w:t>Odprava neskladij med strukturo stroškov in vrednostjo uteži, pomembnih za ugotovitev primerne porabe</w:t>
      </w:r>
      <w:r w:rsidR="00C07B0C" w:rsidRPr="006F00B4">
        <w:rPr>
          <w:rFonts w:ascii="Calibri" w:hAnsi="Calibri" w:cs="Calibri"/>
          <w:i/>
          <w:szCs w:val="20"/>
        </w:rPr>
        <w:t>.</w:t>
      </w:r>
      <w:r w:rsidRPr="006F00B4">
        <w:rPr>
          <w:rFonts w:ascii="Calibri" w:hAnsi="Calibri" w:cs="Calibri"/>
          <w:i/>
          <w:szCs w:val="20"/>
        </w:rPr>
        <w:t xml:space="preserve"> </w:t>
      </w:r>
    </w:p>
    <w:p w14:paraId="2B3E4A00" w14:textId="77777777" w:rsidR="00D717E0" w:rsidRPr="006F00B4" w:rsidRDefault="00D717E0" w:rsidP="004C22C9">
      <w:pPr>
        <w:pStyle w:val="Glava"/>
        <w:spacing w:line="240" w:lineRule="auto"/>
        <w:jc w:val="both"/>
        <w:rPr>
          <w:rStyle w:val="hps"/>
          <w:rFonts w:ascii="Calibri" w:hAnsi="Calibri" w:cs="Calibri"/>
          <w:b/>
          <w:szCs w:val="20"/>
        </w:rPr>
      </w:pPr>
    </w:p>
    <w:p w14:paraId="0FA9BDCA" w14:textId="2D584584" w:rsidR="00D717E0" w:rsidRPr="006F00B4" w:rsidRDefault="00D717E0" w:rsidP="00D75298">
      <w:pPr>
        <w:jc w:val="both"/>
        <w:rPr>
          <w:rFonts w:ascii="Calibri" w:hAnsi="Calibri" w:cs="Calibri"/>
          <w:szCs w:val="20"/>
        </w:rPr>
      </w:pPr>
      <w:r w:rsidRPr="006F00B4">
        <w:rPr>
          <w:rFonts w:ascii="Calibri" w:hAnsi="Calibri" w:cs="Calibri"/>
          <w:szCs w:val="20"/>
        </w:rPr>
        <w:t>Finančna sestavina lokalne samouprave pomeni ustrezne in zadostne finančni vire za delovanje občin</w:t>
      </w:r>
      <w:r w:rsidR="00290D54" w:rsidRPr="006F00B4">
        <w:rPr>
          <w:rFonts w:ascii="Calibri" w:hAnsi="Calibri" w:cs="Calibri"/>
          <w:szCs w:val="20"/>
        </w:rPr>
        <w:t xml:space="preserve"> </w:t>
      </w:r>
      <w:r w:rsidRPr="006F00B4">
        <w:rPr>
          <w:rFonts w:ascii="Calibri" w:hAnsi="Calibri" w:cs="Calibri"/>
          <w:szCs w:val="20"/>
        </w:rPr>
        <w:t>kot pomemben cilj za doseganje decentralizacije.</w:t>
      </w:r>
      <w:r w:rsidR="00290D54" w:rsidRPr="006F00B4">
        <w:rPr>
          <w:rFonts w:ascii="Calibri" w:hAnsi="Calibri" w:cs="Calibri"/>
          <w:szCs w:val="20"/>
        </w:rPr>
        <w:t xml:space="preserve"> </w:t>
      </w:r>
      <w:r w:rsidRPr="006F00B4">
        <w:rPr>
          <w:rFonts w:ascii="Calibri" w:hAnsi="Calibri" w:cs="Calibri"/>
          <w:szCs w:val="20"/>
        </w:rPr>
        <w:t>Pri tem je treb</w:t>
      </w:r>
      <w:r w:rsidR="00EA337C" w:rsidRPr="006F00B4">
        <w:rPr>
          <w:rFonts w:ascii="Calibri" w:hAnsi="Calibri" w:cs="Calibri"/>
          <w:szCs w:val="20"/>
        </w:rPr>
        <w:t>a</w:t>
      </w:r>
      <w:r w:rsidRPr="006F00B4">
        <w:rPr>
          <w:rFonts w:ascii="Calibri" w:hAnsi="Calibri" w:cs="Calibri"/>
          <w:szCs w:val="20"/>
        </w:rPr>
        <w:t xml:space="preserve"> upoštevati </w:t>
      </w:r>
      <w:r w:rsidRPr="006F00B4">
        <w:rPr>
          <w:rFonts w:ascii="Calibri" w:hAnsi="Calibri" w:cs="Calibri"/>
          <w:b/>
          <w:szCs w:val="20"/>
        </w:rPr>
        <w:t>načelo finančne avtonomije</w:t>
      </w:r>
      <w:r w:rsidRPr="006F00B4">
        <w:rPr>
          <w:rFonts w:ascii="Calibri" w:hAnsi="Calibri" w:cs="Calibri"/>
          <w:szCs w:val="20"/>
        </w:rPr>
        <w:t xml:space="preserve"> in </w:t>
      </w:r>
      <w:r w:rsidRPr="006F00B4">
        <w:rPr>
          <w:rFonts w:ascii="Calibri" w:hAnsi="Calibri" w:cs="Calibri"/>
          <w:b/>
          <w:szCs w:val="20"/>
        </w:rPr>
        <w:t>načelo</w:t>
      </w:r>
      <w:r w:rsidR="00290D54" w:rsidRPr="006F00B4">
        <w:rPr>
          <w:rFonts w:ascii="Calibri" w:hAnsi="Calibri" w:cs="Calibri"/>
          <w:b/>
          <w:szCs w:val="20"/>
        </w:rPr>
        <w:t xml:space="preserve"> </w:t>
      </w:r>
      <w:proofErr w:type="spellStart"/>
      <w:r w:rsidRPr="006F00B4">
        <w:rPr>
          <w:rFonts w:ascii="Calibri" w:hAnsi="Calibri" w:cs="Calibri"/>
          <w:b/>
          <w:szCs w:val="20"/>
        </w:rPr>
        <w:t>koneksitete</w:t>
      </w:r>
      <w:proofErr w:type="spellEnd"/>
      <w:r w:rsidRPr="006F00B4">
        <w:rPr>
          <w:rFonts w:ascii="Calibri" w:hAnsi="Calibri" w:cs="Calibri"/>
          <w:szCs w:val="20"/>
        </w:rPr>
        <w:t xml:space="preserve">, ki določata, da se občina financira iz lastnih virov </w:t>
      </w:r>
      <w:r w:rsidR="001D0E8F" w:rsidRPr="006F00B4">
        <w:rPr>
          <w:rFonts w:ascii="Calibri" w:hAnsi="Calibri" w:cs="Calibri"/>
          <w:szCs w:val="20"/>
        </w:rPr>
        <w:t xml:space="preserve">ter </w:t>
      </w:r>
      <w:r w:rsidRPr="006F00B4">
        <w:rPr>
          <w:rFonts w:ascii="Calibri" w:hAnsi="Calibri" w:cs="Calibri"/>
          <w:szCs w:val="20"/>
        </w:rPr>
        <w:t xml:space="preserve">da morajo biti finančni viri sorazmerni </w:t>
      </w:r>
      <w:r w:rsidRPr="006F00B4">
        <w:rPr>
          <w:rStyle w:val="hps"/>
          <w:rFonts w:ascii="Calibri" w:hAnsi="Calibri" w:cs="Calibri"/>
          <w:szCs w:val="20"/>
        </w:rPr>
        <w:t>z obsegom nalog in pooblastil</w:t>
      </w:r>
      <w:r w:rsidR="001D0E8F" w:rsidRPr="006F00B4">
        <w:rPr>
          <w:rStyle w:val="hps"/>
          <w:rFonts w:ascii="Calibri" w:hAnsi="Calibri" w:cs="Calibri"/>
          <w:szCs w:val="20"/>
        </w:rPr>
        <w:t xml:space="preserve"> ter</w:t>
      </w:r>
      <w:r w:rsidRPr="006F00B4">
        <w:rPr>
          <w:rFonts w:ascii="Calibri" w:hAnsi="Calibri" w:cs="Calibri"/>
          <w:szCs w:val="20"/>
        </w:rPr>
        <w:t xml:space="preserve"> </w:t>
      </w:r>
      <w:r w:rsidRPr="006F00B4">
        <w:rPr>
          <w:rStyle w:val="hps"/>
          <w:rFonts w:ascii="Calibri" w:hAnsi="Calibri" w:cs="Calibri"/>
          <w:szCs w:val="20"/>
        </w:rPr>
        <w:t>pristojnostmi</w:t>
      </w:r>
      <w:r w:rsidR="00290D54" w:rsidRPr="006F00B4">
        <w:rPr>
          <w:rStyle w:val="hps"/>
          <w:rFonts w:ascii="Calibri" w:hAnsi="Calibri" w:cs="Calibri"/>
          <w:szCs w:val="20"/>
        </w:rPr>
        <w:t xml:space="preserve"> </w:t>
      </w:r>
      <w:r w:rsidRPr="006F00B4">
        <w:rPr>
          <w:rStyle w:val="hps"/>
          <w:rFonts w:ascii="Calibri" w:hAnsi="Calibri" w:cs="Calibri"/>
          <w:szCs w:val="20"/>
        </w:rPr>
        <w:t>in obveznostmi občin</w:t>
      </w:r>
      <w:r w:rsidR="00F4000E" w:rsidRPr="006F00B4">
        <w:rPr>
          <w:rStyle w:val="hps"/>
          <w:rFonts w:ascii="Calibri" w:hAnsi="Calibri" w:cs="Calibri"/>
          <w:szCs w:val="20"/>
        </w:rPr>
        <w:t>. Pri tem velja upoštevati še proračunsko</w:t>
      </w:r>
      <w:r w:rsidR="00290D54" w:rsidRPr="006F00B4">
        <w:rPr>
          <w:rStyle w:val="hps"/>
          <w:rFonts w:ascii="Calibri" w:hAnsi="Calibri" w:cs="Calibri"/>
          <w:szCs w:val="20"/>
        </w:rPr>
        <w:t xml:space="preserve"> načelo enotnosti virov in stroškov</w:t>
      </w:r>
      <w:r w:rsidRPr="006F00B4">
        <w:rPr>
          <w:rStyle w:val="hps"/>
          <w:rFonts w:ascii="Calibri" w:hAnsi="Calibri" w:cs="Calibri"/>
          <w:szCs w:val="20"/>
        </w:rPr>
        <w:t xml:space="preserve">. </w:t>
      </w:r>
      <w:r w:rsidRPr="006F00B4">
        <w:rPr>
          <w:rFonts w:ascii="Calibri" w:hAnsi="Calibri" w:cs="Calibri"/>
          <w:szCs w:val="20"/>
        </w:rPr>
        <w:t xml:space="preserve">Financiranje lokalnih javnih zadev je torej neločljivo povezano s pristojnostmi, z zakonom določenimi nalogami in pooblastili oziroma pravicami in obveznostmi občin. Šibkejšim občinam sistem zagotavlja dodatna sredstva za izenačevanje razlik pri dohodkih, ker so </w:t>
      </w:r>
      <w:r w:rsidR="00E013E0" w:rsidRPr="006F00B4">
        <w:rPr>
          <w:rFonts w:ascii="Calibri" w:hAnsi="Calibri" w:cs="Calibri"/>
          <w:szCs w:val="20"/>
        </w:rPr>
        <w:t xml:space="preserve">ti </w:t>
      </w:r>
      <w:r w:rsidRPr="006F00B4">
        <w:rPr>
          <w:rFonts w:ascii="Calibri" w:hAnsi="Calibri" w:cs="Calibri"/>
          <w:szCs w:val="20"/>
        </w:rPr>
        <w:t xml:space="preserve">odvisni od gospodarske razvitosti občine. Niso pa dovolj uporabljene možnosti, da se naloge izvajajo bodisi z medobčinskim sodelovanjem </w:t>
      </w:r>
      <w:r w:rsidR="00E70828" w:rsidRPr="006F00B4">
        <w:rPr>
          <w:rFonts w:ascii="Calibri" w:hAnsi="Calibri" w:cs="Calibri"/>
          <w:szCs w:val="20"/>
        </w:rPr>
        <w:t>bodisi</w:t>
      </w:r>
      <w:r w:rsidRPr="006F00B4">
        <w:rPr>
          <w:rFonts w:ascii="Calibri" w:hAnsi="Calibri" w:cs="Calibri"/>
          <w:szCs w:val="20"/>
        </w:rPr>
        <w:t xml:space="preserve"> z optimiziranjem izvajanja v okviru manjšega števila občin ali mestnih občin.</w:t>
      </w:r>
    </w:p>
    <w:p w14:paraId="7DE2B569" w14:textId="77777777" w:rsidR="00D717E0" w:rsidRPr="006F00B4" w:rsidRDefault="00D717E0" w:rsidP="00D75298">
      <w:pPr>
        <w:jc w:val="both"/>
        <w:rPr>
          <w:rFonts w:ascii="Calibri" w:hAnsi="Calibri" w:cs="Calibri"/>
          <w:szCs w:val="20"/>
        </w:rPr>
      </w:pPr>
    </w:p>
    <w:p w14:paraId="11B65BC6" w14:textId="77777777" w:rsidR="00123600" w:rsidRPr="006F00B4" w:rsidRDefault="00D717E0" w:rsidP="00123600">
      <w:pPr>
        <w:pStyle w:val="Glava"/>
        <w:jc w:val="both"/>
        <w:rPr>
          <w:rStyle w:val="hps"/>
          <w:rFonts w:ascii="Calibri" w:hAnsi="Calibri" w:cs="Calibri"/>
          <w:szCs w:val="20"/>
        </w:rPr>
      </w:pPr>
      <w:r w:rsidRPr="006F00B4">
        <w:rPr>
          <w:rFonts w:ascii="Calibri" w:hAnsi="Calibri" w:cs="Calibri"/>
          <w:szCs w:val="20"/>
        </w:rPr>
        <w:t xml:space="preserve">V skladu s priporočili Sveta Evrope morajo imeti finančni viri občin nekatere temeljne značilnosti. Kot že omenjeno: (i) </w:t>
      </w:r>
      <w:r w:rsidRPr="006F00B4">
        <w:rPr>
          <w:rStyle w:val="hps"/>
          <w:rFonts w:ascii="Calibri" w:hAnsi="Calibri" w:cs="Calibri"/>
          <w:szCs w:val="20"/>
        </w:rPr>
        <w:t xml:space="preserve">morajo biti </w:t>
      </w:r>
      <w:r w:rsidRPr="006F00B4">
        <w:rPr>
          <w:rFonts w:ascii="Calibri" w:hAnsi="Calibri" w:cs="Calibri"/>
          <w:szCs w:val="20"/>
        </w:rPr>
        <w:t xml:space="preserve">sorazmerni </w:t>
      </w:r>
      <w:r w:rsidRPr="006F00B4">
        <w:rPr>
          <w:rStyle w:val="hps"/>
          <w:rFonts w:ascii="Calibri" w:hAnsi="Calibri" w:cs="Calibri"/>
          <w:szCs w:val="20"/>
        </w:rPr>
        <w:t>z obsegom nalog, pristojnostmi</w:t>
      </w:r>
      <w:r w:rsidR="00290D54" w:rsidRPr="006F00B4">
        <w:rPr>
          <w:rStyle w:val="hps"/>
          <w:rFonts w:ascii="Calibri" w:hAnsi="Calibri" w:cs="Calibri"/>
          <w:szCs w:val="20"/>
        </w:rPr>
        <w:t xml:space="preserve"> </w:t>
      </w:r>
      <w:r w:rsidRPr="006F00B4">
        <w:rPr>
          <w:rStyle w:val="hps"/>
          <w:rFonts w:ascii="Calibri" w:hAnsi="Calibri" w:cs="Calibri"/>
          <w:szCs w:val="20"/>
        </w:rPr>
        <w:t>in odgovornostmi občin; (ii)</w:t>
      </w:r>
      <w:r w:rsidR="00E70828" w:rsidRPr="006F00B4">
        <w:rPr>
          <w:rStyle w:val="hps"/>
          <w:rFonts w:ascii="Calibri" w:hAnsi="Calibri" w:cs="Calibri"/>
          <w:szCs w:val="20"/>
        </w:rPr>
        <w:t xml:space="preserve"> </w:t>
      </w:r>
      <w:r w:rsidRPr="006F00B4">
        <w:rPr>
          <w:rStyle w:val="hps"/>
          <w:rFonts w:ascii="Calibri" w:hAnsi="Calibri" w:cs="Calibri"/>
          <w:szCs w:val="20"/>
        </w:rPr>
        <w:t>o</w:t>
      </w:r>
      <w:r w:rsidRPr="006F00B4">
        <w:rPr>
          <w:rFonts w:ascii="Calibri" w:hAnsi="Calibri" w:cs="Calibri"/>
          <w:szCs w:val="20"/>
        </w:rPr>
        <w:t xml:space="preserve">bstajati mora </w:t>
      </w:r>
      <w:r w:rsidRPr="006F00B4">
        <w:rPr>
          <w:rStyle w:val="hps"/>
          <w:rFonts w:ascii="Calibri" w:hAnsi="Calibri" w:cs="Calibri"/>
          <w:szCs w:val="20"/>
        </w:rPr>
        <w:t>ravnotežje</w:t>
      </w:r>
      <w:r w:rsidR="00290D54" w:rsidRPr="006F00B4">
        <w:rPr>
          <w:rStyle w:val="hps"/>
          <w:rFonts w:ascii="Calibri" w:hAnsi="Calibri" w:cs="Calibri"/>
          <w:szCs w:val="20"/>
        </w:rPr>
        <w:t xml:space="preserve"> </w:t>
      </w:r>
      <w:r w:rsidRPr="006F00B4">
        <w:rPr>
          <w:rStyle w:val="hps"/>
          <w:rFonts w:ascii="Calibri" w:hAnsi="Calibri" w:cs="Calibri"/>
          <w:szCs w:val="20"/>
        </w:rPr>
        <w:t>med finančnimi transferji</w:t>
      </w:r>
      <w:r w:rsidRPr="006F00B4">
        <w:rPr>
          <w:rFonts w:ascii="Calibri" w:hAnsi="Calibri" w:cs="Calibri"/>
          <w:szCs w:val="20"/>
        </w:rPr>
        <w:t xml:space="preserve">, vključno z </w:t>
      </w:r>
      <w:r w:rsidRPr="006F00B4">
        <w:rPr>
          <w:rStyle w:val="hps"/>
          <w:rFonts w:ascii="Calibri" w:hAnsi="Calibri" w:cs="Calibri"/>
          <w:szCs w:val="20"/>
        </w:rPr>
        <w:t xml:space="preserve">nepovratnimi sredstvi </w:t>
      </w:r>
      <w:r w:rsidR="001D0E8F" w:rsidRPr="006F00B4">
        <w:rPr>
          <w:rStyle w:val="hps"/>
          <w:rFonts w:ascii="Calibri" w:hAnsi="Calibri" w:cs="Calibri"/>
          <w:szCs w:val="20"/>
        </w:rPr>
        <w:t>in nekater</w:t>
      </w:r>
      <w:r w:rsidRPr="006F00B4">
        <w:rPr>
          <w:rStyle w:val="hps"/>
          <w:rFonts w:ascii="Calibri" w:hAnsi="Calibri" w:cs="Calibri"/>
          <w:szCs w:val="20"/>
        </w:rPr>
        <w:t>imi</w:t>
      </w:r>
      <w:r w:rsidR="00290D54" w:rsidRPr="006F00B4">
        <w:rPr>
          <w:rStyle w:val="hps"/>
          <w:rFonts w:ascii="Calibri" w:hAnsi="Calibri" w:cs="Calibri"/>
          <w:szCs w:val="20"/>
        </w:rPr>
        <w:t xml:space="preserve"> </w:t>
      </w:r>
      <w:r w:rsidRPr="006F00B4">
        <w:rPr>
          <w:rStyle w:val="hps"/>
          <w:rFonts w:ascii="Calibri" w:hAnsi="Calibri" w:cs="Calibri"/>
          <w:szCs w:val="20"/>
        </w:rPr>
        <w:t>davki centralne ravni na</w:t>
      </w:r>
      <w:r w:rsidR="00290D54" w:rsidRPr="006F00B4">
        <w:rPr>
          <w:rStyle w:val="hps"/>
          <w:rFonts w:ascii="Calibri" w:hAnsi="Calibri" w:cs="Calibri"/>
          <w:szCs w:val="20"/>
        </w:rPr>
        <w:t xml:space="preserve"> </w:t>
      </w:r>
      <w:r w:rsidRPr="006F00B4">
        <w:rPr>
          <w:rStyle w:val="hps"/>
          <w:rFonts w:ascii="Calibri" w:hAnsi="Calibri" w:cs="Calibri"/>
          <w:szCs w:val="20"/>
        </w:rPr>
        <w:t>eni strani</w:t>
      </w:r>
      <w:r w:rsidRPr="006F00B4">
        <w:rPr>
          <w:rFonts w:ascii="Calibri" w:hAnsi="Calibri" w:cs="Calibri"/>
          <w:szCs w:val="20"/>
        </w:rPr>
        <w:t xml:space="preserve"> ter </w:t>
      </w:r>
      <w:r w:rsidRPr="006F00B4">
        <w:rPr>
          <w:rStyle w:val="hps"/>
          <w:rFonts w:ascii="Calibri" w:hAnsi="Calibri" w:cs="Calibri"/>
          <w:szCs w:val="20"/>
        </w:rPr>
        <w:t>davki in dajatvami,</w:t>
      </w:r>
      <w:r w:rsidRPr="006F00B4">
        <w:rPr>
          <w:rFonts w:ascii="Calibri" w:hAnsi="Calibri" w:cs="Calibri"/>
          <w:szCs w:val="20"/>
        </w:rPr>
        <w:t xml:space="preserve"> ki jih občina določi sama</w:t>
      </w:r>
      <w:r w:rsidR="00E013E0" w:rsidRPr="006F00B4">
        <w:rPr>
          <w:rFonts w:ascii="Calibri" w:hAnsi="Calibri" w:cs="Calibri"/>
          <w:szCs w:val="20"/>
        </w:rPr>
        <w:t>,</w:t>
      </w:r>
      <w:r w:rsidRPr="006F00B4">
        <w:rPr>
          <w:rFonts w:ascii="Calibri" w:hAnsi="Calibri" w:cs="Calibri"/>
          <w:szCs w:val="20"/>
        </w:rPr>
        <w:t xml:space="preserve"> </w:t>
      </w:r>
      <w:r w:rsidRPr="006F00B4">
        <w:rPr>
          <w:rStyle w:val="hps"/>
          <w:rFonts w:ascii="Calibri" w:hAnsi="Calibri" w:cs="Calibri"/>
          <w:szCs w:val="20"/>
        </w:rPr>
        <w:t xml:space="preserve">na drugi strani; (iii) zagotovljena </w:t>
      </w:r>
      <w:r w:rsidRPr="006F00B4">
        <w:rPr>
          <w:rFonts w:ascii="Calibri" w:hAnsi="Calibri" w:cs="Calibri"/>
          <w:szCs w:val="20"/>
        </w:rPr>
        <w:t xml:space="preserve">mora biti </w:t>
      </w:r>
      <w:r w:rsidRPr="006F00B4">
        <w:rPr>
          <w:rStyle w:val="hps"/>
          <w:rFonts w:ascii="Calibri" w:hAnsi="Calibri" w:cs="Calibri"/>
          <w:szCs w:val="20"/>
        </w:rPr>
        <w:t>diskrecijska pravica lokalnih oblasti</w:t>
      </w:r>
      <w:r w:rsidRPr="006F00B4">
        <w:rPr>
          <w:rFonts w:ascii="Calibri" w:hAnsi="Calibri" w:cs="Calibri"/>
          <w:szCs w:val="20"/>
        </w:rPr>
        <w:t xml:space="preserve">, da </w:t>
      </w:r>
      <w:r w:rsidRPr="006F00B4">
        <w:rPr>
          <w:rStyle w:val="hps"/>
          <w:rFonts w:ascii="Calibri" w:hAnsi="Calibri" w:cs="Calibri"/>
          <w:szCs w:val="20"/>
        </w:rPr>
        <w:t>prihodke in</w:t>
      </w:r>
      <w:r w:rsidR="00290D54" w:rsidRPr="006F00B4">
        <w:rPr>
          <w:rStyle w:val="hps"/>
          <w:rFonts w:ascii="Calibri" w:hAnsi="Calibri" w:cs="Calibri"/>
          <w:szCs w:val="20"/>
        </w:rPr>
        <w:t xml:space="preserve"> </w:t>
      </w:r>
      <w:r w:rsidRPr="006F00B4">
        <w:rPr>
          <w:rStyle w:val="hps"/>
          <w:rFonts w:ascii="Calibri" w:hAnsi="Calibri" w:cs="Calibri"/>
          <w:szCs w:val="20"/>
        </w:rPr>
        <w:t>ravni izdatkov</w:t>
      </w:r>
      <w:r w:rsidRPr="006F00B4">
        <w:rPr>
          <w:rFonts w:ascii="Calibri" w:hAnsi="Calibri" w:cs="Calibri"/>
          <w:szCs w:val="20"/>
        </w:rPr>
        <w:t xml:space="preserve"> prilagodijo </w:t>
      </w:r>
      <w:r w:rsidRPr="006F00B4">
        <w:rPr>
          <w:rStyle w:val="hps"/>
          <w:rFonts w:ascii="Calibri" w:hAnsi="Calibri" w:cs="Calibri"/>
          <w:szCs w:val="20"/>
        </w:rPr>
        <w:t>lokalnim prioritetam</w:t>
      </w:r>
      <w:r w:rsidR="001D0E8F" w:rsidRPr="006F00B4">
        <w:rPr>
          <w:rStyle w:val="hps"/>
          <w:rFonts w:ascii="Calibri" w:hAnsi="Calibri" w:cs="Calibri"/>
          <w:szCs w:val="20"/>
        </w:rPr>
        <w:t>,</w:t>
      </w:r>
      <w:r w:rsidRPr="006F00B4">
        <w:rPr>
          <w:rStyle w:val="hps"/>
          <w:rFonts w:ascii="Calibri" w:hAnsi="Calibri" w:cs="Calibri"/>
          <w:szCs w:val="20"/>
        </w:rPr>
        <w:t xml:space="preserve"> in (iv) obstajati mora solidarnostna shema oziroma finančna izravnava, ki omogoča občinam, ki ne zberejo zadosti virov, izvajanje nalog in pristojnosti. </w:t>
      </w:r>
    </w:p>
    <w:p w14:paraId="316D63A9" w14:textId="77777777" w:rsidR="00123600" w:rsidRPr="006F00B4" w:rsidRDefault="00123600" w:rsidP="00123600">
      <w:pPr>
        <w:pStyle w:val="Glava"/>
        <w:jc w:val="both"/>
        <w:rPr>
          <w:rStyle w:val="hps"/>
          <w:rFonts w:ascii="Calibri" w:hAnsi="Calibri" w:cs="Calibri"/>
          <w:szCs w:val="20"/>
        </w:rPr>
      </w:pPr>
    </w:p>
    <w:p w14:paraId="7641A801" w14:textId="6511A964" w:rsidR="00123600" w:rsidRPr="006F00B4" w:rsidRDefault="00123600" w:rsidP="00123600">
      <w:pPr>
        <w:pStyle w:val="Glava"/>
        <w:jc w:val="both"/>
        <w:rPr>
          <w:rStyle w:val="hps"/>
          <w:rFonts w:ascii="Calibri" w:hAnsi="Calibri" w:cs="Calibri"/>
          <w:szCs w:val="20"/>
        </w:rPr>
      </w:pPr>
      <w:r w:rsidRPr="006F00B4">
        <w:rPr>
          <w:rStyle w:val="hps"/>
          <w:rFonts w:ascii="Calibri" w:hAnsi="Calibri" w:cs="Calibri"/>
          <w:szCs w:val="20"/>
        </w:rPr>
        <w:t xml:space="preserve">V času javno finančne krize se je pokazal odklon od </w:t>
      </w:r>
      <w:r w:rsidRPr="006F00B4">
        <w:rPr>
          <w:rStyle w:val="hps"/>
          <w:rFonts w:ascii="Calibri" w:hAnsi="Calibri" w:cs="Calibri"/>
          <w:b/>
          <w:szCs w:val="20"/>
        </w:rPr>
        <w:t>načela sorazmernosti</w:t>
      </w:r>
      <w:r w:rsidRPr="006F00B4">
        <w:rPr>
          <w:rStyle w:val="hps"/>
          <w:rFonts w:ascii="Calibri" w:hAnsi="Calibri" w:cs="Calibri"/>
          <w:szCs w:val="20"/>
        </w:rPr>
        <w:t>, saj je višina povprečnine, določene z dogovorom med vlado in združenji (ali z zakonom, ki ureja izvrševanje proračuna)  zaradi upada dohodnine pomembno odstopala od izračunane povprečnine, saj državni proračun zaradi domačih razmer pa tudi mednarodnih omejitev ni bil sposoben zagotavljati razlike. V prak</w:t>
      </w:r>
      <w:r w:rsidR="00857352" w:rsidRPr="006F00B4">
        <w:rPr>
          <w:rStyle w:val="hps"/>
          <w:rFonts w:ascii="Calibri" w:hAnsi="Calibri" w:cs="Calibri"/>
          <w:szCs w:val="20"/>
        </w:rPr>
        <w:t>s</w:t>
      </w:r>
      <w:r w:rsidRPr="006F00B4">
        <w:rPr>
          <w:rStyle w:val="hps"/>
          <w:rFonts w:ascii="Calibri" w:hAnsi="Calibri" w:cs="Calibri"/>
          <w:szCs w:val="20"/>
        </w:rPr>
        <w:t xml:space="preserve">i so akterji za nastale razmere pogosto krivili sistem financiranja občin, ki pa </w:t>
      </w:r>
      <w:r w:rsidR="005A3DBE" w:rsidRPr="006F00B4">
        <w:rPr>
          <w:rStyle w:val="hps"/>
          <w:rFonts w:ascii="Calibri" w:hAnsi="Calibri" w:cs="Calibri"/>
          <w:szCs w:val="20"/>
        </w:rPr>
        <w:t>nima vpliva na</w:t>
      </w:r>
      <w:r w:rsidRPr="006F00B4">
        <w:rPr>
          <w:rStyle w:val="hps"/>
          <w:rFonts w:ascii="Calibri" w:hAnsi="Calibri" w:cs="Calibri"/>
          <w:szCs w:val="20"/>
        </w:rPr>
        <w:t xml:space="preserve"> makroekonomsk</w:t>
      </w:r>
      <w:r w:rsidR="005A3DBE" w:rsidRPr="006F00B4">
        <w:rPr>
          <w:rStyle w:val="hps"/>
          <w:rFonts w:ascii="Calibri" w:hAnsi="Calibri" w:cs="Calibri"/>
          <w:szCs w:val="20"/>
        </w:rPr>
        <w:t>e pogoje</w:t>
      </w:r>
      <w:r w:rsidRPr="006F00B4">
        <w:rPr>
          <w:rStyle w:val="hps"/>
          <w:rFonts w:ascii="Calibri" w:hAnsi="Calibri" w:cs="Calibri"/>
          <w:szCs w:val="20"/>
        </w:rPr>
        <w:t xml:space="preserve"> delovanja javnih oblasti.</w:t>
      </w:r>
    </w:p>
    <w:p w14:paraId="0A017DBE" w14:textId="77777777" w:rsidR="00123600" w:rsidRPr="006F00B4" w:rsidRDefault="00123600" w:rsidP="00123600">
      <w:pPr>
        <w:autoSpaceDE w:val="0"/>
        <w:autoSpaceDN w:val="0"/>
        <w:adjustRightInd w:val="0"/>
        <w:jc w:val="both"/>
        <w:rPr>
          <w:rStyle w:val="hps"/>
          <w:rFonts w:ascii="Calibri" w:hAnsi="Calibri" w:cs="Calibri"/>
          <w:szCs w:val="20"/>
        </w:rPr>
      </w:pPr>
    </w:p>
    <w:p w14:paraId="6F32E9C3" w14:textId="250FB820" w:rsidR="00D717E0" w:rsidRPr="006F00B4" w:rsidRDefault="00D717E0" w:rsidP="00D75298">
      <w:pPr>
        <w:pStyle w:val="Glava"/>
        <w:jc w:val="both"/>
        <w:rPr>
          <w:rFonts w:ascii="Calibri" w:hAnsi="Calibri" w:cs="Calibri"/>
          <w:szCs w:val="20"/>
        </w:rPr>
      </w:pPr>
      <w:r w:rsidRPr="006F00B4">
        <w:rPr>
          <w:rFonts w:ascii="Calibri" w:hAnsi="Calibri" w:cs="Calibri"/>
          <w:b/>
          <w:szCs w:val="20"/>
        </w:rPr>
        <w:t>Sistem financiranja občin v Republiki Sloveniji je skladen z vsebino MELLS</w:t>
      </w:r>
      <w:r w:rsidRPr="006F00B4">
        <w:rPr>
          <w:rFonts w:ascii="Calibri" w:hAnsi="Calibri" w:cs="Calibri"/>
          <w:szCs w:val="20"/>
        </w:rPr>
        <w:t xml:space="preserve">, je pa potreben sprememb predvsem </w:t>
      </w:r>
      <w:r w:rsidR="001D0E8F" w:rsidRPr="006F00B4">
        <w:rPr>
          <w:rFonts w:ascii="Calibri" w:hAnsi="Calibri" w:cs="Calibri"/>
          <w:szCs w:val="20"/>
        </w:rPr>
        <w:t>na področju</w:t>
      </w:r>
      <w:r w:rsidRPr="006F00B4">
        <w:rPr>
          <w:rFonts w:ascii="Calibri" w:hAnsi="Calibri" w:cs="Calibri"/>
          <w:szCs w:val="20"/>
        </w:rPr>
        <w:t xml:space="preserve"> zamenjave in nadgradnje nadomestila za uporabo stavbnega zemljišča (NUSZ) z davkom na nepremičnine. Davek na nepremično premoženje naj bi postal osnovni davek lokalnih skupnosti. </w:t>
      </w:r>
    </w:p>
    <w:p w14:paraId="0F3ED474" w14:textId="77777777" w:rsidR="00D717E0" w:rsidRPr="006F00B4" w:rsidRDefault="00D717E0" w:rsidP="00D75298">
      <w:pPr>
        <w:pStyle w:val="Glava"/>
        <w:jc w:val="both"/>
        <w:rPr>
          <w:rFonts w:ascii="Calibri" w:hAnsi="Calibri" w:cs="Calibri"/>
          <w:szCs w:val="20"/>
        </w:rPr>
      </w:pPr>
    </w:p>
    <w:p w14:paraId="78692E4B" w14:textId="214465C5" w:rsidR="00D717E0" w:rsidRPr="006F00B4" w:rsidRDefault="00D717E0" w:rsidP="00D75298">
      <w:pPr>
        <w:pStyle w:val="Glava"/>
        <w:jc w:val="both"/>
        <w:rPr>
          <w:rFonts w:ascii="Calibri" w:hAnsi="Calibri" w:cs="Calibri"/>
          <w:szCs w:val="20"/>
        </w:rPr>
      </w:pPr>
      <w:r w:rsidRPr="006F00B4">
        <w:rPr>
          <w:rFonts w:ascii="Calibri" w:hAnsi="Calibri" w:cs="Calibri"/>
          <w:szCs w:val="20"/>
        </w:rPr>
        <w:t xml:space="preserve">Pomemben </w:t>
      </w:r>
      <w:r w:rsidR="001D0E8F" w:rsidRPr="006F00B4">
        <w:rPr>
          <w:rFonts w:ascii="Calibri" w:hAnsi="Calibri" w:cs="Calibri"/>
          <w:szCs w:val="20"/>
        </w:rPr>
        <w:t xml:space="preserve">dejavnik </w:t>
      </w:r>
      <w:r w:rsidRPr="006F00B4">
        <w:rPr>
          <w:rFonts w:ascii="Calibri" w:hAnsi="Calibri" w:cs="Calibri"/>
          <w:szCs w:val="20"/>
        </w:rPr>
        <w:t>za zagotovitev obsega stroškov za delovanje občin je primern</w:t>
      </w:r>
      <w:r w:rsidR="00774A49" w:rsidRPr="006F00B4">
        <w:rPr>
          <w:rFonts w:ascii="Calibri" w:hAnsi="Calibri" w:cs="Calibri"/>
          <w:szCs w:val="20"/>
        </w:rPr>
        <w:t>a</w:t>
      </w:r>
      <w:r w:rsidRPr="006F00B4">
        <w:rPr>
          <w:rFonts w:ascii="Calibri" w:hAnsi="Calibri" w:cs="Calibri"/>
          <w:szCs w:val="20"/>
        </w:rPr>
        <w:t xml:space="preserve"> porab</w:t>
      </w:r>
      <w:r w:rsidR="00774A49" w:rsidRPr="006F00B4">
        <w:rPr>
          <w:rFonts w:ascii="Calibri" w:hAnsi="Calibri" w:cs="Calibri"/>
          <w:szCs w:val="20"/>
        </w:rPr>
        <w:t>a</w:t>
      </w:r>
      <w:r w:rsidRPr="006F00B4">
        <w:rPr>
          <w:rFonts w:ascii="Calibri" w:hAnsi="Calibri" w:cs="Calibri"/>
          <w:szCs w:val="20"/>
        </w:rPr>
        <w:t xml:space="preserve">, ki je v Republiki Sloveniji ne glede na že izpostavljene </w:t>
      </w:r>
      <w:r w:rsidR="001D0E8F" w:rsidRPr="006F00B4">
        <w:rPr>
          <w:rFonts w:ascii="Calibri" w:hAnsi="Calibri" w:cs="Calibri"/>
          <w:szCs w:val="20"/>
        </w:rPr>
        <w:t xml:space="preserve">posebnosti </w:t>
      </w:r>
      <w:r w:rsidRPr="006F00B4">
        <w:rPr>
          <w:rFonts w:ascii="Calibri" w:hAnsi="Calibri" w:cs="Calibri"/>
          <w:szCs w:val="20"/>
        </w:rPr>
        <w:t>občin enot</w:t>
      </w:r>
      <w:r w:rsidR="00774A49" w:rsidRPr="006F00B4">
        <w:rPr>
          <w:rFonts w:ascii="Calibri" w:hAnsi="Calibri" w:cs="Calibri"/>
          <w:szCs w:val="20"/>
        </w:rPr>
        <w:t>na</w:t>
      </w:r>
      <w:r w:rsidR="001D0E8F" w:rsidRPr="006F00B4">
        <w:rPr>
          <w:rFonts w:ascii="Calibri" w:hAnsi="Calibri" w:cs="Calibri"/>
          <w:szCs w:val="20"/>
        </w:rPr>
        <w:t xml:space="preserve"> </w:t>
      </w:r>
      <w:r w:rsidRPr="006F00B4">
        <w:rPr>
          <w:rFonts w:ascii="Calibri" w:hAnsi="Calibri" w:cs="Calibri"/>
          <w:szCs w:val="20"/>
        </w:rPr>
        <w:t xml:space="preserve">ne glede na </w:t>
      </w:r>
      <w:r w:rsidR="001D0E8F" w:rsidRPr="006F00B4">
        <w:rPr>
          <w:rFonts w:ascii="Calibri" w:hAnsi="Calibri" w:cs="Calibri"/>
          <w:szCs w:val="20"/>
        </w:rPr>
        <w:t xml:space="preserve">njihovo </w:t>
      </w:r>
      <w:r w:rsidRPr="006F00B4">
        <w:rPr>
          <w:rFonts w:ascii="Calibri" w:hAnsi="Calibri" w:cs="Calibri"/>
          <w:szCs w:val="20"/>
        </w:rPr>
        <w:t xml:space="preserve">velikost. Med strukturo stroškov in vrednostjo uteži, pomembnih za ugotovitev primerne porabe, so posamezna neskladja, saj analize kažejo večjo obremenitev občinskih proračunov občin </w:t>
      </w:r>
      <w:r w:rsidR="00774A49" w:rsidRPr="006F00B4">
        <w:rPr>
          <w:rFonts w:ascii="Calibri" w:hAnsi="Calibri" w:cs="Calibri"/>
          <w:szCs w:val="20"/>
        </w:rPr>
        <w:t xml:space="preserve">z </w:t>
      </w:r>
      <w:r w:rsidRPr="006F00B4">
        <w:rPr>
          <w:rFonts w:ascii="Calibri" w:hAnsi="Calibri" w:cs="Calibri"/>
          <w:szCs w:val="20"/>
        </w:rPr>
        <w:t>ve</w:t>
      </w:r>
      <w:r w:rsidR="00774A49" w:rsidRPr="006F00B4">
        <w:rPr>
          <w:rFonts w:ascii="Calibri" w:hAnsi="Calibri" w:cs="Calibri"/>
          <w:szCs w:val="20"/>
        </w:rPr>
        <w:t>čjim</w:t>
      </w:r>
      <w:r w:rsidRPr="006F00B4">
        <w:rPr>
          <w:rFonts w:ascii="Calibri" w:hAnsi="Calibri" w:cs="Calibri"/>
          <w:szCs w:val="20"/>
        </w:rPr>
        <w:t xml:space="preserve"> število</w:t>
      </w:r>
      <w:r w:rsidR="00774A49" w:rsidRPr="006F00B4">
        <w:rPr>
          <w:rFonts w:ascii="Calibri" w:hAnsi="Calibri" w:cs="Calibri"/>
          <w:szCs w:val="20"/>
        </w:rPr>
        <w:t>m</w:t>
      </w:r>
      <w:r w:rsidRPr="006F00B4">
        <w:rPr>
          <w:rFonts w:ascii="Calibri" w:hAnsi="Calibri" w:cs="Calibri"/>
          <w:szCs w:val="20"/>
        </w:rPr>
        <w:t xml:space="preserve"> prebivalcev. </w:t>
      </w:r>
    </w:p>
    <w:p w14:paraId="7621F060" w14:textId="77777777" w:rsidR="00D717E0" w:rsidRPr="006F00B4" w:rsidRDefault="00D717E0" w:rsidP="00D75298">
      <w:pPr>
        <w:pStyle w:val="Glava"/>
        <w:jc w:val="both"/>
        <w:rPr>
          <w:rFonts w:ascii="Calibri" w:hAnsi="Calibri" w:cs="Calibri"/>
          <w:szCs w:val="20"/>
        </w:rPr>
      </w:pPr>
    </w:p>
    <w:p w14:paraId="0F0F79E8" w14:textId="09D5A511" w:rsidR="00D717E0" w:rsidRPr="006F00B4" w:rsidRDefault="001D0E8F" w:rsidP="00D75298">
      <w:pPr>
        <w:pStyle w:val="Glava"/>
        <w:jc w:val="both"/>
        <w:rPr>
          <w:rFonts w:ascii="Calibri" w:hAnsi="Calibri" w:cs="Calibri"/>
          <w:szCs w:val="20"/>
        </w:rPr>
      </w:pPr>
      <w:r w:rsidRPr="006F00B4">
        <w:rPr>
          <w:rFonts w:ascii="Calibri" w:hAnsi="Calibri" w:cs="Calibri"/>
          <w:szCs w:val="20"/>
        </w:rPr>
        <w:t xml:space="preserve">V prihodnje </w:t>
      </w:r>
      <w:r w:rsidR="00D717E0" w:rsidRPr="006F00B4">
        <w:rPr>
          <w:rFonts w:ascii="Calibri" w:hAnsi="Calibri" w:cs="Calibri"/>
          <w:szCs w:val="20"/>
        </w:rPr>
        <w:t xml:space="preserve">je treba </w:t>
      </w:r>
      <w:r w:rsidR="00D717E0" w:rsidRPr="006F00B4">
        <w:rPr>
          <w:rFonts w:ascii="Calibri" w:hAnsi="Calibri" w:cs="Calibri"/>
          <w:b/>
          <w:szCs w:val="20"/>
        </w:rPr>
        <w:t xml:space="preserve">izboljšati </w:t>
      </w:r>
      <w:r w:rsidRPr="006F00B4">
        <w:rPr>
          <w:rFonts w:ascii="Calibri" w:hAnsi="Calibri" w:cs="Calibri"/>
          <w:b/>
          <w:szCs w:val="20"/>
        </w:rPr>
        <w:t xml:space="preserve">sedanji </w:t>
      </w:r>
      <w:r w:rsidR="00D717E0" w:rsidRPr="006F00B4">
        <w:rPr>
          <w:rFonts w:ascii="Calibri" w:hAnsi="Calibri" w:cs="Calibri"/>
          <w:b/>
          <w:szCs w:val="20"/>
        </w:rPr>
        <w:t>model</w:t>
      </w:r>
      <w:r w:rsidRPr="006F00B4">
        <w:rPr>
          <w:rFonts w:ascii="Calibri" w:hAnsi="Calibri" w:cs="Calibri"/>
          <w:szCs w:val="20"/>
        </w:rPr>
        <w:t xml:space="preserve"> izračuna povprečnine in pri tem</w:t>
      </w:r>
      <w:r w:rsidR="00D717E0" w:rsidRPr="006F00B4">
        <w:rPr>
          <w:rFonts w:ascii="Calibri" w:hAnsi="Calibri" w:cs="Calibri"/>
          <w:b/>
          <w:szCs w:val="20"/>
        </w:rPr>
        <w:t xml:space="preserve"> upošteva</w:t>
      </w:r>
      <w:r w:rsidRPr="006F00B4">
        <w:rPr>
          <w:rFonts w:ascii="Calibri" w:hAnsi="Calibri" w:cs="Calibri"/>
          <w:b/>
          <w:szCs w:val="20"/>
        </w:rPr>
        <w:t>ti</w:t>
      </w:r>
      <w:r w:rsidR="00D717E0" w:rsidRPr="006F00B4">
        <w:rPr>
          <w:rFonts w:ascii="Calibri" w:hAnsi="Calibri" w:cs="Calibri"/>
          <w:b/>
          <w:szCs w:val="20"/>
        </w:rPr>
        <w:t xml:space="preserve"> podatke o realnih stroških oziroma podatke o standardiziranih stroških </w:t>
      </w:r>
      <w:r w:rsidR="00D717E0" w:rsidRPr="006F00B4">
        <w:rPr>
          <w:rFonts w:ascii="Calibri" w:hAnsi="Calibri" w:cs="Calibri"/>
          <w:szCs w:val="20"/>
        </w:rPr>
        <w:t>glede na vrsto nalog, kjer je to mogoče</w:t>
      </w:r>
      <w:r w:rsidRPr="006F00B4">
        <w:rPr>
          <w:rFonts w:ascii="Calibri" w:hAnsi="Calibri" w:cs="Calibri"/>
          <w:szCs w:val="20"/>
        </w:rPr>
        <w:t>.</w:t>
      </w:r>
      <w:r w:rsidR="00D717E0" w:rsidRPr="006F00B4">
        <w:rPr>
          <w:rStyle w:val="Sprotnaopomba-sklic"/>
          <w:rFonts w:ascii="Calibri" w:hAnsi="Calibri" w:cs="Calibri"/>
          <w:szCs w:val="20"/>
        </w:rPr>
        <w:footnoteReference w:id="18"/>
      </w:r>
      <w:r w:rsidR="00D717E0" w:rsidRPr="006F00B4">
        <w:rPr>
          <w:rFonts w:ascii="Calibri" w:hAnsi="Calibri" w:cs="Calibri"/>
          <w:szCs w:val="20"/>
        </w:rPr>
        <w:t xml:space="preserve"> Tudi s tem posegom bi se sistem še bolj približal načelom finančne avtonomije občin.</w:t>
      </w:r>
      <w:r w:rsidR="00D717E0" w:rsidRPr="006F00B4">
        <w:rPr>
          <w:rStyle w:val="Sprotnaopomba-sklic"/>
          <w:rFonts w:ascii="Calibri" w:hAnsi="Calibri" w:cs="Calibri"/>
          <w:szCs w:val="20"/>
        </w:rPr>
        <w:footnoteReference w:id="19"/>
      </w:r>
      <w:r w:rsidR="00290D54" w:rsidRPr="006F00B4">
        <w:rPr>
          <w:rFonts w:ascii="Calibri" w:hAnsi="Calibri" w:cs="Calibri"/>
          <w:szCs w:val="20"/>
        </w:rPr>
        <w:t xml:space="preserve"> </w:t>
      </w:r>
      <w:r w:rsidR="00290D54" w:rsidRPr="006F00B4">
        <w:rPr>
          <w:rFonts w:ascii="Calibri" w:hAnsi="Calibri" w:cs="Arial"/>
          <w:szCs w:val="20"/>
        </w:rPr>
        <w:t xml:space="preserve">Solidarnost med občinami ne sme temeljiti na uravnilovki in </w:t>
      </w:r>
      <w:r w:rsidRPr="006F00B4">
        <w:rPr>
          <w:rFonts w:ascii="Calibri" w:hAnsi="Calibri" w:cs="Arial"/>
          <w:szCs w:val="20"/>
        </w:rPr>
        <w:t>o</w:t>
      </w:r>
      <w:r w:rsidR="00290D54" w:rsidRPr="006F00B4">
        <w:rPr>
          <w:rFonts w:ascii="Calibri" w:hAnsi="Calibri" w:cs="Arial"/>
          <w:szCs w:val="20"/>
        </w:rPr>
        <w:t>škodo</w:t>
      </w:r>
      <w:r w:rsidRPr="006F00B4">
        <w:rPr>
          <w:rFonts w:ascii="Calibri" w:hAnsi="Calibri" w:cs="Arial"/>
          <w:szCs w:val="20"/>
        </w:rPr>
        <w:t>vati</w:t>
      </w:r>
      <w:r w:rsidR="00290D54" w:rsidRPr="006F00B4">
        <w:rPr>
          <w:rFonts w:ascii="Calibri" w:hAnsi="Calibri" w:cs="Arial"/>
          <w:szCs w:val="20"/>
        </w:rPr>
        <w:t xml:space="preserve"> bolje razvitih občin.</w:t>
      </w:r>
    </w:p>
    <w:p w14:paraId="5FC46377" w14:textId="77777777" w:rsidR="00D717E0" w:rsidRPr="006F00B4" w:rsidRDefault="00D717E0" w:rsidP="00D75298">
      <w:pPr>
        <w:pStyle w:val="Odstavekseznama2"/>
        <w:spacing w:after="0" w:line="260" w:lineRule="exact"/>
        <w:ind w:left="0"/>
        <w:jc w:val="both"/>
        <w:rPr>
          <w:rFonts w:cs="Calibri"/>
          <w:sz w:val="20"/>
          <w:szCs w:val="20"/>
          <w:lang w:val="sl-SI"/>
        </w:rPr>
      </w:pPr>
    </w:p>
    <w:p w14:paraId="0C28B030" w14:textId="642A30CD" w:rsidR="00D717E0" w:rsidRPr="006F00B4" w:rsidRDefault="00D717E0" w:rsidP="00D75298">
      <w:pPr>
        <w:pStyle w:val="Glava"/>
        <w:jc w:val="both"/>
        <w:rPr>
          <w:rFonts w:ascii="Calibri" w:hAnsi="Calibri" w:cs="Calibri"/>
          <w:szCs w:val="20"/>
        </w:rPr>
      </w:pPr>
      <w:r w:rsidRPr="006F00B4">
        <w:rPr>
          <w:rFonts w:ascii="Calibri" w:hAnsi="Calibri" w:cs="Calibri"/>
          <w:szCs w:val="20"/>
        </w:rPr>
        <w:t>Analiza učinkov sistema financiranja občin</w:t>
      </w:r>
      <w:r w:rsidR="001D0E8F" w:rsidRPr="006F00B4">
        <w:rPr>
          <w:rFonts w:ascii="Calibri" w:hAnsi="Calibri" w:cs="Calibri"/>
          <w:szCs w:val="20"/>
        </w:rPr>
        <w:t>,</w:t>
      </w:r>
      <w:r w:rsidRPr="006F00B4">
        <w:rPr>
          <w:rStyle w:val="Sprotnaopomba-sklic"/>
          <w:rFonts w:ascii="Calibri" w:hAnsi="Calibri" w:cs="Calibri"/>
          <w:szCs w:val="20"/>
        </w:rPr>
        <w:footnoteReference w:id="20"/>
      </w:r>
      <w:r w:rsidRPr="006F00B4">
        <w:rPr>
          <w:rFonts w:ascii="Calibri" w:hAnsi="Calibri" w:cs="Calibri"/>
          <w:szCs w:val="20"/>
        </w:rPr>
        <w:t xml:space="preserve"> ki je bila opravljena konec leta 2010, kaže na nekatere dodatne odklone, ki bi jih bilo smotrno urediti v nadaljnjih spremembah sistema financiranja, ne</w:t>
      </w:r>
      <w:r w:rsidR="001D0E8F" w:rsidRPr="006F00B4">
        <w:rPr>
          <w:rFonts w:ascii="Calibri" w:hAnsi="Calibri" w:cs="Calibri"/>
          <w:szCs w:val="20"/>
        </w:rPr>
        <w:t xml:space="preserve"> </w:t>
      </w:r>
      <w:r w:rsidRPr="006F00B4">
        <w:rPr>
          <w:rFonts w:ascii="Calibri" w:hAnsi="Calibri" w:cs="Calibri"/>
          <w:szCs w:val="20"/>
        </w:rPr>
        <w:t xml:space="preserve">nazadnje pa tudi s </w:t>
      </w:r>
      <w:r w:rsidRPr="006F00B4">
        <w:rPr>
          <w:rFonts w:ascii="Calibri" w:hAnsi="Calibri" w:cs="Calibri"/>
          <w:szCs w:val="20"/>
        </w:rPr>
        <w:lastRenderedPageBreak/>
        <w:t>spremenjenim organiziranjem dela občin. Ugotovitve so strnjene v dve skupini, ki se ločita (i) glede na število prebivalcev in (ii) glede na površino občine:</w:t>
      </w:r>
    </w:p>
    <w:p w14:paraId="0FFBE0C1" w14:textId="77777777" w:rsidR="00D717E0" w:rsidRPr="006F00B4" w:rsidRDefault="00D717E0" w:rsidP="00D75298">
      <w:pPr>
        <w:pStyle w:val="Glava"/>
        <w:jc w:val="both"/>
        <w:rPr>
          <w:rFonts w:ascii="Calibri" w:hAnsi="Calibri" w:cs="Calibri"/>
          <w:szCs w:val="20"/>
        </w:rPr>
      </w:pPr>
    </w:p>
    <w:p w14:paraId="4CEA123F" w14:textId="0D05DEC8" w:rsidR="00D717E0" w:rsidRPr="006F00B4" w:rsidRDefault="00D717E0" w:rsidP="00D75298">
      <w:pPr>
        <w:pStyle w:val="Glava"/>
        <w:numPr>
          <w:ilvl w:val="0"/>
          <w:numId w:val="7"/>
        </w:numPr>
        <w:jc w:val="both"/>
        <w:rPr>
          <w:rFonts w:ascii="Calibri" w:hAnsi="Calibri" w:cs="Calibri"/>
          <w:szCs w:val="20"/>
        </w:rPr>
      </w:pPr>
      <w:r w:rsidRPr="006F00B4">
        <w:rPr>
          <w:rFonts w:ascii="Calibri" w:hAnsi="Calibri" w:cs="Calibri"/>
          <w:szCs w:val="20"/>
        </w:rPr>
        <w:t xml:space="preserve">Občine so </w:t>
      </w:r>
      <w:r w:rsidR="001D0E8F" w:rsidRPr="006F00B4">
        <w:rPr>
          <w:rFonts w:ascii="Calibri" w:hAnsi="Calibri" w:cs="Calibri"/>
          <w:szCs w:val="20"/>
        </w:rPr>
        <w:t xml:space="preserve">več kot </w:t>
      </w:r>
      <w:r w:rsidRPr="006F00B4">
        <w:rPr>
          <w:rFonts w:ascii="Calibri" w:hAnsi="Calibri" w:cs="Calibri"/>
          <w:szCs w:val="20"/>
        </w:rPr>
        <w:t>80</w:t>
      </w:r>
      <w:r w:rsidR="001D0E8F" w:rsidRPr="006F00B4">
        <w:rPr>
          <w:rFonts w:ascii="Calibri" w:hAnsi="Calibri" w:cs="Calibri"/>
          <w:szCs w:val="20"/>
        </w:rPr>
        <w:t xml:space="preserve"> </w:t>
      </w:r>
      <w:r w:rsidRPr="006F00B4">
        <w:rPr>
          <w:rFonts w:ascii="Calibri" w:hAnsi="Calibri" w:cs="Calibri"/>
          <w:szCs w:val="20"/>
        </w:rPr>
        <w:t>% stroškov ustvarile znotraj zgolj sedmih od skupno 21</w:t>
      </w:r>
      <w:r w:rsidR="00E70828" w:rsidRPr="006F00B4">
        <w:rPr>
          <w:rFonts w:ascii="Calibri" w:hAnsi="Calibri" w:cs="Calibri"/>
          <w:szCs w:val="20"/>
        </w:rPr>
        <w:t xml:space="preserve"> </w:t>
      </w:r>
      <w:r w:rsidRPr="006F00B4">
        <w:rPr>
          <w:rFonts w:ascii="Calibri" w:hAnsi="Calibri" w:cs="Calibri"/>
          <w:szCs w:val="20"/>
        </w:rPr>
        <w:t>programskih področij</w:t>
      </w:r>
      <w:r w:rsidRPr="006F00B4">
        <w:rPr>
          <w:rStyle w:val="Sprotnaopomba-sklic"/>
          <w:rFonts w:ascii="Calibri" w:hAnsi="Calibri" w:cs="Calibri"/>
          <w:szCs w:val="20"/>
        </w:rPr>
        <w:footnoteReference w:id="21"/>
      </w:r>
      <w:r w:rsidRPr="006F00B4">
        <w:rPr>
          <w:rFonts w:ascii="Calibri" w:hAnsi="Calibri" w:cs="Calibri"/>
          <w:szCs w:val="20"/>
        </w:rPr>
        <w:t xml:space="preserve"> (izobraževanje, delovanja organov občine, promet, družbene dejavnosti, socialno varstvo, urejanj</w:t>
      </w:r>
      <w:r w:rsidR="003C5B64" w:rsidRPr="006F00B4">
        <w:rPr>
          <w:rFonts w:ascii="Calibri" w:hAnsi="Calibri" w:cs="Calibri"/>
          <w:szCs w:val="20"/>
        </w:rPr>
        <w:t>e</w:t>
      </w:r>
      <w:r w:rsidRPr="006F00B4">
        <w:rPr>
          <w:rFonts w:ascii="Calibri" w:hAnsi="Calibri" w:cs="Calibri"/>
          <w:szCs w:val="20"/>
        </w:rPr>
        <w:t xml:space="preserve"> prostora in komunalne zadeve).</w:t>
      </w:r>
    </w:p>
    <w:p w14:paraId="4ACAD553" w14:textId="77777777" w:rsidR="00D717E0" w:rsidRPr="006F00B4" w:rsidRDefault="00D717E0" w:rsidP="00D75298">
      <w:pPr>
        <w:pStyle w:val="Glava"/>
        <w:numPr>
          <w:ilvl w:val="0"/>
          <w:numId w:val="7"/>
        </w:numPr>
        <w:jc w:val="both"/>
        <w:rPr>
          <w:rFonts w:ascii="Calibri" w:hAnsi="Calibri" w:cs="Calibri"/>
          <w:szCs w:val="20"/>
        </w:rPr>
      </w:pPr>
      <w:r w:rsidRPr="006F00B4">
        <w:rPr>
          <w:rFonts w:ascii="Calibri" w:hAnsi="Calibri" w:cs="Calibri"/>
          <w:szCs w:val="20"/>
        </w:rPr>
        <w:t>Mestne občine izkazujejo sorazmerno precej višje stroške</w:t>
      </w:r>
      <w:r w:rsidR="00E70828" w:rsidRPr="006F00B4">
        <w:rPr>
          <w:rFonts w:ascii="Calibri" w:hAnsi="Calibri" w:cs="Calibri"/>
          <w:szCs w:val="20"/>
        </w:rPr>
        <w:t xml:space="preserve"> na </w:t>
      </w:r>
      <w:r w:rsidRPr="006F00B4">
        <w:rPr>
          <w:rFonts w:ascii="Calibri" w:hAnsi="Calibri" w:cs="Calibri"/>
          <w:szCs w:val="20"/>
        </w:rPr>
        <w:t xml:space="preserve">prebivalca na področju družbenih dejavnosti, prostorskih, stanovanjskih in komunalnih zadev, manjša odstopanja navzgor pa so še v okviru delovanja lokalne samouprave in prometa. </w:t>
      </w:r>
    </w:p>
    <w:p w14:paraId="6266B435" w14:textId="35404745" w:rsidR="00D717E0" w:rsidRPr="006F00B4" w:rsidRDefault="00D717E0" w:rsidP="00D75298">
      <w:pPr>
        <w:pStyle w:val="Glava"/>
        <w:numPr>
          <w:ilvl w:val="0"/>
          <w:numId w:val="7"/>
        </w:numPr>
        <w:jc w:val="both"/>
        <w:rPr>
          <w:rFonts w:ascii="Calibri" w:hAnsi="Calibri" w:cs="Calibri"/>
          <w:szCs w:val="20"/>
        </w:rPr>
      </w:pPr>
      <w:r w:rsidRPr="006F00B4">
        <w:rPr>
          <w:rFonts w:ascii="Calibri" w:hAnsi="Calibri" w:cs="Calibri"/>
          <w:szCs w:val="20"/>
        </w:rPr>
        <w:t>Mestne o</w:t>
      </w:r>
      <w:r w:rsidR="00E70828" w:rsidRPr="006F00B4">
        <w:rPr>
          <w:rFonts w:ascii="Calibri" w:hAnsi="Calibri" w:cs="Calibri"/>
          <w:szCs w:val="20"/>
        </w:rPr>
        <w:t xml:space="preserve">bčine so izkazale </w:t>
      </w:r>
      <w:r w:rsidR="003C5B64" w:rsidRPr="006F00B4">
        <w:rPr>
          <w:rFonts w:ascii="Calibri" w:hAnsi="Calibri" w:cs="Calibri"/>
          <w:szCs w:val="20"/>
        </w:rPr>
        <w:t xml:space="preserve">v povprečju </w:t>
      </w:r>
      <w:r w:rsidR="00E70828" w:rsidRPr="006F00B4">
        <w:rPr>
          <w:rFonts w:ascii="Calibri" w:hAnsi="Calibri" w:cs="Calibri"/>
          <w:szCs w:val="20"/>
        </w:rPr>
        <w:t xml:space="preserve">za </w:t>
      </w:r>
      <w:r w:rsidRPr="006F00B4">
        <w:rPr>
          <w:rFonts w:ascii="Calibri" w:hAnsi="Calibri" w:cs="Calibri"/>
          <w:szCs w:val="20"/>
        </w:rPr>
        <w:t>13</w:t>
      </w:r>
      <w:r w:rsidR="003C5B64" w:rsidRPr="006F00B4">
        <w:rPr>
          <w:rFonts w:ascii="Calibri" w:hAnsi="Calibri" w:cs="Calibri"/>
          <w:szCs w:val="20"/>
        </w:rPr>
        <w:t xml:space="preserve"> </w:t>
      </w:r>
      <w:r w:rsidRPr="006F00B4">
        <w:rPr>
          <w:rFonts w:ascii="Calibri" w:hAnsi="Calibri" w:cs="Calibri"/>
          <w:szCs w:val="20"/>
        </w:rPr>
        <w:t>% višje stroške</w:t>
      </w:r>
      <w:r w:rsidR="00E70828" w:rsidRPr="006F00B4">
        <w:rPr>
          <w:rFonts w:ascii="Calibri" w:hAnsi="Calibri" w:cs="Calibri"/>
          <w:szCs w:val="20"/>
        </w:rPr>
        <w:t xml:space="preserve"> na </w:t>
      </w:r>
      <w:r w:rsidRPr="006F00B4">
        <w:rPr>
          <w:rFonts w:ascii="Calibri" w:hAnsi="Calibri" w:cs="Calibri"/>
          <w:szCs w:val="20"/>
        </w:rPr>
        <w:t>prebivalca ob povprečno 26</w:t>
      </w:r>
      <w:r w:rsidR="003C5B64" w:rsidRPr="006F00B4">
        <w:rPr>
          <w:rFonts w:ascii="Calibri" w:hAnsi="Calibri" w:cs="Calibri"/>
          <w:szCs w:val="20"/>
        </w:rPr>
        <w:t xml:space="preserve"> </w:t>
      </w:r>
      <w:r w:rsidRPr="006F00B4">
        <w:rPr>
          <w:rFonts w:ascii="Calibri" w:hAnsi="Calibri" w:cs="Calibri"/>
          <w:szCs w:val="20"/>
        </w:rPr>
        <w:t xml:space="preserve">% nižji vrednosti pripadajoče primerne porabe. </w:t>
      </w:r>
    </w:p>
    <w:p w14:paraId="191C340A" w14:textId="1D74296D" w:rsidR="00D717E0" w:rsidRPr="006F00B4" w:rsidRDefault="00D717E0" w:rsidP="00D75298">
      <w:pPr>
        <w:pStyle w:val="Glava"/>
        <w:numPr>
          <w:ilvl w:val="0"/>
          <w:numId w:val="7"/>
        </w:numPr>
        <w:jc w:val="both"/>
        <w:rPr>
          <w:rFonts w:ascii="Calibri" w:hAnsi="Calibri" w:cs="Calibri"/>
          <w:szCs w:val="20"/>
        </w:rPr>
      </w:pPr>
      <w:r w:rsidRPr="006F00B4">
        <w:rPr>
          <w:rFonts w:ascii="Calibri" w:hAnsi="Calibri" w:cs="Calibri"/>
          <w:szCs w:val="20"/>
        </w:rPr>
        <w:t xml:space="preserve">Podobni navzkrižno pomnoženi odkloni so opazni še pri skupini občin z relativno veliko površino, vendar v nekoliko drugačni smeri, saj so </w:t>
      </w:r>
      <w:r w:rsidR="003C5B64" w:rsidRPr="006F00B4">
        <w:rPr>
          <w:rFonts w:ascii="Calibri" w:hAnsi="Calibri" w:cs="Calibri"/>
          <w:szCs w:val="20"/>
        </w:rPr>
        <w:t xml:space="preserve">te občine </w:t>
      </w:r>
      <w:r w:rsidRPr="006F00B4">
        <w:rPr>
          <w:rFonts w:ascii="Calibri" w:hAnsi="Calibri" w:cs="Calibri"/>
          <w:szCs w:val="20"/>
        </w:rPr>
        <w:t>ob sicer 13</w:t>
      </w:r>
      <w:r w:rsidR="003C5B64" w:rsidRPr="006F00B4">
        <w:rPr>
          <w:rFonts w:ascii="Calibri" w:hAnsi="Calibri" w:cs="Calibri"/>
          <w:szCs w:val="20"/>
        </w:rPr>
        <w:t xml:space="preserve"> </w:t>
      </w:r>
      <w:r w:rsidRPr="006F00B4">
        <w:rPr>
          <w:rFonts w:ascii="Calibri" w:hAnsi="Calibri" w:cs="Calibri"/>
          <w:szCs w:val="20"/>
        </w:rPr>
        <w:t xml:space="preserve">% višjih izkazanih stroških pridobile povprečno za </w:t>
      </w:r>
      <w:r w:rsidR="003C5B64" w:rsidRPr="006F00B4">
        <w:rPr>
          <w:rFonts w:ascii="Calibri" w:hAnsi="Calibri" w:cs="Calibri"/>
          <w:szCs w:val="20"/>
        </w:rPr>
        <w:t>približn</w:t>
      </w:r>
      <w:r w:rsidRPr="006F00B4">
        <w:rPr>
          <w:rFonts w:ascii="Calibri" w:hAnsi="Calibri" w:cs="Calibri"/>
          <w:szCs w:val="20"/>
        </w:rPr>
        <w:t>o 18</w:t>
      </w:r>
      <w:r w:rsidR="003C5B64" w:rsidRPr="006F00B4">
        <w:rPr>
          <w:rFonts w:ascii="Calibri" w:hAnsi="Calibri" w:cs="Calibri"/>
          <w:szCs w:val="20"/>
        </w:rPr>
        <w:t xml:space="preserve"> </w:t>
      </w:r>
      <w:r w:rsidRPr="006F00B4">
        <w:rPr>
          <w:rFonts w:ascii="Calibri" w:hAnsi="Calibri" w:cs="Calibri"/>
          <w:szCs w:val="20"/>
        </w:rPr>
        <w:t>% več sredstev iz naslova primerne porabe. Ta skupina izkazuje višje povprečne stroške na področju delovanja lokalne samouprave in socialnega varstva.</w:t>
      </w:r>
    </w:p>
    <w:p w14:paraId="6A0534DA" w14:textId="0C65F8DE" w:rsidR="00D717E0" w:rsidRPr="006F00B4" w:rsidRDefault="00D717E0" w:rsidP="00D75298">
      <w:pPr>
        <w:pStyle w:val="Glava"/>
        <w:numPr>
          <w:ilvl w:val="0"/>
          <w:numId w:val="7"/>
        </w:numPr>
        <w:jc w:val="both"/>
        <w:rPr>
          <w:rFonts w:ascii="Calibri" w:hAnsi="Calibri" w:cs="Calibri"/>
          <w:szCs w:val="20"/>
        </w:rPr>
      </w:pPr>
      <w:r w:rsidRPr="006F00B4">
        <w:rPr>
          <w:rFonts w:ascii="Calibri" w:hAnsi="Calibri" w:cs="Calibri"/>
          <w:szCs w:val="20"/>
        </w:rPr>
        <w:t xml:space="preserve">Skupina občin, ki tudi značilno odstopa od povprečja, je skupina z visokim deležem starejših, kjer izstopajo stroški družbenih dejavnosti, delovanja lokalne samouprave </w:t>
      </w:r>
      <w:r w:rsidR="003C5B64" w:rsidRPr="006F00B4">
        <w:rPr>
          <w:rFonts w:ascii="Calibri" w:hAnsi="Calibri" w:cs="Calibri"/>
          <w:szCs w:val="20"/>
        </w:rPr>
        <w:t xml:space="preserve">in </w:t>
      </w:r>
      <w:r w:rsidRPr="006F00B4">
        <w:rPr>
          <w:rFonts w:ascii="Calibri" w:hAnsi="Calibri" w:cs="Calibri"/>
          <w:szCs w:val="20"/>
        </w:rPr>
        <w:t xml:space="preserve">socialnega varstva. </w:t>
      </w:r>
    </w:p>
    <w:p w14:paraId="64C98B80" w14:textId="77777777" w:rsidR="00D717E0" w:rsidRPr="006F00B4" w:rsidRDefault="00D717E0" w:rsidP="00D75298">
      <w:pPr>
        <w:pStyle w:val="Glava"/>
        <w:jc w:val="both"/>
        <w:rPr>
          <w:rFonts w:ascii="Calibri" w:hAnsi="Calibri" w:cs="Calibri"/>
          <w:szCs w:val="20"/>
        </w:rPr>
      </w:pPr>
    </w:p>
    <w:p w14:paraId="22F99474" w14:textId="39951FF8" w:rsidR="00D717E0" w:rsidRPr="006F00B4" w:rsidRDefault="00EC75E2" w:rsidP="00D75298">
      <w:pPr>
        <w:pStyle w:val="Glava"/>
        <w:jc w:val="both"/>
        <w:rPr>
          <w:rFonts w:ascii="Calibri" w:hAnsi="Calibri" w:cs="Calibri"/>
          <w:szCs w:val="20"/>
        </w:rPr>
      </w:pPr>
      <w:r w:rsidRPr="006F00B4">
        <w:rPr>
          <w:rFonts w:ascii="Calibri" w:hAnsi="Calibri" w:cs="Calibri"/>
          <w:szCs w:val="20"/>
        </w:rPr>
        <w:t xml:space="preserve">Glede na </w:t>
      </w:r>
      <w:r w:rsidR="00D717E0" w:rsidRPr="006F00B4">
        <w:rPr>
          <w:rFonts w:ascii="Calibri" w:hAnsi="Calibri" w:cs="Calibri"/>
          <w:szCs w:val="20"/>
        </w:rPr>
        <w:t xml:space="preserve">navedeno </w:t>
      </w:r>
      <w:r w:rsidR="00774A49" w:rsidRPr="006F00B4">
        <w:rPr>
          <w:rFonts w:ascii="Calibri" w:hAnsi="Calibri" w:cs="Calibri"/>
          <w:szCs w:val="20"/>
        </w:rPr>
        <w:t>veljavni</w:t>
      </w:r>
      <w:r w:rsidR="00D717E0" w:rsidRPr="006F00B4">
        <w:rPr>
          <w:rFonts w:ascii="Calibri" w:hAnsi="Calibri" w:cs="Calibri"/>
          <w:szCs w:val="20"/>
        </w:rPr>
        <w:t xml:space="preserve"> sistem financiranja občin na agregatni ravni ne kaže pretirane neskladnosti z osnovnimi načeli in teorijo fiskalne decentralizacije. Podrobnejša analiza pa pokaže nekatere neskladnosti sistema, ki dolgoročno zahtevajo </w:t>
      </w:r>
      <w:r w:rsidR="004E3F89" w:rsidRPr="006F00B4">
        <w:rPr>
          <w:rFonts w:ascii="Calibri" w:hAnsi="Calibri" w:cs="Calibri"/>
          <w:b/>
          <w:szCs w:val="20"/>
        </w:rPr>
        <w:t>popravke</w:t>
      </w:r>
      <w:r w:rsidR="00FB41EF" w:rsidRPr="006F00B4">
        <w:rPr>
          <w:rFonts w:ascii="Calibri" w:hAnsi="Calibri" w:cs="Calibri"/>
          <w:b/>
          <w:szCs w:val="20"/>
        </w:rPr>
        <w:t xml:space="preserve"> </w:t>
      </w:r>
      <w:r w:rsidR="00D717E0" w:rsidRPr="006F00B4">
        <w:rPr>
          <w:rFonts w:ascii="Calibri" w:hAnsi="Calibri" w:cs="Calibri"/>
          <w:b/>
          <w:szCs w:val="20"/>
        </w:rPr>
        <w:t>oziroma</w:t>
      </w:r>
      <w:r w:rsidR="00FB41EF" w:rsidRPr="006F00B4">
        <w:rPr>
          <w:rFonts w:ascii="Calibri" w:hAnsi="Calibri" w:cs="Calibri"/>
          <w:b/>
          <w:szCs w:val="20"/>
        </w:rPr>
        <w:t xml:space="preserve"> </w:t>
      </w:r>
      <w:r w:rsidR="00D717E0" w:rsidRPr="006F00B4">
        <w:rPr>
          <w:rFonts w:ascii="Calibri" w:hAnsi="Calibri" w:cs="Calibri"/>
          <w:b/>
          <w:szCs w:val="20"/>
        </w:rPr>
        <w:t xml:space="preserve">posodobitev uteži v </w:t>
      </w:r>
      <w:r w:rsidR="00774A49" w:rsidRPr="006F00B4">
        <w:rPr>
          <w:rFonts w:ascii="Calibri" w:hAnsi="Calibri" w:cs="Calibri"/>
          <w:b/>
          <w:szCs w:val="20"/>
        </w:rPr>
        <w:t>formuli</w:t>
      </w:r>
      <w:r w:rsidR="00D717E0" w:rsidRPr="006F00B4">
        <w:rPr>
          <w:rFonts w:ascii="Calibri" w:hAnsi="Calibri" w:cs="Calibri"/>
          <w:b/>
          <w:szCs w:val="20"/>
        </w:rPr>
        <w:t xml:space="preserve"> za izračun primerne porabe</w:t>
      </w:r>
      <w:r w:rsidR="00D717E0" w:rsidRPr="006F00B4">
        <w:rPr>
          <w:rFonts w:ascii="Calibri" w:hAnsi="Calibri" w:cs="Calibri"/>
          <w:szCs w:val="20"/>
        </w:rPr>
        <w:t xml:space="preserve"> </w:t>
      </w:r>
      <w:r w:rsidR="003C5B64" w:rsidRPr="006F00B4">
        <w:rPr>
          <w:rFonts w:ascii="Calibri" w:hAnsi="Calibri" w:cs="Calibri"/>
          <w:szCs w:val="20"/>
        </w:rPr>
        <w:t xml:space="preserve">in </w:t>
      </w:r>
      <w:r w:rsidR="00D717E0" w:rsidRPr="006F00B4">
        <w:rPr>
          <w:rFonts w:ascii="Calibri" w:hAnsi="Calibri" w:cs="Calibri"/>
          <w:szCs w:val="20"/>
        </w:rPr>
        <w:t>večj</w:t>
      </w:r>
      <w:r w:rsidR="003C5B64" w:rsidRPr="006F00B4">
        <w:rPr>
          <w:rFonts w:ascii="Calibri" w:hAnsi="Calibri" w:cs="Calibri"/>
          <w:szCs w:val="20"/>
        </w:rPr>
        <w:t>o</w:t>
      </w:r>
      <w:r w:rsidR="00D717E0" w:rsidRPr="006F00B4">
        <w:rPr>
          <w:rFonts w:ascii="Calibri" w:hAnsi="Calibri" w:cs="Calibri"/>
          <w:szCs w:val="20"/>
        </w:rPr>
        <w:t xml:space="preserve"> enotnost stroškovne strukture, predvsem na področju zgoraj izpostavljenih skupin občin (mestne občine, </w:t>
      </w:r>
      <w:r w:rsidR="00774A49" w:rsidRPr="006F00B4">
        <w:rPr>
          <w:rFonts w:ascii="Calibri" w:hAnsi="Calibri" w:cs="Calibri"/>
          <w:szCs w:val="20"/>
        </w:rPr>
        <w:t xml:space="preserve">populacijsko </w:t>
      </w:r>
      <w:r w:rsidR="00D717E0" w:rsidRPr="006F00B4">
        <w:rPr>
          <w:rFonts w:ascii="Calibri" w:hAnsi="Calibri" w:cs="Calibri"/>
          <w:szCs w:val="20"/>
        </w:rPr>
        <w:t>velike občine).</w:t>
      </w:r>
      <w:r w:rsidR="00D717E0" w:rsidRPr="006F00B4">
        <w:rPr>
          <w:rStyle w:val="Sprotnaopomba-sklic"/>
          <w:rFonts w:ascii="Calibri" w:hAnsi="Calibri" w:cs="Calibri"/>
          <w:szCs w:val="20"/>
        </w:rPr>
        <w:footnoteReference w:id="22"/>
      </w:r>
    </w:p>
    <w:p w14:paraId="5BC0EFA5" w14:textId="77777777" w:rsidR="00D717E0" w:rsidRPr="006F00B4" w:rsidRDefault="00D717E0" w:rsidP="00D75298">
      <w:pPr>
        <w:pStyle w:val="Odstavekseznama2"/>
        <w:spacing w:after="0" w:line="260" w:lineRule="exact"/>
        <w:ind w:left="0"/>
        <w:jc w:val="both"/>
        <w:rPr>
          <w:rFonts w:cs="Calibri"/>
          <w:sz w:val="20"/>
          <w:szCs w:val="20"/>
          <w:lang w:val="sl-SI"/>
        </w:rPr>
      </w:pPr>
    </w:p>
    <w:p w14:paraId="13B66E0D" w14:textId="53D83E65" w:rsidR="00D717E0" w:rsidRPr="006F00B4" w:rsidRDefault="00D717E0" w:rsidP="00D75298">
      <w:pPr>
        <w:autoSpaceDE w:val="0"/>
        <w:autoSpaceDN w:val="0"/>
        <w:adjustRightInd w:val="0"/>
        <w:jc w:val="both"/>
        <w:rPr>
          <w:rFonts w:ascii="Calibri" w:hAnsi="Calibri" w:cs="Calibri"/>
          <w:szCs w:val="20"/>
        </w:rPr>
      </w:pPr>
      <w:r w:rsidRPr="006F00B4">
        <w:rPr>
          <w:rFonts w:ascii="Calibri" w:hAnsi="Calibri" w:cs="Calibri"/>
          <w:szCs w:val="20"/>
        </w:rPr>
        <w:t xml:space="preserve">Posebno pozornost bo treba nameniti administrativnim stroškom in administrativnim oviram na ravni države, na katere opozarjajo občine na eni strani, ter administrativnim oviram, ki jih </w:t>
      </w:r>
      <w:r w:rsidR="004E3F89" w:rsidRPr="006F00B4">
        <w:rPr>
          <w:rFonts w:ascii="Calibri" w:hAnsi="Calibri" w:cs="Calibri"/>
          <w:szCs w:val="20"/>
        </w:rPr>
        <w:t xml:space="preserve">na drugi strani </w:t>
      </w:r>
      <w:r w:rsidRPr="006F00B4">
        <w:rPr>
          <w:rFonts w:ascii="Calibri" w:hAnsi="Calibri" w:cs="Calibri"/>
          <w:szCs w:val="20"/>
        </w:rPr>
        <w:t>v lokalni sistem postavljajo občine same. Združenja občin v postopkih določanja povprečnine po Zakonu o financiranju občin</w:t>
      </w:r>
      <w:r w:rsidRPr="006F00B4">
        <w:rPr>
          <w:rStyle w:val="Sprotnaopomba-sklic"/>
          <w:rFonts w:ascii="Calibri" w:hAnsi="Calibri" w:cs="Calibri"/>
          <w:szCs w:val="20"/>
        </w:rPr>
        <w:footnoteReference w:id="23"/>
      </w:r>
      <w:r w:rsidRPr="006F00B4">
        <w:rPr>
          <w:rFonts w:ascii="Calibri" w:hAnsi="Calibri" w:cs="Calibri"/>
          <w:szCs w:val="20"/>
        </w:rPr>
        <w:t xml:space="preserve"> (v nadaljevanju</w:t>
      </w:r>
      <w:r w:rsidR="004E3F89" w:rsidRPr="006F00B4">
        <w:rPr>
          <w:rFonts w:ascii="Calibri" w:hAnsi="Calibri" w:cs="Calibri"/>
          <w:szCs w:val="20"/>
        </w:rPr>
        <w:t>:</w:t>
      </w:r>
      <w:r w:rsidRPr="006F00B4">
        <w:rPr>
          <w:rFonts w:ascii="Calibri" w:hAnsi="Calibri" w:cs="Calibri"/>
          <w:szCs w:val="20"/>
        </w:rPr>
        <w:t xml:space="preserve"> ZFO-1) vseskozi opozarjajo na določbe področnih zakonov, ki določajo naloge občin</w:t>
      </w:r>
      <w:r w:rsidR="003C5B64" w:rsidRPr="006F00B4">
        <w:rPr>
          <w:rFonts w:ascii="Calibri" w:hAnsi="Calibri" w:cs="Calibri"/>
          <w:szCs w:val="20"/>
        </w:rPr>
        <w:t>,</w:t>
      </w:r>
      <w:r w:rsidRPr="006F00B4">
        <w:rPr>
          <w:rFonts w:ascii="Calibri" w:hAnsi="Calibri" w:cs="Calibri"/>
          <w:szCs w:val="20"/>
        </w:rPr>
        <w:t xml:space="preserve"> </w:t>
      </w:r>
      <w:r w:rsidR="003C5B64" w:rsidRPr="006F00B4">
        <w:rPr>
          <w:rFonts w:ascii="Calibri" w:hAnsi="Calibri" w:cs="Calibri"/>
          <w:szCs w:val="20"/>
        </w:rPr>
        <w:t xml:space="preserve">in </w:t>
      </w:r>
      <w:r w:rsidRPr="006F00B4">
        <w:rPr>
          <w:rFonts w:ascii="Calibri" w:hAnsi="Calibri" w:cs="Calibri"/>
          <w:szCs w:val="20"/>
        </w:rPr>
        <w:t xml:space="preserve">določbe podzakonskih predpisov, ki določajo standarde javnih služb (npr. osnovno šolstvo, otroško varstvo, oskrba z vodo), ki vsebujejo nerazumne zahteve in administrativna bremena za občine. </w:t>
      </w:r>
      <w:r w:rsidRPr="006F00B4">
        <w:rPr>
          <w:rFonts w:ascii="Calibri" w:hAnsi="Calibri" w:cs="Calibri"/>
          <w:b/>
          <w:szCs w:val="20"/>
        </w:rPr>
        <w:t>Aktivnosti bomo usmerili v odpravo administrativnih ovir</w:t>
      </w:r>
      <w:r w:rsidRPr="006F00B4">
        <w:rPr>
          <w:rFonts w:ascii="Calibri" w:hAnsi="Calibri" w:cs="Calibri"/>
          <w:szCs w:val="20"/>
        </w:rPr>
        <w:t>, kjer bodo poglavitno vlogo imela pristojna ministrstva v sodelovanju z ministrstvom, pristojnim za boljšo zakonodajo in tudi lokalno samoupravo</w:t>
      </w:r>
      <w:r w:rsidR="003C5B64" w:rsidRPr="006F00B4">
        <w:rPr>
          <w:rFonts w:ascii="Calibri" w:hAnsi="Calibri" w:cs="Calibri"/>
          <w:szCs w:val="20"/>
        </w:rPr>
        <w:t>,</w:t>
      </w:r>
      <w:r w:rsidR="00290D54" w:rsidRPr="006F00B4">
        <w:rPr>
          <w:rFonts w:ascii="Calibri" w:hAnsi="Calibri" w:cs="Calibri"/>
          <w:szCs w:val="20"/>
        </w:rPr>
        <w:t xml:space="preserve"> </w:t>
      </w:r>
      <w:r w:rsidRPr="006F00B4">
        <w:rPr>
          <w:rFonts w:ascii="Calibri" w:hAnsi="Calibri" w:cs="Calibri"/>
          <w:szCs w:val="20"/>
        </w:rPr>
        <w:t>ter združenji občin. Ob sodelovanju državnih organov pa morajo tudi občine, ne glede na njihovo velikost, oblikovati jasne cilje</w:t>
      </w:r>
      <w:r w:rsidR="00290D54" w:rsidRPr="006F00B4">
        <w:rPr>
          <w:rFonts w:ascii="Calibri" w:hAnsi="Calibri" w:cs="Calibri"/>
          <w:szCs w:val="20"/>
        </w:rPr>
        <w:t xml:space="preserve"> </w:t>
      </w:r>
      <w:r w:rsidRPr="006F00B4">
        <w:rPr>
          <w:rFonts w:ascii="Calibri" w:hAnsi="Calibri" w:cs="Calibri"/>
          <w:szCs w:val="20"/>
        </w:rPr>
        <w:t>in konkretne akcijske načrte za optimizacijo in zniževanje stroškov svojega delovanja ter motivacijske dejavnike za stalen napredek v delovanju občin, kar lahko pomembno vpliva na proračune</w:t>
      </w:r>
      <w:r w:rsidR="00290D54" w:rsidRPr="006F00B4">
        <w:rPr>
          <w:rFonts w:ascii="Calibri" w:hAnsi="Calibri" w:cs="Calibri"/>
          <w:szCs w:val="20"/>
        </w:rPr>
        <w:t xml:space="preserve"> </w:t>
      </w:r>
      <w:r w:rsidRPr="006F00B4">
        <w:rPr>
          <w:rFonts w:ascii="Calibri" w:hAnsi="Calibri" w:cs="Calibri"/>
          <w:szCs w:val="20"/>
        </w:rPr>
        <w:t xml:space="preserve">tako na nacionalni kot na občinskih ravneh.   </w:t>
      </w:r>
    </w:p>
    <w:p w14:paraId="58A8ABC8" w14:textId="77777777" w:rsidR="00D717E0" w:rsidRPr="006F00B4" w:rsidRDefault="00D717E0" w:rsidP="00D75298">
      <w:pPr>
        <w:autoSpaceDE w:val="0"/>
        <w:autoSpaceDN w:val="0"/>
        <w:adjustRightInd w:val="0"/>
        <w:jc w:val="both"/>
        <w:rPr>
          <w:rFonts w:ascii="Calibri" w:hAnsi="Calibri" w:cs="Calibri"/>
          <w:szCs w:val="20"/>
        </w:rPr>
      </w:pPr>
    </w:p>
    <w:p w14:paraId="59D3074C" w14:textId="57840A79" w:rsidR="00D717E0" w:rsidRPr="006F00B4" w:rsidRDefault="00D717E0" w:rsidP="00D431D2">
      <w:pPr>
        <w:pStyle w:val="Telobesedila2"/>
        <w:spacing w:after="0" w:line="260" w:lineRule="exact"/>
        <w:jc w:val="both"/>
        <w:rPr>
          <w:rFonts w:ascii="Calibri" w:hAnsi="Calibri" w:cs="Calibri"/>
          <w:szCs w:val="20"/>
        </w:rPr>
      </w:pPr>
      <w:r w:rsidRPr="006F00B4">
        <w:rPr>
          <w:rFonts w:ascii="Calibri" w:hAnsi="Calibri" w:cs="Calibri"/>
          <w:szCs w:val="20"/>
        </w:rPr>
        <w:t xml:space="preserve">Vzporedno z obema procesoma bodo pristojna ministrstva v sodelovanju z združenji občin morala </w:t>
      </w:r>
      <w:r w:rsidRPr="006F00B4">
        <w:rPr>
          <w:rFonts w:ascii="Calibri" w:hAnsi="Calibri" w:cs="Calibri"/>
          <w:b/>
          <w:szCs w:val="20"/>
        </w:rPr>
        <w:t>vzpostaviti mehanizme spremljanja organizacijske učinkovitosti</w:t>
      </w:r>
      <w:r w:rsidRPr="006F00B4">
        <w:rPr>
          <w:rFonts w:ascii="Calibri" w:hAnsi="Calibri" w:cs="Calibri"/>
          <w:szCs w:val="20"/>
        </w:rPr>
        <w:t xml:space="preserve">. Že v </w:t>
      </w:r>
      <w:r w:rsidR="00774A49" w:rsidRPr="006F00B4">
        <w:rPr>
          <w:rFonts w:ascii="Calibri" w:hAnsi="Calibri" w:cs="Calibri"/>
          <w:szCs w:val="20"/>
        </w:rPr>
        <w:t xml:space="preserve">prvem </w:t>
      </w:r>
      <w:r w:rsidRPr="006F00B4">
        <w:rPr>
          <w:rFonts w:ascii="Calibri" w:hAnsi="Calibri" w:cs="Calibri"/>
          <w:szCs w:val="20"/>
        </w:rPr>
        <w:t xml:space="preserve">poglavju smo opozorili na problem merjenja gospodarnosti in učinkovitosti poslovanja javnega sektorja zaradi pomanjkanja tržnih </w:t>
      </w:r>
      <w:r w:rsidR="004E3F89" w:rsidRPr="006F00B4">
        <w:rPr>
          <w:rFonts w:ascii="Calibri" w:hAnsi="Calibri" w:cs="Calibri"/>
          <w:szCs w:val="20"/>
        </w:rPr>
        <w:t>načel</w:t>
      </w:r>
      <w:r w:rsidRPr="006F00B4">
        <w:rPr>
          <w:rFonts w:ascii="Calibri" w:hAnsi="Calibri" w:cs="Calibri"/>
          <w:szCs w:val="20"/>
        </w:rPr>
        <w:t xml:space="preserve">. Pričakovane cilje moramo presojati kot razmerje med koristjo in vloženimi javnimi sredstvi. </w:t>
      </w:r>
    </w:p>
    <w:p w14:paraId="0FCBE12E" w14:textId="77777777" w:rsidR="00D717E0" w:rsidRPr="006F00B4" w:rsidRDefault="00D717E0" w:rsidP="00D75298">
      <w:pPr>
        <w:autoSpaceDE w:val="0"/>
        <w:autoSpaceDN w:val="0"/>
        <w:adjustRightInd w:val="0"/>
        <w:jc w:val="both"/>
        <w:rPr>
          <w:rFonts w:ascii="Calibri" w:hAnsi="Calibri" w:cs="Calibri"/>
          <w:szCs w:val="20"/>
        </w:rPr>
      </w:pPr>
    </w:p>
    <w:p w14:paraId="1B8A4AC6" w14:textId="77777777" w:rsidR="00D717E0" w:rsidRPr="006F00B4" w:rsidRDefault="00D717E0" w:rsidP="004C22C9">
      <w:pPr>
        <w:pStyle w:val="Glava"/>
        <w:spacing w:line="240" w:lineRule="auto"/>
        <w:jc w:val="both"/>
        <w:rPr>
          <w:rFonts w:ascii="Calibri" w:hAnsi="Calibri" w:cs="Calibri"/>
          <w:b/>
          <w:szCs w:val="20"/>
        </w:rPr>
      </w:pPr>
      <w:r w:rsidRPr="006F00B4">
        <w:rPr>
          <w:rFonts w:ascii="Calibri" w:hAnsi="Calibri" w:cs="Calibri"/>
          <w:szCs w:val="20"/>
        </w:rPr>
        <w:br w:type="page"/>
      </w:r>
      <w:r w:rsidRPr="006F00B4">
        <w:rPr>
          <w:rFonts w:ascii="Calibri" w:hAnsi="Calibri" w:cs="Calibri"/>
          <w:b/>
          <w:szCs w:val="20"/>
        </w:rPr>
        <w:lastRenderedPageBreak/>
        <w:t>D. RAZVOJ REGIONALNE IDENTITETE</w:t>
      </w:r>
    </w:p>
    <w:p w14:paraId="23635616" w14:textId="77777777" w:rsidR="00D717E0" w:rsidRPr="006F00B4" w:rsidRDefault="00D717E0" w:rsidP="004C22C9">
      <w:pPr>
        <w:pStyle w:val="Glava"/>
        <w:spacing w:line="240" w:lineRule="auto"/>
        <w:jc w:val="both"/>
        <w:rPr>
          <w:rFonts w:ascii="Calibri" w:hAnsi="Calibri" w:cs="Calibri"/>
          <w:b/>
          <w:szCs w:val="20"/>
        </w:rPr>
      </w:pPr>
    </w:p>
    <w:p w14:paraId="34EA60C3" w14:textId="77777777" w:rsidR="00D717E0" w:rsidRPr="006F00B4" w:rsidRDefault="00D717E0" w:rsidP="003623C1">
      <w:pPr>
        <w:pStyle w:val="Glava"/>
        <w:spacing w:line="240" w:lineRule="auto"/>
        <w:ind w:left="1416" w:hanging="1132"/>
        <w:jc w:val="both"/>
        <w:rPr>
          <w:rFonts w:ascii="Calibri" w:hAnsi="Calibri" w:cs="Calibri"/>
          <w:i/>
          <w:szCs w:val="20"/>
        </w:rPr>
      </w:pPr>
      <w:r w:rsidRPr="006F00B4">
        <w:rPr>
          <w:rFonts w:ascii="Calibri" w:hAnsi="Calibri" w:cs="Calibri"/>
          <w:i/>
          <w:szCs w:val="20"/>
        </w:rPr>
        <w:t xml:space="preserve">IZZIVI: </w:t>
      </w:r>
      <w:r w:rsidRPr="006F00B4">
        <w:rPr>
          <w:rFonts w:ascii="Calibri" w:hAnsi="Calibri" w:cs="Calibri"/>
          <w:i/>
          <w:szCs w:val="20"/>
        </w:rPr>
        <w:tab/>
        <w:t>Krepitev uveljavljenih institucij upravljanja</w:t>
      </w:r>
      <w:r w:rsidR="00961E32" w:rsidRPr="006F00B4">
        <w:rPr>
          <w:rFonts w:ascii="Calibri" w:hAnsi="Calibri" w:cs="Calibri"/>
          <w:i/>
          <w:szCs w:val="20"/>
        </w:rPr>
        <w:t>.</w:t>
      </w:r>
      <w:r w:rsidRPr="006F00B4">
        <w:rPr>
          <w:rFonts w:ascii="Calibri" w:hAnsi="Calibri" w:cs="Calibri"/>
          <w:i/>
          <w:szCs w:val="20"/>
        </w:rPr>
        <w:t xml:space="preserve"> </w:t>
      </w:r>
    </w:p>
    <w:p w14:paraId="1E8ED95B" w14:textId="77777777" w:rsidR="00D717E0" w:rsidRPr="006F00B4" w:rsidRDefault="00D717E0" w:rsidP="00402342">
      <w:pPr>
        <w:pStyle w:val="Glava"/>
        <w:spacing w:line="240" w:lineRule="auto"/>
        <w:ind w:left="1416"/>
        <w:jc w:val="both"/>
        <w:rPr>
          <w:rFonts w:ascii="Calibri" w:hAnsi="Calibri" w:cs="Calibri"/>
          <w:i/>
          <w:szCs w:val="20"/>
        </w:rPr>
      </w:pPr>
      <w:r w:rsidRPr="006F00B4">
        <w:rPr>
          <w:rFonts w:ascii="Calibri" w:hAnsi="Calibri" w:cs="Calibri"/>
          <w:i/>
          <w:szCs w:val="20"/>
        </w:rPr>
        <w:t>Uveljavljanje testa subsidiarnosti pri določanju pristojnosti države, občin in vmesne – regionalne ravni upravljanja</w:t>
      </w:r>
      <w:r w:rsidR="00961E32" w:rsidRPr="006F00B4">
        <w:rPr>
          <w:rFonts w:ascii="Calibri" w:hAnsi="Calibri" w:cs="Calibri"/>
          <w:i/>
          <w:szCs w:val="20"/>
        </w:rPr>
        <w:t>.</w:t>
      </w:r>
      <w:r w:rsidRPr="006F00B4">
        <w:rPr>
          <w:rFonts w:ascii="Calibri" w:hAnsi="Calibri" w:cs="Calibri"/>
          <w:i/>
          <w:szCs w:val="20"/>
        </w:rPr>
        <w:t xml:space="preserve"> </w:t>
      </w:r>
    </w:p>
    <w:p w14:paraId="69353A98" w14:textId="77777777" w:rsidR="00D717E0" w:rsidRPr="006F00B4" w:rsidRDefault="00D717E0" w:rsidP="00402342">
      <w:pPr>
        <w:pStyle w:val="Glava"/>
        <w:spacing w:line="240" w:lineRule="auto"/>
        <w:ind w:left="1416"/>
        <w:jc w:val="both"/>
        <w:rPr>
          <w:rFonts w:ascii="Calibri" w:hAnsi="Calibri" w:cs="Calibri"/>
          <w:i/>
          <w:szCs w:val="20"/>
        </w:rPr>
      </w:pPr>
      <w:r w:rsidRPr="006F00B4">
        <w:rPr>
          <w:rFonts w:ascii="Calibri" w:hAnsi="Calibri" w:cs="Calibri"/>
          <w:i/>
          <w:szCs w:val="20"/>
        </w:rPr>
        <w:t xml:space="preserve">Vzpostavitev funkcionalnih regij s poudarjeno razvojno </w:t>
      </w:r>
      <w:r w:rsidR="00961E32" w:rsidRPr="006F00B4">
        <w:rPr>
          <w:rFonts w:ascii="Calibri" w:hAnsi="Calibri" w:cs="Calibri"/>
          <w:i/>
          <w:szCs w:val="20"/>
        </w:rPr>
        <w:t>vlogo.</w:t>
      </w:r>
    </w:p>
    <w:p w14:paraId="3A15BE73" w14:textId="77777777" w:rsidR="00D717E0" w:rsidRPr="006F00B4" w:rsidRDefault="00D717E0" w:rsidP="004C22C9">
      <w:pPr>
        <w:pStyle w:val="Glava"/>
        <w:spacing w:line="240" w:lineRule="auto"/>
        <w:jc w:val="both"/>
        <w:rPr>
          <w:rFonts w:ascii="Calibri" w:hAnsi="Calibri" w:cs="Calibri"/>
          <w:b/>
          <w:szCs w:val="20"/>
        </w:rPr>
      </w:pPr>
    </w:p>
    <w:p w14:paraId="6F380476" w14:textId="65FF766E" w:rsidR="00D717E0" w:rsidRPr="006F00B4" w:rsidRDefault="00D717E0" w:rsidP="00775DD8">
      <w:pPr>
        <w:autoSpaceDE w:val="0"/>
        <w:autoSpaceDN w:val="0"/>
        <w:adjustRightInd w:val="0"/>
        <w:jc w:val="both"/>
        <w:rPr>
          <w:rFonts w:ascii="Calibri" w:hAnsi="Calibri" w:cs="Calibri"/>
          <w:szCs w:val="20"/>
        </w:rPr>
      </w:pPr>
      <w:r w:rsidRPr="006F00B4">
        <w:rPr>
          <w:rFonts w:ascii="Calibri" w:hAnsi="Calibri" w:cs="Calibri"/>
          <w:szCs w:val="20"/>
        </w:rPr>
        <w:t>Pokrajine</w:t>
      </w:r>
      <w:r w:rsidR="006F7378" w:rsidRPr="006F00B4">
        <w:rPr>
          <w:rFonts w:ascii="Calibri" w:hAnsi="Calibri" w:cs="Calibri"/>
          <w:szCs w:val="20"/>
        </w:rPr>
        <w:t xml:space="preserve">, </w:t>
      </w:r>
      <w:r w:rsidRPr="006F00B4">
        <w:rPr>
          <w:rFonts w:ascii="Calibri" w:hAnsi="Calibri" w:cs="Calibri"/>
          <w:szCs w:val="20"/>
        </w:rPr>
        <w:t>kot drugo raven lokalne samouprave</w:t>
      </w:r>
      <w:r w:rsidR="006F7378" w:rsidRPr="006F00B4">
        <w:rPr>
          <w:rFonts w:ascii="Calibri" w:hAnsi="Calibri" w:cs="Calibri"/>
          <w:szCs w:val="20"/>
        </w:rPr>
        <w:t xml:space="preserve">, </w:t>
      </w:r>
      <w:r w:rsidRPr="006F00B4">
        <w:rPr>
          <w:rFonts w:ascii="Calibri" w:hAnsi="Calibri" w:cs="Calibri"/>
          <w:szCs w:val="20"/>
        </w:rPr>
        <w:t>opredeljuje Ustava RS v 143. členu. Za zakon, s katerim se določi</w:t>
      </w:r>
      <w:r w:rsidR="005508D7" w:rsidRPr="006F00B4">
        <w:rPr>
          <w:rFonts w:ascii="Calibri" w:hAnsi="Calibri" w:cs="Calibri"/>
          <w:szCs w:val="20"/>
        </w:rPr>
        <w:t>jo</w:t>
      </w:r>
      <w:r w:rsidRPr="006F00B4">
        <w:rPr>
          <w:rFonts w:ascii="Calibri" w:hAnsi="Calibri" w:cs="Calibri"/>
          <w:szCs w:val="20"/>
        </w:rPr>
        <w:t xml:space="preserve"> njihov</w:t>
      </w:r>
      <w:r w:rsidR="005508D7" w:rsidRPr="006F00B4">
        <w:rPr>
          <w:rFonts w:ascii="Calibri" w:hAnsi="Calibri" w:cs="Calibri"/>
          <w:szCs w:val="20"/>
        </w:rPr>
        <w:t>i</w:t>
      </w:r>
      <w:r w:rsidRPr="006F00B4">
        <w:rPr>
          <w:rFonts w:ascii="Calibri" w:hAnsi="Calibri" w:cs="Calibri"/>
          <w:szCs w:val="20"/>
        </w:rPr>
        <w:t xml:space="preserve"> območje, sedež in ime, ustava zahteva dvotretjinsko večino glasov navzočih poslancev. Zaradi visokega praga soglasja in razdeljenosti političnih interesov v dosedanjih poskusih ni bilo doseženo politično soglasje o tem, kakšne naloge naj bi opravljale pokrajine, predvsem pa</w:t>
      </w:r>
      <w:r w:rsidR="006F7378" w:rsidRPr="006F00B4">
        <w:rPr>
          <w:rFonts w:ascii="Calibri" w:hAnsi="Calibri" w:cs="Calibri"/>
          <w:szCs w:val="20"/>
        </w:rPr>
        <w:t>,</w:t>
      </w:r>
      <w:r w:rsidRPr="006F00B4">
        <w:rPr>
          <w:rFonts w:ascii="Calibri" w:hAnsi="Calibri" w:cs="Calibri"/>
          <w:szCs w:val="20"/>
        </w:rPr>
        <w:t xml:space="preserve"> koliko </w:t>
      </w:r>
      <w:r w:rsidR="005508D7" w:rsidRPr="006F00B4">
        <w:rPr>
          <w:rFonts w:ascii="Calibri" w:hAnsi="Calibri" w:cs="Calibri"/>
          <w:szCs w:val="20"/>
        </w:rPr>
        <w:t>naj bi jih bilo</w:t>
      </w:r>
      <w:r w:rsidRPr="006F00B4">
        <w:rPr>
          <w:rFonts w:ascii="Calibri" w:hAnsi="Calibri" w:cs="Calibri"/>
          <w:szCs w:val="20"/>
        </w:rPr>
        <w:t xml:space="preserve">. Tudi rezultat in udeležba na posvetovalnem referendumu, ki ga je </w:t>
      </w:r>
      <w:r w:rsidR="003C5B64" w:rsidRPr="006F00B4">
        <w:rPr>
          <w:rFonts w:ascii="Calibri" w:hAnsi="Calibri" w:cs="Calibri"/>
          <w:szCs w:val="20"/>
        </w:rPr>
        <w:t xml:space="preserve">leta 2008 </w:t>
      </w:r>
      <w:r w:rsidR="005B5DC8" w:rsidRPr="006F00B4">
        <w:rPr>
          <w:rFonts w:ascii="Calibri" w:hAnsi="Calibri" w:cs="Calibri"/>
          <w:szCs w:val="20"/>
        </w:rPr>
        <w:t>razpisal</w:t>
      </w:r>
      <w:r w:rsidRPr="006F00B4">
        <w:rPr>
          <w:rFonts w:ascii="Calibri" w:hAnsi="Calibri" w:cs="Calibri"/>
          <w:szCs w:val="20"/>
        </w:rPr>
        <w:t xml:space="preserve"> Državni zbor RS, kaže</w:t>
      </w:r>
      <w:r w:rsidR="003C5B64" w:rsidRPr="006F00B4">
        <w:rPr>
          <w:rFonts w:ascii="Calibri" w:hAnsi="Calibri" w:cs="Calibri"/>
          <w:szCs w:val="20"/>
        </w:rPr>
        <w:t>ta</w:t>
      </w:r>
      <w:r w:rsidRPr="006F00B4">
        <w:rPr>
          <w:rFonts w:ascii="Calibri" w:hAnsi="Calibri" w:cs="Calibri"/>
          <w:szCs w:val="20"/>
        </w:rPr>
        <w:t xml:space="preserve"> na to, da </w:t>
      </w:r>
      <w:r w:rsidR="005508D7" w:rsidRPr="006F00B4">
        <w:rPr>
          <w:rFonts w:ascii="Calibri" w:hAnsi="Calibri" w:cs="Calibri"/>
          <w:szCs w:val="20"/>
        </w:rPr>
        <w:t>niti</w:t>
      </w:r>
      <w:r w:rsidRPr="006F00B4">
        <w:rPr>
          <w:rFonts w:ascii="Calibri" w:hAnsi="Calibri" w:cs="Calibri"/>
          <w:szCs w:val="20"/>
        </w:rPr>
        <w:t xml:space="preserve"> širš</w:t>
      </w:r>
      <w:r w:rsidR="005508D7" w:rsidRPr="006F00B4">
        <w:rPr>
          <w:rFonts w:ascii="Calibri" w:hAnsi="Calibri" w:cs="Calibri"/>
          <w:szCs w:val="20"/>
        </w:rPr>
        <w:t>a</w:t>
      </w:r>
      <w:r w:rsidRPr="006F00B4">
        <w:rPr>
          <w:rFonts w:ascii="Calibri" w:hAnsi="Calibri" w:cs="Calibri"/>
          <w:szCs w:val="20"/>
        </w:rPr>
        <w:t xml:space="preserve"> družb</w:t>
      </w:r>
      <w:r w:rsidR="003C5B64" w:rsidRPr="006F00B4">
        <w:rPr>
          <w:rFonts w:ascii="Calibri" w:hAnsi="Calibri" w:cs="Calibri"/>
          <w:szCs w:val="20"/>
        </w:rPr>
        <w:t>a</w:t>
      </w:r>
      <w:r w:rsidRPr="006F00B4">
        <w:rPr>
          <w:rFonts w:ascii="Calibri" w:hAnsi="Calibri" w:cs="Calibri"/>
          <w:szCs w:val="20"/>
        </w:rPr>
        <w:t xml:space="preserve"> pokrajin ni </w:t>
      </w:r>
      <w:r w:rsidR="003C5B64" w:rsidRPr="006F00B4">
        <w:rPr>
          <w:rFonts w:ascii="Calibri" w:hAnsi="Calibri" w:cs="Calibri"/>
          <w:szCs w:val="20"/>
        </w:rPr>
        <w:t>prepoznala</w:t>
      </w:r>
      <w:r w:rsidRPr="006F00B4">
        <w:rPr>
          <w:rFonts w:ascii="Calibri" w:hAnsi="Calibri" w:cs="Calibri"/>
          <w:szCs w:val="20"/>
        </w:rPr>
        <w:t xml:space="preserve"> kot </w:t>
      </w:r>
      <w:r w:rsidR="003C5B64" w:rsidRPr="006F00B4">
        <w:rPr>
          <w:rFonts w:ascii="Calibri" w:hAnsi="Calibri" w:cs="Calibri"/>
          <w:szCs w:val="20"/>
        </w:rPr>
        <w:t>dejavnik</w:t>
      </w:r>
      <w:r w:rsidRPr="006F00B4">
        <w:rPr>
          <w:rFonts w:ascii="Calibri" w:hAnsi="Calibri" w:cs="Calibri"/>
          <w:szCs w:val="20"/>
        </w:rPr>
        <w:t xml:space="preserve"> decentralizacije oblasti v državi. Kljub temu Slovenija </w:t>
      </w:r>
      <w:r w:rsidR="003C5B64" w:rsidRPr="006F00B4">
        <w:rPr>
          <w:rFonts w:ascii="Calibri" w:hAnsi="Calibri" w:cs="Calibri"/>
          <w:szCs w:val="20"/>
        </w:rPr>
        <w:t xml:space="preserve">potrebuje </w:t>
      </w:r>
      <w:r w:rsidRPr="006F00B4">
        <w:rPr>
          <w:rFonts w:ascii="Calibri" w:hAnsi="Calibri" w:cs="Calibri"/>
          <w:szCs w:val="20"/>
        </w:rPr>
        <w:t xml:space="preserve">regionalno povezovanje. </w:t>
      </w:r>
      <w:r w:rsidR="003C5B64" w:rsidRPr="006F00B4">
        <w:rPr>
          <w:rFonts w:ascii="Calibri" w:hAnsi="Calibri" w:cs="Calibri"/>
          <w:szCs w:val="20"/>
        </w:rPr>
        <w:t>Tako</w:t>
      </w:r>
      <w:r w:rsidRPr="006F00B4">
        <w:rPr>
          <w:rFonts w:ascii="Calibri" w:hAnsi="Calibri" w:cs="Calibri"/>
          <w:szCs w:val="20"/>
        </w:rPr>
        <w:t xml:space="preserve"> bi ustvarili trdnejše regionalne povezave in utrdili regionalno </w:t>
      </w:r>
      <w:r w:rsidR="00290D54" w:rsidRPr="006F00B4">
        <w:rPr>
          <w:rFonts w:ascii="Calibri" w:hAnsi="Calibri" w:cs="Calibri"/>
          <w:szCs w:val="20"/>
        </w:rPr>
        <w:t>entiteto</w:t>
      </w:r>
      <w:r w:rsidRPr="006F00B4">
        <w:rPr>
          <w:rFonts w:ascii="Calibri" w:hAnsi="Calibri" w:cs="Calibri"/>
          <w:szCs w:val="20"/>
        </w:rPr>
        <w:t xml:space="preserve">, ki bi v prihodnje ob širšem političnem soglasju lahko prerasla v pokrajino. </w:t>
      </w:r>
    </w:p>
    <w:p w14:paraId="53101608" w14:textId="77777777" w:rsidR="00D717E0" w:rsidRPr="006F00B4" w:rsidRDefault="00D717E0" w:rsidP="008764BA">
      <w:pPr>
        <w:pStyle w:val="Odstavekseznama2"/>
        <w:spacing w:after="0" w:line="260" w:lineRule="exact"/>
        <w:ind w:left="0"/>
        <w:jc w:val="both"/>
        <w:rPr>
          <w:rFonts w:cs="Calibri"/>
          <w:sz w:val="20"/>
          <w:szCs w:val="20"/>
          <w:lang w:val="sl-SI"/>
        </w:rPr>
      </w:pPr>
    </w:p>
    <w:p w14:paraId="2B2A11CA" w14:textId="32D0D586" w:rsidR="00D717E0" w:rsidRPr="006F00B4" w:rsidRDefault="00D717E0" w:rsidP="008764BA">
      <w:pPr>
        <w:pStyle w:val="Odstavekseznama2"/>
        <w:spacing w:after="0" w:line="260" w:lineRule="exact"/>
        <w:ind w:left="0"/>
        <w:jc w:val="both"/>
        <w:rPr>
          <w:rFonts w:cs="Calibri"/>
          <w:sz w:val="20"/>
          <w:szCs w:val="20"/>
          <w:lang w:val="sl-SI"/>
        </w:rPr>
      </w:pPr>
      <w:r w:rsidRPr="006F00B4">
        <w:rPr>
          <w:rFonts w:cs="Calibri"/>
          <w:sz w:val="20"/>
          <w:szCs w:val="20"/>
        </w:rPr>
        <w:t>Slovenija je v absolutnih in relativnih ozirih majhna država. Zato mora biti njena upravnopolitična struktura prilagojena teritorialnim, družbenim in tudi ekonomskim pogojem. Pokrajina</w:t>
      </w:r>
      <w:r w:rsidRPr="006F00B4">
        <w:rPr>
          <w:rFonts w:cs="Calibri"/>
          <w:sz w:val="20"/>
          <w:szCs w:val="20"/>
          <w:lang w:val="sl-SI"/>
        </w:rPr>
        <w:t>,</w:t>
      </w:r>
      <w:r w:rsidR="00442662" w:rsidRPr="006F00B4">
        <w:rPr>
          <w:rFonts w:cs="Calibri"/>
          <w:sz w:val="20"/>
          <w:szCs w:val="20"/>
          <w:lang w:val="sl-SI"/>
        </w:rPr>
        <w:t xml:space="preserve"> </w:t>
      </w:r>
      <w:r w:rsidRPr="006F00B4">
        <w:rPr>
          <w:rFonts w:cs="Calibri"/>
          <w:sz w:val="20"/>
          <w:szCs w:val="20"/>
        </w:rPr>
        <w:t>kot je opredeljena v skladu s 143. členom Ustave RS</w:t>
      </w:r>
      <w:r w:rsidRPr="006F00B4">
        <w:rPr>
          <w:rFonts w:cs="Calibri"/>
          <w:sz w:val="20"/>
          <w:szCs w:val="20"/>
          <w:lang w:val="sl-SI"/>
        </w:rPr>
        <w:t>,</w:t>
      </w:r>
      <w:r w:rsidR="006F7378" w:rsidRPr="006F00B4">
        <w:rPr>
          <w:rFonts w:cs="Calibri"/>
          <w:sz w:val="20"/>
          <w:szCs w:val="20"/>
          <w:lang w:val="sl-SI"/>
        </w:rPr>
        <w:t xml:space="preserve"> </w:t>
      </w:r>
      <w:r w:rsidRPr="006F00B4">
        <w:rPr>
          <w:rFonts w:cs="Calibri"/>
          <w:sz w:val="20"/>
          <w:szCs w:val="20"/>
        </w:rPr>
        <w:t>bi pomenila uvedbo novega upravnopolitičnega sistema. Vsaka sprememba</w:t>
      </w:r>
      <w:r w:rsidR="006F7378" w:rsidRPr="006F00B4">
        <w:rPr>
          <w:rFonts w:cs="Calibri"/>
          <w:sz w:val="20"/>
          <w:szCs w:val="20"/>
          <w:lang w:val="sl-SI"/>
        </w:rPr>
        <w:t>,</w:t>
      </w:r>
      <w:r w:rsidRPr="006F00B4">
        <w:rPr>
          <w:rFonts w:cs="Calibri"/>
          <w:sz w:val="20"/>
          <w:szCs w:val="20"/>
        </w:rPr>
        <w:t xml:space="preserve"> tudi uvedba novega upravnopolitičnega sistema,</w:t>
      </w:r>
      <w:r w:rsidR="006F7378" w:rsidRPr="006F00B4">
        <w:rPr>
          <w:rFonts w:cs="Calibri"/>
          <w:sz w:val="20"/>
          <w:szCs w:val="20"/>
          <w:lang w:val="sl-SI"/>
        </w:rPr>
        <w:t xml:space="preserve"> </w:t>
      </w:r>
      <w:r w:rsidRPr="006F00B4">
        <w:rPr>
          <w:rFonts w:cs="Calibri"/>
          <w:sz w:val="20"/>
          <w:szCs w:val="20"/>
        </w:rPr>
        <w:t>kot ga opredeljuje Ustava RS</w:t>
      </w:r>
      <w:r w:rsidR="006F7378" w:rsidRPr="006F00B4">
        <w:rPr>
          <w:rFonts w:cs="Calibri"/>
          <w:sz w:val="20"/>
          <w:szCs w:val="20"/>
          <w:lang w:val="sl-SI"/>
        </w:rPr>
        <w:t>,</w:t>
      </w:r>
      <w:r w:rsidRPr="006F00B4">
        <w:rPr>
          <w:rFonts w:cs="Calibri"/>
          <w:sz w:val="20"/>
          <w:szCs w:val="20"/>
        </w:rPr>
        <w:t xml:space="preserve"> pa nujno poseže v položaj obstoječih sistemov, saj se vsi nahajajo na istem teritoriju in nanašajo na iste ljudi. Vzpostavitev pokrajinske ravni bi zahtevala politično in upravno infrastrukturo (voljeni predstavniški organi, pokrajinska uprava) in leta prilagajanj tako državnih institucij kot občin.</w:t>
      </w:r>
      <w:r w:rsidR="006F7378" w:rsidRPr="006F00B4">
        <w:rPr>
          <w:rFonts w:cs="Calibri"/>
          <w:sz w:val="20"/>
          <w:szCs w:val="20"/>
          <w:lang w:val="sl-SI"/>
        </w:rPr>
        <w:t xml:space="preserve"> </w:t>
      </w:r>
      <w:r w:rsidRPr="006F00B4">
        <w:rPr>
          <w:rFonts w:cs="Calibri"/>
          <w:sz w:val="20"/>
          <w:szCs w:val="20"/>
        </w:rPr>
        <w:t xml:space="preserve">Zaradi ozemeljske majhnosti in </w:t>
      </w:r>
      <w:r w:rsidR="00290D54" w:rsidRPr="006F00B4">
        <w:rPr>
          <w:rFonts w:cs="Calibri"/>
          <w:sz w:val="20"/>
          <w:szCs w:val="20"/>
          <w:lang w:val="sl-SI"/>
        </w:rPr>
        <w:t>razpršene poselitve</w:t>
      </w:r>
      <w:r w:rsidRPr="006F00B4">
        <w:rPr>
          <w:rFonts w:cs="Calibri"/>
          <w:sz w:val="20"/>
          <w:szCs w:val="20"/>
        </w:rPr>
        <w:t xml:space="preserve"> Slovenije bi členitev na pokrajine </w:t>
      </w:r>
      <w:r w:rsidR="005508D7" w:rsidRPr="006F00B4">
        <w:rPr>
          <w:rFonts w:cs="Calibri"/>
          <w:sz w:val="20"/>
          <w:szCs w:val="20"/>
          <w:lang w:val="sl-SI"/>
        </w:rPr>
        <w:t xml:space="preserve">zahtevala </w:t>
      </w:r>
      <w:r w:rsidRPr="006F00B4">
        <w:rPr>
          <w:rFonts w:cs="Calibri"/>
          <w:sz w:val="20"/>
          <w:szCs w:val="20"/>
        </w:rPr>
        <w:t>finančni, kadrovski, organizacijski in politični napor, ki bi bil glede na učinke po</w:t>
      </w:r>
      <w:proofErr w:type="spellStart"/>
      <w:r w:rsidR="005508D7" w:rsidRPr="006F00B4">
        <w:rPr>
          <w:rFonts w:cs="Calibri"/>
          <w:sz w:val="20"/>
          <w:szCs w:val="20"/>
          <w:lang w:val="sl-SI"/>
        </w:rPr>
        <w:t>polnoma</w:t>
      </w:r>
      <w:proofErr w:type="spellEnd"/>
      <w:r w:rsidRPr="006F00B4">
        <w:rPr>
          <w:rFonts w:cs="Calibri"/>
          <w:sz w:val="20"/>
          <w:szCs w:val="20"/>
        </w:rPr>
        <w:t xml:space="preserve"> nesorazmeren ukrep</w:t>
      </w:r>
      <w:r w:rsidR="00442662" w:rsidRPr="006F00B4">
        <w:rPr>
          <w:rFonts w:cs="Calibri"/>
          <w:sz w:val="20"/>
          <w:szCs w:val="20"/>
          <w:lang w:val="sl-SI"/>
        </w:rPr>
        <w:t>.</w:t>
      </w:r>
      <w:r w:rsidRPr="006F00B4">
        <w:rPr>
          <w:rStyle w:val="Sprotnaopomba-sklic"/>
          <w:rFonts w:cs="Calibri"/>
          <w:sz w:val="20"/>
          <w:szCs w:val="20"/>
        </w:rPr>
        <w:footnoteReference w:id="24"/>
      </w:r>
    </w:p>
    <w:p w14:paraId="07F946E8" w14:textId="77777777" w:rsidR="00D717E0" w:rsidRPr="006F00B4" w:rsidRDefault="00D717E0" w:rsidP="008764BA">
      <w:pPr>
        <w:pStyle w:val="Odstavekseznama2"/>
        <w:spacing w:after="0" w:line="260" w:lineRule="exact"/>
        <w:ind w:left="0"/>
        <w:jc w:val="both"/>
        <w:rPr>
          <w:rFonts w:cs="Calibri"/>
          <w:sz w:val="20"/>
          <w:szCs w:val="20"/>
          <w:lang w:val="sl-SI"/>
        </w:rPr>
      </w:pPr>
    </w:p>
    <w:p w14:paraId="0121E191" w14:textId="1444467A" w:rsidR="00D717E0" w:rsidRPr="006F00B4" w:rsidRDefault="00D717E0" w:rsidP="0020168F">
      <w:pPr>
        <w:pStyle w:val="Odstavekseznama2"/>
        <w:spacing w:after="0" w:line="260" w:lineRule="exact"/>
        <w:ind w:left="0"/>
        <w:jc w:val="both"/>
        <w:rPr>
          <w:rFonts w:cs="Calibri"/>
          <w:sz w:val="20"/>
          <w:szCs w:val="20"/>
          <w:lang w:val="sl-SI"/>
        </w:rPr>
      </w:pPr>
      <w:r w:rsidRPr="006F00B4">
        <w:rPr>
          <w:rFonts w:cs="Calibri"/>
          <w:sz w:val="20"/>
          <w:szCs w:val="20"/>
        </w:rPr>
        <w:t xml:space="preserve">S postopnim iskanjem rešitev </w:t>
      </w:r>
      <w:r w:rsidR="005508D7" w:rsidRPr="006F00B4">
        <w:rPr>
          <w:rFonts w:cs="Calibri"/>
          <w:sz w:val="20"/>
          <w:szCs w:val="20"/>
          <w:lang w:val="sl-SI"/>
        </w:rPr>
        <w:t>v okviru</w:t>
      </w:r>
      <w:r w:rsidR="005508D7" w:rsidRPr="006F00B4">
        <w:rPr>
          <w:rFonts w:cs="Calibri"/>
          <w:sz w:val="20"/>
          <w:szCs w:val="20"/>
        </w:rPr>
        <w:t xml:space="preserve"> </w:t>
      </w:r>
      <w:r w:rsidRPr="006F00B4">
        <w:rPr>
          <w:rFonts w:cs="Calibri"/>
          <w:sz w:val="20"/>
          <w:szCs w:val="20"/>
        </w:rPr>
        <w:t>funkcionalni</w:t>
      </w:r>
      <w:r w:rsidR="005508D7" w:rsidRPr="006F00B4">
        <w:rPr>
          <w:rFonts w:cs="Calibri"/>
          <w:sz w:val="20"/>
          <w:szCs w:val="20"/>
          <w:lang w:val="sl-SI"/>
        </w:rPr>
        <w:t>h</w:t>
      </w:r>
      <w:r w:rsidRPr="006F00B4">
        <w:rPr>
          <w:rFonts w:cs="Calibri"/>
          <w:sz w:val="20"/>
          <w:szCs w:val="20"/>
        </w:rPr>
        <w:t xml:space="preserve"> regij s poudarjeno razvojno funkcijo, ki bi utrjevale regionalno identiteto, bomo </w:t>
      </w:r>
      <w:r w:rsidRPr="006F00B4">
        <w:rPr>
          <w:rFonts w:cs="Calibri"/>
          <w:b/>
          <w:sz w:val="20"/>
          <w:szCs w:val="20"/>
        </w:rPr>
        <w:t>tlakovali pot v ustanovitev pokrajin</w:t>
      </w:r>
      <w:r w:rsidRPr="006F00B4">
        <w:rPr>
          <w:rFonts w:cs="Calibri"/>
          <w:sz w:val="20"/>
          <w:szCs w:val="20"/>
        </w:rPr>
        <w:t>.</w:t>
      </w:r>
      <w:r w:rsidR="00B47C4B" w:rsidRPr="006F00B4">
        <w:rPr>
          <w:rFonts w:cs="Calibri"/>
          <w:sz w:val="20"/>
          <w:szCs w:val="20"/>
          <w:lang w:val="sl-SI"/>
        </w:rPr>
        <w:t xml:space="preserve"> </w:t>
      </w:r>
      <w:r w:rsidRPr="006F00B4">
        <w:rPr>
          <w:rFonts w:cs="Calibri"/>
          <w:sz w:val="20"/>
          <w:szCs w:val="20"/>
        </w:rPr>
        <w:t xml:space="preserve">Vzpostavitev regionalnih oblasti zahteva ustrezno infrastrukturo. </w:t>
      </w:r>
      <w:r w:rsidRPr="006F00B4">
        <w:rPr>
          <w:rFonts w:cs="Calibri"/>
          <w:sz w:val="20"/>
          <w:szCs w:val="20"/>
          <w:lang w:val="sl-SI"/>
        </w:rPr>
        <w:t>Zato je utemeljeno iskanje možnosti, da se pristojnosti občin, ki presegajo občinske okvire, organizira</w:t>
      </w:r>
      <w:r w:rsidR="00442662" w:rsidRPr="006F00B4">
        <w:rPr>
          <w:rFonts w:cs="Calibri"/>
          <w:sz w:val="20"/>
          <w:szCs w:val="20"/>
          <w:lang w:val="sl-SI"/>
        </w:rPr>
        <w:t>jo</w:t>
      </w:r>
      <w:r w:rsidRPr="006F00B4">
        <w:rPr>
          <w:rFonts w:cs="Calibri"/>
          <w:sz w:val="20"/>
          <w:szCs w:val="20"/>
          <w:lang w:val="sl-SI"/>
        </w:rPr>
        <w:t xml:space="preserve"> na regionaln</w:t>
      </w:r>
      <w:r w:rsidR="00442662" w:rsidRPr="006F00B4">
        <w:rPr>
          <w:rFonts w:cs="Calibri"/>
          <w:sz w:val="20"/>
          <w:szCs w:val="20"/>
          <w:lang w:val="sl-SI"/>
        </w:rPr>
        <w:t xml:space="preserve">i ravni </w:t>
      </w:r>
      <w:r w:rsidRPr="006F00B4">
        <w:rPr>
          <w:rFonts w:cs="Calibri"/>
          <w:sz w:val="20"/>
          <w:szCs w:val="20"/>
          <w:lang w:val="sl-SI"/>
        </w:rPr>
        <w:t xml:space="preserve">v okviru že obstoječih organizacijskih oblik, </w:t>
      </w:r>
      <w:r w:rsidR="00442662" w:rsidRPr="006F00B4">
        <w:rPr>
          <w:rFonts w:cs="Calibri"/>
          <w:sz w:val="20"/>
          <w:szCs w:val="20"/>
          <w:lang w:val="sl-SI"/>
        </w:rPr>
        <w:t xml:space="preserve">in sicer </w:t>
      </w:r>
      <w:r w:rsidRPr="006F00B4">
        <w:rPr>
          <w:rFonts w:cs="Calibri"/>
          <w:sz w:val="20"/>
          <w:szCs w:val="20"/>
          <w:lang w:val="sl-SI"/>
        </w:rPr>
        <w:t>z medobčinskim povezovanjem, še posebej</w:t>
      </w:r>
      <w:r w:rsidR="00442662" w:rsidRPr="006F00B4">
        <w:rPr>
          <w:rFonts w:cs="Calibri"/>
          <w:sz w:val="20"/>
          <w:szCs w:val="20"/>
          <w:lang w:val="sl-SI"/>
        </w:rPr>
        <w:t xml:space="preserve"> s spodbujanjem</w:t>
      </w:r>
      <w:r w:rsidRPr="006F00B4">
        <w:rPr>
          <w:rFonts w:cs="Calibri"/>
          <w:sz w:val="20"/>
          <w:szCs w:val="20"/>
          <w:lang w:val="sl-SI"/>
        </w:rPr>
        <w:t xml:space="preserve"> na specifičnih področjih</w:t>
      </w:r>
      <w:r w:rsidR="00442662" w:rsidRPr="006F00B4">
        <w:rPr>
          <w:rFonts w:cs="Calibri"/>
          <w:sz w:val="20"/>
          <w:szCs w:val="20"/>
          <w:lang w:val="sl-SI"/>
        </w:rPr>
        <w:t xml:space="preserve">, </w:t>
      </w:r>
      <w:r w:rsidRPr="006F00B4">
        <w:rPr>
          <w:rFonts w:cs="Calibri"/>
          <w:sz w:val="20"/>
          <w:szCs w:val="20"/>
          <w:lang w:val="sl-SI"/>
        </w:rPr>
        <w:t xml:space="preserve">kot </w:t>
      </w:r>
      <w:r w:rsidR="00442662" w:rsidRPr="006F00B4">
        <w:rPr>
          <w:rFonts w:cs="Calibri"/>
          <w:sz w:val="20"/>
          <w:szCs w:val="20"/>
          <w:lang w:val="sl-SI"/>
        </w:rPr>
        <w:t>so</w:t>
      </w:r>
      <w:r w:rsidRPr="006F00B4">
        <w:rPr>
          <w:rFonts w:cs="Calibri"/>
          <w:sz w:val="20"/>
          <w:szCs w:val="20"/>
          <w:lang w:val="sl-SI"/>
        </w:rPr>
        <w:t>: policentričn</w:t>
      </w:r>
      <w:r w:rsidR="00442662" w:rsidRPr="006F00B4">
        <w:rPr>
          <w:rFonts w:cs="Calibri"/>
          <w:sz w:val="20"/>
          <w:szCs w:val="20"/>
          <w:lang w:val="sl-SI"/>
        </w:rPr>
        <w:t>i</w:t>
      </w:r>
      <w:r w:rsidRPr="006F00B4">
        <w:rPr>
          <w:rFonts w:cs="Calibri"/>
          <w:sz w:val="20"/>
          <w:szCs w:val="20"/>
          <w:lang w:val="sl-SI"/>
        </w:rPr>
        <w:t xml:space="preserve"> razvoj, prostorsk</w:t>
      </w:r>
      <w:r w:rsidR="00442662" w:rsidRPr="006F00B4">
        <w:rPr>
          <w:rFonts w:cs="Calibri"/>
          <w:sz w:val="20"/>
          <w:szCs w:val="20"/>
          <w:lang w:val="sl-SI"/>
        </w:rPr>
        <w:t>o</w:t>
      </w:r>
      <w:r w:rsidRPr="006F00B4">
        <w:rPr>
          <w:rFonts w:cs="Calibri"/>
          <w:sz w:val="20"/>
          <w:szCs w:val="20"/>
          <w:lang w:val="sl-SI"/>
        </w:rPr>
        <w:t xml:space="preserve"> načrtovanj</w:t>
      </w:r>
      <w:r w:rsidR="00442662" w:rsidRPr="006F00B4">
        <w:rPr>
          <w:rFonts w:cs="Calibri"/>
          <w:sz w:val="20"/>
          <w:szCs w:val="20"/>
          <w:lang w:val="sl-SI"/>
        </w:rPr>
        <w:t>e</w:t>
      </w:r>
      <w:r w:rsidRPr="006F00B4">
        <w:rPr>
          <w:rFonts w:cs="Calibri"/>
          <w:sz w:val="20"/>
          <w:szCs w:val="20"/>
          <w:lang w:val="sl-SI"/>
        </w:rPr>
        <w:t>, promet, umirjanj</w:t>
      </w:r>
      <w:r w:rsidR="00442662" w:rsidRPr="006F00B4">
        <w:rPr>
          <w:rFonts w:cs="Calibri"/>
          <w:sz w:val="20"/>
          <w:szCs w:val="20"/>
          <w:lang w:val="sl-SI"/>
        </w:rPr>
        <w:t>e</w:t>
      </w:r>
      <w:r w:rsidRPr="006F00B4">
        <w:rPr>
          <w:rFonts w:cs="Calibri"/>
          <w:sz w:val="20"/>
          <w:szCs w:val="20"/>
          <w:lang w:val="sl-SI"/>
        </w:rPr>
        <w:t xml:space="preserve"> čezmejnega vpliva večjih mest sosednjih držav</w:t>
      </w:r>
      <w:r w:rsidR="00442662" w:rsidRPr="006F00B4">
        <w:rPr>
          <w:rFonts w:cs="Calibri"/>
          <w:sz w:val="20"/>
          <w:szCs w:val="20"/>
          <w:lang w:val="sl-SI"/>
        </w:rPr>
        <w:t>,</w:t>
      </w:r>
      <w:r w:rsidRPr="006F00B4">
        <w:rPr>
          <w:rFonts w:cs="Calibri"/>
          <w:sz w:val="20"/>
          <w:szCs w:val="20"/>
          <w:lang w:val="sl-SI"/>
        </w:rPr>
        <w:t xml:space="preserve"> enakopravn</w:t>
      </w:r>
      <w:r w:rsidR="00442662" w:rsidRPr="006F00B4">
        <w:rPr>
          <w:rFonts w:cs="Calibri"/>
          <w:sz w:val="20"/>
          <w:szCs w:val="20"/>
          <w:lang w:val="sl-SI"/>
        </w:rPr>
        <w:t>o</w:t>
      </w:r>
      <w:r w:rsidRPr="006F00B4">
        <w:rPr>
          <w:rFonts w:cs="Calibri"/>
          <w:sz w:val="20"/>
          <w:szCs w:val="20"/>
          <w:lang w:val="sl-SI"/>
        </w:rPr>
        <w:t xml:space="preserve"> čezmejn</w:t>
      </w:r>
      <w:r w:rsidR="00442662" w:rsidRPr="006F00B4">
        <w:rPr>
          <w:rFonts w:cs="Calibri"/>
          <w:sz w:val="20"/>
          <w:szCs w:val="20"/>
          <w:lang w:val="sl-SI"/>
        </w:rPr>
        <w:t>o</w:t>
      </w:r>
      <w:r w:rsidRPr="006F00B4">
        <w:rPr>
          <w:rFonts w:cs="Calibri"/>
          <w:sz w:val="20"/>
          <w:szCs w:val="20"/>
          <w:lang w:val="sl-SI"/>
        </w:rPr>
        <w:t xml:space="preserve"> sodelovanj</w:t>
      </w:r>
      <w:r w:rsidR="00442662" w:rsidRPr="006F00B4">
        <w:rPr>
          <w:rFonts w:cs="Calibri"/>
          <w:sz w:val="20"/>
          <w:szCs w:val="20"/>
          <w:lang w:val="sl-SI"/>
        </w:rPr>
        <w:t>e</w:t>
      </w:r>
      <w:r w:rsidRPr="006F00B4">
        <w:rPr>
          <w:rFonts w:cs="Calibri"/>
          <w:sz w:val="20"/>
          <w:szCs w:val="20"/>
          <w:lang w:val="sl-SI"/>
        </w:rPr>
        <w:t xml:space="preserve"> ter učinkovitost in kakovost upravljanja javnih storitev. </w:t>
      </w:r>
      <w:r w:rsidRPr="006F00B4">
        <w:rPr>
          <w:rFonts w:cs="Calibri"/>
          <w:sz w:val="20"/>
          <w:szCs w:val="20"/>
        </w:rPr>
        <w:t xml:space="preserve">Izvajanje teh nalog bo treba krepiti s posodobitvijo in poenostavitvijo </w:t>
      </w:r>
      <w:r w:rsidR="00442662" w:rsidRPr="006F00B4">
        <w:rPr>
          <w:rFonts w:cs="Calibri"/>
          <w:sz w:val="20"/>
          <w:szCs w:val="20"/>
          <w:lang w:val="sl-SI"/>
        </w:rPr>
        <w:t>sedanjih</w:t>
      </w:r>
      <w:r w:rsidR="00442662" w:rsidRPr="006F00B4">
        <w:rPr>
          <w:rFonts w:cs="Calibri"/>
          <w:sz w:val="20"/>
          <w:szCs w:val="20"/>
        </w:rPr>
        <w:t xml:space="preserve"> </w:t>
      </w:r>
      <w:r w:rsidRPr="006F00B4">
        <w:rPr>
          <w:rFonts w:cs="Calibri"/>
          <w:sz w:val="20"/>
          <w:szCs w:val="20"/>
        </w:rPr>
        <w:t xml:space="preserve">oblik medobčinskega sodelovanja ter premislekom </w:t>
      </w:r>
      <w:r w:rsidRPr="006F00B4">
        <w:rPr>
          <w:rFonts w:cs="Calibri"/>
          <w:sz w:val="20"/>
          <w:szCs w:val="20"/>
          <w:lang w:val="sl-SI"/>
        </w:rPr>
        <w:t xml:space="preserve">v področnih zakonodajah </w:t>
      </w:r>
      <w:r w:rsidRPr="006F00B4">
        <w:rPr>
          <w:rFonts w:cs="Calibri"/>
          <w:sz w:val="20"/>
          <w:szCs w:val="20"/>
        </w:rPr>
        <w:t xml:space="preserve">o bolj zavezujočih oblikah </w:t>
      </w:r>
      <w:r w:rsidRPr="006F00B4">
        <w:rPr>
          <w:rFonts w:cs="Calibri"/>
          <w:sz w:val="20"/>
          <w:szCs w:val="20"/>
          <w:lang w:val="sl-SI"/>
        </w:rPr>
        <w:t>sodelovanja</w:t>
      </w:r>
      <w:r w:rsidRPr="006F00B4">
        <w:rPr>
          <w:rFonts w:cs="Calibri"/>
          <w:sz w:val="20"/>
          <w:szCs w:val="20"/>
        </w:rPr>
        <w:t>.</w:t>
      </w:r>
      <w:r w:rsidR="00B47C4B" w:rsidRPr="006F00B4">
        <w:rPr>
          <w:rFonts w:cs="Calibri"/>
          <w:sz w:val="20"/>
          <w:szCs w:val="20"/>
          <w:lang w:val="sl-SI"/>
        </w:rPr>
        <w:t xml:space="preserve"> </w:t>
      </w:r>
      <w:r w:rsidRPr="006F00B4">
        <w:rPr>
          <w:rFonts w:cs="Calibri"/>
          <w:b/>
          <w:sz w:val="20"/>
          <w:szCs w:val="20"/>
          <w:lang w:val="sl-SI"/>
        </w:rPr>
        <w:t xml:space="preserve">Krepitev </w:t>
      </w:r>
      <w:r w:rsidR="00442662" w:rsidRPr="006F00B4">
        <w:rPr>
          <w:rFonts w:cs="Calibri"/>
          <w:b/>
          <w:sz w:val="20"/>
          <w:szCs w:val="20"/>
          <w:lang w:val="sl-SI"/>
        </w:rPr>
        <w:t xml:space="preserve">sedanjih </w:t>
      </w:r>
      <w:r w:rsidRPr="006F00B4">
        <w:rPr>
          <w:rFonts w:cs="Calibri"/>
          <w:b/>
          <w:sz w:val="20"/>
          <w:szCs w:val="20"/>
          <w:lang w:val="sl-SI"/>
        </w:rPr>
        <w:t>regionalnih struktur</w:t>
      </w:r>
      <w:r w:rsidR="002C7AE6" w:rsidRPr="006F00B4">
        <w:rPr>
          <w:rFonts w:cs="Calibri"/>
          <w:b/>
          <w:sz w:val="20"/>
          <w:szCs w:val="20"/>
          <w:lang w:val="sl-SI"/>
        </w:rPr>
        <w:t xml:space="preserve"> </w:t>
      </w:r>
      <w:r w:rsidRPr="006F00B4">
        <w:rPr>
          <w:rFonts w:cs="Calibri"/>
          <w:b/>
          <w:sz w:val="20"/>
          <w:szCs w:val="20"/>
          <w:lang w:val="sl-SI"/>
        </w:rPr>
        <w:t>in oblikovanje funkcionalnih regij bo</w:t>
      </w:r>
      <w:r w:rsidR="00442662" w:rsidRPr="006F00B4">
        <w:rPr>
          <w:rFonts w:cs="Calibri"/>
          <w:b/>
          <w:sz w:val="20"/>
          <w:szCs w:val="20"/>
          <w:lang w:val="sl-SI"/>
        </w:rPr>
        <w:t>sta</w:t>
      </w:r>
      <w:r w:rsidRPr="006F00B4">
        <w:rPr>
          <w:rFonts w:cs="Calibri"/>
          <w:b/>
          <w:sz w:val="20"/>
          <w:szCs w:val="20"/>
          <w:lang w:val="sl-SI"/>
        </w:rPr>
        <w:t xml:space="preserve"> postopoma</w:t>
      </w:r>
      <w:r w:rsidRPr="006F00B4">
        <w:rPr>
          <w:rFonts w:cs="Calibri"/>
          <w:sz w:val="20"/>
          <w:szCs w:val="20"/>
          <w:lang w:val="sl-SI"/>
        </w:rPr>
        <w:t xml:space="preserve"> </w:t>
      </w:r>
      <w:r w:rsidRPr="006F00B4">
        <w:rPr>
          <w:rFonts w:cs="Calibri"/>
          <w:b/>
          <w:sz w:val="20"/>
          <w:szCs w:val="20"/>
          <w:lang w:val="sl-SI"/>
        </w:rPr>
        <w:t>premostila prepad med občinami in državo</w:t>
      </w:r>
      <w:r w:rsidRPr="006F00B4">
        <w:rPr>
          <w:rFonts w:cs="Calibri"/>
          <w:sz w:val="20"/>
          <w:szCs w:val="20"/>
          <w:lang w:val="sl-SI"/>
        </w:rPr>
        <w:t xml:space="preserve">. Razvojni sveti regij bodo na podlagi sprememb področne zakonodaje postopoma dobivali nove pristojnosti (npr. sprejemanje regionalnih prostorskih </w:t>
      </w:r>
      <w:r w:rsidR="00442662" w:rsidRPr="006F00B4">
        <w:rPr>
          <w:rFonts w:cs="Calibri"/>
          <w:sz w:val="20"/>
          <w:szCs w:val="20"/>
          <w:lang w:val="sl-SI"/>
        </w:rPr>
        <w:t>načrt</w:t>
      </w:r>
      <w:r w:rsidRPr="006F00B4">
        <w:rPr>
          <w:rFonts w:cs="Calibri"/>
          <w:sz w:val="20"/>
          <w:szCs w:val="20"/>
          <w:lang w:val="sl-SI"/>
        </w:rPr>
        <w:t>ov, odločanje o delovanju regionalnih turističnih destinacij</w:t>
      </w:r>
      <w:r w:rsidR="00A41EAF" w:rsidRPr="006F00B4">
        <w:rPr>
          <w:rFonts w:cs="Calibri"/>
          <w:sz w:val="20"/>
          <w:szCs w:val="20"/>
          <w:lang w:val="sl-SI"/>
        </w:rPr>
        <w:t xml:space="preserve"> </w:t>
      </w:r>
      <w:r w:rsidRPr="006F00B4">
        <w:rPr>
          <w:rFonts w:cs="Calibri"/>
          <w:sz w:val="20"/>
          <w:szCs w:val="20"/>
          <w:lang w:val="sl-SI"/>
        </w:rPr>
        <w:t>…), pri čemer bo država skupaj z novimi pristojnostmi zagotovila tudi sredstva za njihovo izvajanje.</w:t>
      </w:r>
      <w:r w:rsidRPr="006F00B4">
        <w:rPr>
          <w:rStyle w:val="Sprotnaopomba-sklic"/>
          <w:rFonts w:cs="Calibri"/>
          <w:sz w:val="20"/>
          <w:szCs w:val="20"/>
          <w:lang w:val="sl-SI"/>
        </w:rPr>
        <w:footnoteReference w:id="25"/>
      </w:r>
    </w:p>
    <w:p w14:paraId="0BD71C65" w14:textId="77777777" w:rsidR="00D717E0" w:rsidRPr="006F00B4" w:rsidRDefault="00D717E0" w:rsidP="0020168F">
      <w:pPr>
        <w:pStyle w:val="Glava"/>
        <w:jc w:val="both"/>
        <w:rPr>
          <w:rFonts w:ascii="Calibri" w:hAnsi="Calibri" w:cs="Calibri"/>
          <w:szCs w:val="20"/>
        </w:rPr>
      </w:pPr>
    </w:p>
    <w:p w14:paraId="56690251" w14:textId="07158DCE" w:rsidR="00D717E0" w:rsidRPr="006F00B4" w:rsidRDefault="00D717E0" w:rsidP="0002771E">
      <w:pPr>
        <w:pStyle w:val="Glava"/>
        <w:spacing w:line="240" w:lineRule="auto"/>
        <w:jc w:val="both"/>
        <w:rPr>
          <w:rFonts w:ascii="Calibri" w:hAnsi="Calibri" w:cs="Calibri"/>
          <w:szCs w:val="20"/>
        </w:rPr>
      </w:pPr>
      <w:r w:rsidRPr="006F00B4">
        <w:rPr>
          <w:rFonts w:ascii="Calibri" w:hAnsi="Calibri" w:cs="Calibri"/>
          <w:szCs w:val="20"/>
        </w:rPr>
        <w:t>Na regionalni ravni je treb</w:t>
      </w:r>
      <w:r w:rsidR="00442662" w:rsidRPr="006F00B4">
        <w:rPr>
          <w:rFonts w:ascii="Calibri" w:hAnsi="Calibri" w:cs="Calibri"/>
          <w:szCs w:val="20"/>
        </w:rPr>
        <w:t>a</w:t>
      </w:r>
      <w:r w:rsidRPr="006F00B4">
        <w:rPr>
          <w:rFonts w:ascii="Calibri" w:hAnsi="Calibri" w:cs="Calibri"/>
          <w:szCs w:val="20"/>
        </w:rPr>
        <w:t xml:space="preserve"> zagotoviti skupno izvajanje razvojnih nalog, kar je temeljna naloga regij. S krepitvijo funkcijskih regij bo vlada lažje dosegala zastavljeno razvojno vizijo Slovenije. Strategija podpira iskanje možnosti v smeri krepitve uveljavljenih institucij upravljanja na regionalni ravni in funkcionalne regionalizacije</w:t>
      </w:r>
      <w:r w:rsidR="00A41EAF" w:rsidRPr="006F00B4">
        <w:rPr>
          <w:rFonts w:ascii="Calibri" w:hAnsi="Calibri" w:cs="Calibri"/>
          <w:szCs w:val="20"/>
        </w:rPr>
        <w:t xml:space="preserve"> tako,</w:t>
      </w:r>
      <w:r w:rsidRPr="006F00B4">
        <w:rPr>
          <w:rFonts w:ascii="Calibri" w:hAnsi="Calibri" w:cs="Calibri"/>
          <w:szCs w:val="20"/>
        </w:rPr>
        <w:t xml:space="preserve"> da se poveže delovanje že obstoječih oblasti z drugimi strukturami na geografsko zaokroženem območju. Od uspešnosti funkcionalne regionalizacije bo odvisna tudi rešitev dileme, ki se že dve desetletji postavlja na področju lokalne samouprave</w:t>
      </w:r>
      <w:r w:rsidR="00442662" w:rsidRPr="006F00B4">
        <w:rPr>
          <w:rFonts w:ascii="Calibri" w:hAnsi="Calibri" w:cs="Calibri"/>
          <w:szCs w:val="20"/>
        </w:rPr>
        <w:t>, in sicer</w:t>
      </w:r>
      <w:r w:rsidR="00A41EAF" w:rsidRPr="006F00B4">
        <w:rPr>
          <w:rFonts w:ascii="Calibri" w:hAnsi="Calibri" w:cs="Calibri"/>
          <w:szCs w:val="20"/>
        </w:rPr>
        <w:t xml:space="preserve"> </w:t>
      </w:r>
      <w:r w:rsidRPr="006F00B4">
        <w:rPr>
          <w:rFonts w:ascii="Calibri" w:hAnsi="Calibri" w:cs="Calibri"/>
          <w:szCs w:val="20"/>
        </w:rPr>
        <w:t>ali ustanoviti pokrajine in prek njih izvesti decentralizacijo ali pa spodbujati združevanje občin ter na te večje enote v skladu s subsidiarnostjo prenašati predvsem razvojne naloge.</w:t>
      </w:r>
    </w:p>
    <w:p w14:paraId="158AC88A" w14:textId="77777777" w:rsidR="00D717E0" w:rsidRPr="006F00B4" w:rsidRDefault="00D717E0" w:rsidP="004D7DFC">
      <w:pPr>
        <w:pStyle w:val="Glava"/>
        <w:spacing w:line="240" w:lineRule="auto"/>
        <w:jc w:val="both"/>
        <w:rPr>
          <w:rFonts w:ascii="Calibri" w:hAnsi="Calibri" w:cs="Calibri"/>
          <w:b/>
          <w:szCs w:val="20"/>
        </w:rPr>
      </w:pPr>
      <w:r w:rsidRPr="006F00B4">
        <w:rPr>
          <w:rFonts w:ascii="Calibri" w:hAnsi="Calibri" w:cs="Calibri"/>
          <w:b/>
          <w:szCs w:val="20"/>
        </w:rPr>
        <w:br w:type="page"/>
      </w:r>
      <w:r w:rsidRPr="006F00B4">
        <w:rPr>
          <w:rFonts w:ascii="Calibri" w:hAnsi="Calibri" w:cs="Calibri"/>
          <w:b/>
          <w:szCs w:val="20"/>
        </w:rPr>
        <w:lastRenderedPageBreak/>
        <w:t>E. RAZVOJ LOKALNE DEMOKRACIJE</w:t>
      </w:r>
    </w:p>
    <w:p w14:paraId="083C0F88" w14:textId="77777777" w:rsidR="00D717E0" w:rsidRPr="006F00B4" w:rsidRDefault="00D717E0" w:rsidP="001954E8">
      <w:pPr>
        <w:pStyle w:val="Glava"/>
        <w:jc w:val="both"/>
        <w:rPr>
          <w:rFonts w:ascii="Calibri" w:hAnsi="Calibri" w:cs="Calibri"/>
          <w:b/>
          <w:szCs w:val="20"/>
        </w:rPr>
      </w:pPr>
    </w:p>
    <w:p w14:paraId="032C8D22" w14:textId="77777777" w:rsidR="00D717E0" w:rsidRPr="006F00B4" w:rsidRDefault="00D717E0" w:rsidP="00CC6F93">
      <w:pPr>
        <w:spacing w:line="240" w:lineRule="auto"/>
        <w:ind w:left="1416" w:hanging="1132"/>
        <w:jc w:val="both"/>
        <w:rPr>
          <w:rFonts w:ascii="Calibri" w:hAnsi="Calibri" w:cs="Calibri"/>
          <w:i/>
          <w:szCs w:val="20"/>
        </w:rPr>
      </w:pPr>
      <w:r w:rsidRPr="006F00B4">
        <w:rPr>
          <w:rFonts w:ascii="Calibri" w:hAnsi="Calibri" w:cs="Calibri"/>
          <w:i/>
          <w:szCs w:val="20"/>
        </w:rPr>
        <w:t xml:space="preserve">IZZIVI: </w:t>
      </w:r>
      <w:r w:rsidRPr="006F00B4">
        <w:rPr>
          <w:rFonts w:ascii="Calibri" w:hAnsi="Calibri" w:cs="Calibri"/>
          <w:i/>
          <w:szCs w:val="20"/>
        </w:rPr>
        <w:tab/>
        <w:t>Uveljavitev pravice sodelovanja prebivalcev in zainteresirane javnosti pri pripravi odločitev</w:t>
      </w:r>
      <w:r w:rsidR="00406F66" w:rsidRPr="006F00B4">
        <w:rPr>
          <w:rFonts w:ascii="Calibri" w:hAnsi="Calibri" w:cs="Calibri"/>
          <w:i/>
          <w:szCs w:val="20"/>
        </w:rPr>
        <w:t>.</w:t>
      </w:r>
      <w:r w:rsidRPr="006F00B4">
        <w:rPr>
          <w:rFonts w:ascii="Calibri" w:hAnsi="Calibri" w:cs="Calibri"/>
          <w:i/>
          <w:szCs w:val="20"/>
        </w:rPr>
        <w:t xml:space="preserve"> </w:t>
      </w:r>
    </w:p>
    <w:p w14:paraId="5F2EF1B8" w14:textId="77777777" w:rsidR="00D717E0" w:rsidRPr="006F00B4" w:rsidRDefault="00D717E0" w:rsidP="00402342">
      <w:pPr>
        <w:ind w:left="1416"/>
        <w:jc w:val="both"/>
        <w:rPr>
          <w:rFonts w:ascii="Calibri" w:hAnsi="Calibri" w:cs="Calibri"/>
          <w:i/>
          <w:szCs w:val="20"/>
        </w:rPr>
      </w:pPr>
      <w:r w:rsidRPr="006F00B4">
        <w:rPr>
          <w:rFonts w:ascii="Calibri" w:hAnsi="Calibri" w:cs="Calibri"/>
          <w:i/>
          <w:szCs w:val="20"/>
        </w:rPr>
        <w:t>Utrditev položaja ožji delov občine kot oblike sodelovanja prebivalcev</w:t>
      </w:r>
      <w:r w:rsidR="00406F66" w:rsidRPr="006F00B4">
        <w:rPr>
          <w:rFonts w:ascii="Calibri" w:hAnsi="Calibri" w:cs="Calibri"/>
          <w:i/>
          <w:szCs w:val="20"/>
        </w:rPr>
        <w:t>.</w:t>
      </w:r>
      <w:r w:rsidRPr="006F00B4">
        <w:rPr>
          <w:rFonts w:ascii="Calibri" w:hAnsi="Calibri" w:cs="Calibri"/>
          <w:i/>
          <w:szCs w:val="20"/>
        </w:rPr>
        <w:t xml:space="preserve"> </w:t>
      </w:r>
    </w:p>
    <w:p w14:paraId="26FC0BAB" w14:textId="77777777" w:rsidR="00D717E0" w:rsidRPr="006F00B4" w:rsidRDefault="00D717E0" w:rsidP="001954E8">
      <w:pPr>
        <w:pStyle w:val="Glava"/>
        <w:jc w:val="both"/>
        <w:rPr>
          <w:rFonts w:ascii="Calibri" w:hAnsi="Calibri" w:cs="Calibri"/>
          <w:szCs w:val="20"/>
        </w:rPr>
      </w:pPr>
    </w:p>
    <w:p w14:paraId="2E587836" w14:textId="1C69FB93" w:rsidR="00D717E0" w:rsidRPr="006F00B4" w:rsidRDefault="00D717E0" w:rsidP="001954E8">
      <w:pPr>
        <w:jc w:val="both"/>
        <w:rPr>
          <w:rFonts w:ascii="Calibri" w:hAnsi="Calibri" w:cs="Calibri"/>
          <w:szCs w:val="20"/>
        </w:rPr>
      </w:pPr>
      <w:r w:rsidRPr="006F00B4">
        <w:rPr>
          <w:rFonts w:ascii="Calibri" w:hAnsi="Calibri" w:cs="Calibri"/>
          <w:b/>
          <w:szCs w:val="20"/>
        </w:rPr>
        <w:t>Lokalna samouprava je upravnopolitični sistem, ki je najbliže ljudem, zato je brez njihove vključitve v pripravo lokalnih predpisov legitimnost lokalne samouprave zelo šibka.</w:t>
      </w:r>
      <w:r w:rsidRPr="006F00B4">
        <w:rPr>
          <w:rFonts w:ascii="Calibri" w:hAnsi="Calibri" w:cs="Calibri"/>
          <w:szCs w:val="20"/>
        </w:rPr>
        <w:t xml:space="preserve"> Sodelovanje prebivalcev je v slovenskem pravnem redu ustrezno opredeljeno,</w:t>
      </w:r>
      <w:r w:rsidRPr="006F00B4">
        <w:rPr>
          <w:rStyle w:val="Sprotnaopomba-sklic"/>
          <w:rFonts w:ascii="Calibri" w:hAnsi="Calibri" w:cs="Calibri"/>
          <w:szCs w:val="20"/>
        </w:rPr>
        <w:footnoteReference w:id="26"/>
      </w:r>
      <w:r w:rsidRPr="006F00B4">
        <w:rPr>
          <w:rFonts w:ascii="Calibri" w:hAnsi="Calibri" w:cs="Calibri"/>
          <w:szCs w:val="20"/>
        </w:rPr>
        <w:t xml:space="preserve"> vendar ga v občinah še vedno prepogosto ožijo na formalno predstavniško demokracijo. V skladu z določbami ZLS se med drugim uresničuje tudi pravica občanov do sodelovanja pri sprejemanju odločitev v občini. Dodatno </w:t>
      </w:r>
      <w:r w:rsidRPr="006F00B4">
        <w:rPr>
          <w:rFonts w:ascii="Calibri" w:hAnsi="Calibri" w:cs="Calibri"/>
          <w:noProof/>
          <w:szCs w:val="20"/>
        </w:rPr>
        <w:t xml:space="preserve">pravico do sodelovanja pri vprašanjih lokalne oblasti opredeljuje tudi </w:t>
      </w:r>
      <w:r w:rsidRPr="006F00B4">
        <w:rPr>
          <w:rFonts w:ascii="Calibri" w:hAnsi="Calibri" w:cs="Calibri"/>
          <w:szCs w:val="20"/>
        </w:rPr>
        <w:t xml:space="preserve">MELLS. </w:t>
      </w:r>
    </w:p>
    <w:p w14:paraId="13088856" w14:textId="77777777" w:rsidR="00D717E0" w:rsidRPr="006F00B4" w:rsidRDefault="00D717E0" w:rsidP="001954E8">
      <w:pPr>
        <w:jc w:val="both"/>
        <w:rPr>
          <w:rFonts w:ascii="Calibri" w:hAnsi="Calibri" w:cs="Calibri"/>
          <w:szCs w:val="20"/>
        </w:rPr>
      </w:pPr>
    </w:p>
    <w:p w14:paraId="4963011E" w14:textId="3C0A7687" w:rsidR="00D717E0" w:rsidRPr="006F00B4" w:rsidRDefault="00D717E0" w:rsidP="001954E8">
      <w:pPr>
        <w:jc w:val="both"/>
        <w:rPr>
          <w:rFonts w:ascii="Calibri" w:hAnsi="Calibri" w:cs="Calibri"/>
          <w:szCs w:val="20"/>
        </w:rPr>
      </w:pPr>
      <w:r w:rsidRPr="006F00B4">
        <w:rPr>
          <w:rFonts w:ascii="Calibri" w:hAnsi="Calibri" w:cs="Calibri"/>
          <w:szCs w:val="20"/>
        </w:rPr>
        <w:t>Uresničevanje pravice do sodelovanja prebivalcev je v Republiki Sloveniji večinoma že uveljavljen</w:t>
      </w:r>
      <w:r w:rsidR="003C0075" w:rsidRPr="006F00B4">
        <w:rPr>
          <w:rFonts w:ascii="Calibri" w:hAnsi="Calibri" w:cs="Calibri"/>
          <w:szCs w:val="20"/>
        </w:rPr>
        <w:t>o</w:t>
      </w:r>
      <w:r w:rsidRPr="006F00B4">
        <w:rPr>
          <w:rFonts w:ascii="Calibri" w:hAnsi="Calibri" w:cs="Calibri"/>
          <w:szCs w:val="20"/>
        </w:rPr>
        <w:t xml:space="preserve"> in sistemsko urejen</w:t>
      </w:r>
      <w:r w:rsidR="003C0075" w:rsidRPr="006F00B4">
        <w:rPr>
          <w:rFonts w:ascii="Calibri" w:hAnsi="Calibri" w:cs="Calibri"/>
          <w:szCs w:val="20"/>
        </w:rPr>
        <w:t>o</w:t>
      </w:r>
      <w:r w:rsidRPr="006F00B4">
        <w:rPr>
          <w:rFonts w:ascii="Calibri" w:hAnsi="Calibri" w:cs="Calibri"/>
          <w:szCs w:val="20"/>
        </w:rPr>
        <w:t>. Načini in posebni ukrepi</w:t>
      </w:r>
      <w:r w:rsidR="00DD06CC" w:rsidRPr="006F00B4">
        <w:rPr>
          <w:rFonts w:ascii="Calibri" w:hAnsi="Calibri" w:cs="Calibri"/>
          <w:szCs w:val="20"/>
        </w:rPr>
        <w:t xml:space="preserve"> </w:t>
      </w:r>
      <w:r w:rsidRPr="006F00B4">
        <w:rPr>
          <w:rFonts w:ascii="Calibri" w:hAnsi="Calibri" w:cs="Calibri"/>
          <w:szCs w:val="20"/>
        </w:rPr>
        <w:t>so že zajeti v ZLS (posvetovanja, lokalni referendumi, obravnavanje predlogov za delovanje lokalnih oblasti in lokalnih javnih služb), v zakonu, ki ureja dostop do informacij javnega značaja (postopki za dostop do uradnih dokumentov, spodbujanje uporabe komunikacijskih tehnologij – obvezna spletna stran občine)</w:t>
      </w:r>
      <w:r w:rsidR="003C0075" w:rsidRPr="006F00B4">
        <w:rPr>
          <w:rFonts w:ascii="Calibri" w:hAnsi="Calibri" w:cs="Calibri"/>
          <w:szCs w:val="20"/>
        </w:rPr>
        <w:t>,</w:t>
      </w:r>
      <w:r w:rsidRPr="006F00B4">
        <w:rPr>
          <w:rFonts w:ascii="Calibri" w:hAnsi="Calibri" w:cs="Calibri"/>
          <w:szCs w:val="20"/>
        </w:rPr>
        <w:t xml:space="preserve"> in v zakonu, ki ureja volilno pravico (zadovoljevanje potreb ljudi, ki se srečujejo s posebnimi ovirami pri sodelovanju). Obstaja pa </w:t>
      </w:r>
      <w:r w:rsidR="003C0075" w:rsidRPr="006F00B4">
        <w:rPr>
          <w:rFonts w:ascii="Calibri" w:hAnsi="Calibri" w:cs="Calibri"/>
          <w:szCs w:val="20"/>
        </w:rPr>
        <w:t>možnost</w:t>
      </w:r>
      <w:r w:rsidRPr="006F00B4">
        <w:rPr>
          <w:rFonts w:ascii="Calibri" w:hAnsi="Calibri" w:cs="Calibri"/>
          <w:szCs w:val="20"/>
        </w:rPr>
        <w:t xml:space="preserve">, da tradicionalne oblike sodelovanja občanov pri odločanju v občini dopolnimo z modernejšimi in manj formaliziranimi oblikami sodelovanja. </w:t>
      </w:r>
    </w:p>
    <w:p w14:paraId="762EA660" w14:textId="77777777" w:rsidR="00D717E0" w:rsidRPr="006F00B4" w:rsidRDefault="00D717E0" w:rsidP="001954E8">
      <w:pPr>
        <w:jc w:val="both"/>
        <w:rPr>
          <w:rFonts w:ascii="Calibri" w:hAnsi="Calibri" w:cs="Calibri"/>
          <w:szCs w:val="20"/>
        </w:rPr>
      </w:pPr>
    </w:p>
    <w:p w14:paraId="76B19FD7" w14:textId="7871F713" w:rsidR="00D717E0" w:rsidRPr="006F00B4" w:rsidRDefault="00D717E0" w:rsidP="001954E8">
      <w:pPr>
        <w:jc w:val="both"/>
        <w:rPr>
          <w:rFonts w:ascii="Calibri" w:hAnsi="Calibri" w:cs="Calibri"/>
          <w:szCs w:val="20"/>
        </w:rPr>
      </w:pPr>
      <w:r w:rsidRPr="006F00B4">
        <w:rPr>
          <w:rFonts w:ascii="Calibri" w:hAnsi="Calibri" w:cs="Calibri"/>
          <w:szCs w:val="20"/>
        </w:rPr>
        <w:t>Z vidika sodelovanja prebivalcev pri odločanju na lokalni ravni je pomembna še Resolucija Državnega zbora Republike Slovenije o normativni dejavnosti (</w:t>
      </w:r>
      <w:proofErr w:type="spellStart"/>
      <w:r w:rsidRPr="006F00B4">
        <w:rPr>
          <w:rFonts w:ascii="Calibri" w:hAnsi="Calibri" w:cs="Calibri"/>
          <w:szCs w:val="20"/>
        </w:rPr>
        <w:t>ReNDej</w:t>
      </w:r>
      <w:proofErr w:type="spellEnd"/>
      <w:r w:rsidRPr="006F00B4">
        <w:rPr>
          <w:rFonts w:ascii="Calibri" w:hAnsi="Calibri" w:cs="Calibri"/>
          <w:szCs w:val="20"/>
        </w:rPr>
        <w:t>), ki med drugim postavlja smernice za sodelovanje s strokovno in drugimi zainteresiranimi javnostmi.</w:t>
      </w:r>
      <w:r w:rsidR="00DD06CC" w:rsidRPr="006F00B4">
        <w:rPr>
          <w:rFonts w:ascii="Calibri" w:hAnsi="Calibri" w:cs="Calibri"/>
          <w:szCs w:val="20"/>
        </w:rPr>
        <w:t xml:space="preserve"> </w:t>
      </w:r>
      <w:r w:rsidRPr="006F00B4">
        <w:rPr>
          <w:rFonts w:ascii="Calibri" w:hAnsi="Calibri" w:cs="Calibri"/>
          <w:szCs w:val="20"/>
          <w:lang w:eastAsia="sl-SI"/>
        </w:rPr>
        <w:t xml:space="preserve">S sistematično uporabo resolucije bo mogoče doseči dodano vrednost in povečati </w:t>
      </w:r>
      <w:r w:rsidR="003C0075" w:rsidRPr="006F00B4">
        <w:rPr>
          <w:rFonts w:ascii="Calibri" w:hAnsi="Calibri" w:cs="Calibri"/>
          <w:szCs w:val="20"/>
          <w:lang w:eastAsia="sl-SI"/>
        </w:rPr>
        <w:t>pregled</w:t>
      </w:r>
      <w:r w:rsidRPr="006F00B4">
        <w:rPr>
          <w:rFonts w:ascii="Calibri" w:hAnsi="Calibri" w:cs="Calibri"/>
          <w:szCs w:val="20"/>
          <w:lang w:eastAsia="sl-SI"/>
        </w:rPr>
        <w:t xml:space="preserve">nost, vključevanje deležnikov ter dvig kakovosti občinskih predpisov. Pri tem bodo morale občine v praksi </w:t>
      </w:r>
      <w:r w:rsidRPr="006F00B4">
        <w:rPr>
          <w:rFonts w:ascii="Calibri" w:hAnsi="Calibri" w:cs="Calibri"/>
          <w:b/>
          <w:szCs w:val="20"/>
          <w:lang w:eastAsia="sl-SI"/>
        </w:rPr>
        <w:t>ločevati postopek priprave</w:t>
      </w:r>
      <w:r w:rsidR="00DD06CC" w:rsidRPr="006F00B4">
        <w:rPr>
          <w:rFonts w:ascii="Calibri" w:hAnsi="Calibri" w:cs="Calibri"/>
          <w:b/>
          <w:szCs w:val="20"/>
          <w:lang w:eastAsia="sl-SI"/>
        </w:rPr>
        <w:t xml:space="preserve"> </w:t>
      </w:r>
      <w:r w:rsidRPr="006F00B4">
        <w:rPr>
          <w:rFonts w:ascii="Calibri" w:hAnsi="Calibri" w:cs="Calibri"/>
          <w:b/>
          <w:szCs w:val="20"/>
          <w:lang w:eastAsia="sl-SI"/>
        </w:rPr>
        <w:t xml:space="preserve">predpisov </w:t>
      </w:r>
      <w:r w:rsidR="00FE0CBE" w:rsidRPr="006F00B4">
        <w:rPr>
          <w:rFonts w:ascii="Calibri" w:hAnsi="Calibri" w:cs="Calibri"/>
          <w:b/>
          <w:szCs w:val="20"/>
          <w:lang w:eastAsia="sl-SI"/>
        </w:rPr>
        <w:t>od</w:t>
      </w:r>
      <w:r w:rsidRPr="006F00B4">
        <w:rPr>
          <w:rFonts w:ascii="Calibri" w:hAnsi="Calibri" w:cs="Calibri"/>
          <w:b/>
          <w:szCs w:val="20"/>
          <w:lang w:eastAsia="sl-SI"/>
        </w:rPr>
        <w:t xml:space="preserve"> postop</w:t>
      </w:r>
      <w:r w:rsidR="00FE0CBE" w:rsidRPr="006F00B4">
        <w:rPr>
          <w:rFonts w:ascii="Calibri" w:hAnsi="Calibri" w:cs="Calibri"/>
          <w:b/>
          <w:szCs w:val="20"/>
          <w:lang w:eastAsia="sl-SI"/>
        </w:rPr>
        <w:t>ka</w:t>
      </w:r>
      <w:r w:rsidRPr="006F00B4">
        <w:rPr>
          <w:rFonts w:ascii="Calibri" w:hAnsi="Calibri" w:cs="Calibri"/>
          <w:b/>
          <w:szCs w:val="20"/>
          <w:lang w:eastAsia="sl-SI"/>
        </w:rPr>
        <w:t xml:space="preserve"> njihovega sprejemanja, v postopku priprave predpisa pa izvesti splošno razpravo in javno predstavitev</w:t>
      </w:r>
      <w:r w:rsidRPr="006F00B4">
        <w:rPr>
          <w:rFonts w:ascii="Calibri" w:hAnsi="Calibri" w:cs="Calibri"/>
          <w:szCs w:val="20"/>
          <w:lang w:eastAsia="sl-SI"/>
        </w:rPr>
        <w:t>. Na ta način bodo</w:t>
      </w:r>
      <w:r w:rsidR="00DD06CC" w:rsidRPr="006F00B4">
        <w:rPr>
          <w:rFonts w:ascii="Calibri" w:hAnsi="Calibri" w:cs="Calibri"/>
          <w:szCs w:val="20"/>
          <w:lang w:eastAsia="sl-SI"/>
        </w:rPr>
        <w:t xml:space="preserve"> </w:t>
      </w:r>
      <w:r w:rsidRPr="006F00B4">
        <w:rPr>
          <w:rFonts w:ascii="Calibri" w:hAnsi="Calibri" w:cs="Calibri"/>
          <w:szCs w:val="20"/>
          <w:lang w:eastAsia="sl-SI"/>
        </w:rPr>
        <w:t>ključni odločevalci v občini dosegli večji konsenz glede posameznega vprašanja in s tem večjo stopnjo legitimnosti, ustrezna presoja učinkov pa bo omogočila občinskemu svetu pogoje za odgovorno sprejemanje aktov.</w:t>
      </w:r>
    </w:p>
    <w:p w14:paraId="174DFBC3" w14:textId="77777777" w:rsidR="00D717E0" w:rsidRPr="006F00B4" w:rsidRDefault="00D717E0" w:rsidP="0067313D">
      <w:pPr>
        <w:jc w:val="both"/>
        <w:rPr>
          <w:rFonts w:ascii="Calibri" w:hAnsi="Calibri" w:cs="Calibri"/>
          <w:szCs w:val="20"/>
        </w:rPr>
      </w:pPr>
    </w:p>
    <w:p w14:paraId="25C016AC" w14:textId="1B1077A7" w:rsidR="00D717E0" w:rsidRPr="006F00B4" w:rsidRDefault="00D717E0" w:rsidP="0067313D">
      <w:pPr>
        <w:jc w:val="both"/>
        <w:rPr>
          <w:rFonts w:ascii="Calibri" w:hAnsi="Calibri" w:cs="Calibri"/>
          <w:szCs w:val="20"/>
        </w:rPr>
      </w:pPr>
      <w:r w:rsidRPr="006F00B4">
        <w:rPr>
          <w:rFonts w:ascii="Calibri" w:hAnsi="Calibri" w:cs="Calibri"/>
          <w:szCs w:val="20"/>
        </w:rPr>
        <w:t>Eden od načinov še večjega sodelovanja občanov pri odločanju na lokalni ravni so lahko dodatne organizacijske zaveze,</w:t>
      </w:r>
      <w:r w:rsidRPr="006F00B4">
        <w:rPr>
          <w:rStyle w:val="Sprotnaopomba-sklic"/>
          <w:rFonts w:ascii="Calibri" w:hAnsi="Calibri" w:cs="Calibri"/>
          <w:szCs w:val="20"/>
        </w:rPr>
        <w:footnoteReference w:id="27"/>
      </w:r>
      <w:r w:rsidR="00FE0CBE" w:rsidRPr="006F00B4">
        <w:rPr>
          <w:rFonts w:ascii="Calibri" w:hAnsi="Calibri" w:cs="Calibri"/>
          <w:szCs w:val="20"/>
        </w:rPr>
        <w:t xml:space="preserve"> </w:t>
      </w:r>
      <w:r w:rsidRPr="006F00B4">
        <w:rPr>
          <w:rFonts w:ascii="Calibri" w:hAnsi="Calibri" w:cs="Calibri"/>
          <w:szCs w:val="20"/>
        </w:rPr>
        <w:t xml:space="preserve">s katerimi </w:t>
      </w:r>
      <w:r w:rsidR="0086412C" w:rsidRPr="006F00B4">
        <w:rPr>
          <w:rFonts w:ascii="Calibri" w:hAnsi="Calibri" w:cs="Calibri"/>
          <w:szCs w:val="20"/>
        </w:rPr>
        <w:t>je mogoče</w:t>
      </w:r>
      <w:r w:rsidRPr="006F00B4">
        <w:rPr>
          <w:rFonts w:ascii="Calibri" w:hAnsi="Calibri" w:cs="Calibri"/>
          <w:szCs w:val="20"/>
        </w:rPr>
        <w:t xml:space="preserve"> zagotovi</w:t>
      </w:r>
      <w:r w:rsidR="0086412C" w:rsidRPr="006F00B4">
        <w:rPr>
          <w:rFonts w:ascii="Calibri" w:hAnsi="Calibri" w:cs="Calibri"/>
          <w:szCs w:val="20"/>
        </w:rPr>
        <w:t>ti</w:t>
      </w:r>
      <w:r w:rsidRPr="006F00B4">
        <w:rPr>
          <w:rFonts w:ascii="Calibri" w:hAnsi="Calibri" w:cs="Calibri"/>
          <w:szCs w:val="20"/>
        </w:rPr>
        <w:t xml:space="preserve"> sodelovanje prebivalcev pri pripravi predpisov, saj imajo občine prav v tem pogledu največji </w:t>
      </w:r>
      <w:r w:rsidRPr="006F00B4">
        <w:rPr>
          <w:rFonts w:ascii="Calibri" w:hAnsi="Calibri" w:cs="Calibri"/>
          <w:b/>
          <w:szCs w:val="20"/>
        </w:rPr>
        <w:t>demokratični primanjkljaj</w:t>
      </w:r>
      <w:r w:rsidRPr="006F00B4">
        <w:rPr>
          <w:rFonts w:ascii="Calibri" w:hAnsi="Calibri" w:cs="Calibri"/>
          <w:szCs w:val="20"/>
        </w:rPr>
        <w:t xml:space="preserve">. Našteto predstavlja nekaj glavnih </w:t>
      </w:r>
      <w:r w:rsidR="00FE0CBE" w:rsidRPr="006F00B4">
        <w:rPr>
          <w:rFonts w:ascii="Calibri" w:hAnsi="Calibri" w:cs="Calibri"/>
          <w:szCs w:val="20"/>
        </w:rPr>
        <w:t xml:space="preserve">možnosti za </w:t>
      </w:r>
      <w:r w:rsidRPr="006F00B4">
        <w:rPr>
          <w:rFonts w:ascii="Calibri" w:hAnsi="Calibri" w:cs="Calibri"/>
          <w:szCs w:val="20"/>
        </w:rPr>
        <w:t>vzpostavi</w:t>
      </w:r>
      <w:r w:rsidR="00FE0CBE" w:rsidRPr="006F00B4">
        <w:rPr>
          <w:rFonts w:ascii="Calibri" w:hAnsi="Calibri" w:cs="Calibri"/>
          <w:szCs w:val="20"/>
        </w:rPr>
        <w:t>tev</w:t>
      </w:r>
      <w:r w:rsidRPr="006F00B4">
        <w:rPr>
          <w:rFonts w:ascii="Calibri" w:hAnsi="Calibri" w:cs="Calibri"/>
          <w:szCs w:val="20"/>
        </w:rPr>
        <w:t xml:space="preserve"> pričakovan</w:t>
      </w:r>
      <w:r w:rsidR="00FE0CBE" w:rsidRPr="006F00B4">
        <w:rPr>
          <w:rFonts w:ascii="Calibri" w:hAnsi="Calibri" w:cs="Calibri"/>
          <w:szCs w:val="20"/>
        </w:rPr>
        <w:t>ega</w:t>
      </w:r>
      <w:r w:rsidRPr="006F00B4">
        <w:rPr>
          <w:rFonts w:ascii="Calibri" w:hAnsi="Calibri" w:cs="Calibri"/>
          <w:szCs w:val="20"/>
        </w:rPr>
        <w:t xml:space="preserve"> staln</w:t>
      </w:r>
      <w:r w:rsidR="00FE0CBE" w:rsidRPr="006F00B4">
        <w:rPr>
          <w:rFonts w:ascii="Calibri" w:hAnsi="Calibri" w:cs="Calibri"/>
          <w:szCs w:val="20"/>
        </w:rPr>
        <w:t>ega</w:t>
      </w:r>
      <w:r w:rsidRPr="006F00B4">
        <w:rPr>
          <w:rFonts w:ascii="Calibri" w:hAnsi="Calibri" w:cs="Calibri"/>
          <w:szCs w:val="20"/>
        </w:rPr>
        <w:t xml:space="preserve"> dialog</w:t>
      </w:r>
      <w:r w:rsidR="00FE0CBE" w:rsidRPr="006F00B4">
        <w:rPr>
          <w:rFonts w:ascii="Calibri" w:hAnsi="Calibri" w:cs="Calibri"/>
          <w:szCs w:val="20"/>
        </w:rPr>
        <w:t>a</w:t>
      </w:r>
      <w:r w:rsidRPr="006F00B4">
        <w:rPr>
          <w:rFonts w:ascii="Calibri" w:hAnsi="Calibri" w:cs="Calibri"/>
          <w:szCs w:val="20"/>
        </w:rPr>
        <w:t xml:space="preserve"> občanov z lokalnimi oblastmi, ki presega sedanjo prakso</w:t>
      </w:r>
      <w:r w:rsidR="00FE4E28" w:rsidRPr="006F00B4">
        <w:rPr>
          <w:rFonts w:ascii="Calibri" w:hAnsi="Calibri" w:cs="Calibri"/>
          <w:szCs w:val="20"/>
        </w:rPr>
        <w:t>. Ta</w:t>
      </w:r>
      <w:r w:rsidRPr="006F00B4">
        <w:rPr>
          <w:rFonts w:ascii="Calibri" w:hAnsi="Calibri" w:cs="Calibri"/>
          <w:szCs w:val="20"/>
        </w:rPr>
        <w:t xml:space="preserve"> se </w:t>
      </w:r>
      <w:r w:rsidR="00FE0CBE" w:rsidRPr="006F00B4">
        <w:rPr>
          <w:rFonts w:ascii="Calibri" w:hAnsi="Calibri" w:cs="Calibri"/>
          <w:szCs w:val="20"/>
        </w:rPr>
        <w:t xml:space="preserve">največkrat </w:t>
      </w:r>
      <w:r w:rsidRPr="006F00B4">
        <w:rPr>
          <w:rFonts w:ascii="Calibri" w:hAnsi="Calibri" w:cs="Calibri"/>
          <w:szCs w:val="20"/>
        </w:rPr>
        <w:t xml:space="preserve">odrazi le na način, da občani vsaka štiri leta sodelujejo </w:t>
      </w:r>
      <w:r w:rsidR="00FE0CBE" w:rsidRPr="006F00B4">
        <w:rPr>
          <w:rFonts w:ascii="Calibri" w:hAnsi="Calibri" w:cs="Calibri"/>
          <w:szCs w:val="20"/>
        </w:rPr>
        <w:t xml:space="preserve">na lokalnih volitvah </w:t>
      </w:r>
      <w:r w:rsidRPr="006F00B4">
        <w:rPr>
          <w:rFonts w:ascii="Calibri" w:hAnsi="Calibri" w:cs="Calibri"/>
          <w:szCs w:val="20"/>
        </w:rPr>
        <w:t>pri odločanju o tem, kdo jih bo predstavljal v občinskih organih</w:t>
      </w:r>
      <w:r w:rsidR="00FE4E28" w:rsidRPr="006F00B4">
        <w:rPr>
          <w:rFonts w:ascii="Calibri" w:hAnsi="Calibri" w:cs="Calibri"/>
          <w:szCs w:val="20"/>
        </w:rPr>
        <w:t>.</w:t>
      </w:r>
      <w:r w:rsidRPr="006F00B4">
        <w:rPr>
          <w:rStyle w:val="Sprotnaopomba-sklic"/>
          <w:rFonts w:ascii="Calibri" w:hAnsi="Calibri" w:cs="Calibri"/>
          <w:szCs w:val="20"/>
        </w:rPr>
        <w:footnoteReference w:id="28"/>
      </w:r>
    </w:p>
    <w:p w14:paraId="55328C1D" w14:textId="77777777" w:rsidR="00D717E0" w:rsidRPr="006F00B4" w:rsidRDefault="00D717E0" w:rsidP="001954E8">
      <w:pPr>
        <w:pStyle w:val="Glava"/>
        <w:ind w:left="708"/>
        <w:jc w:val="both"/>
        <w:rPr>
          <w:rFonts w:ascii="Calibri" w:hAnsi="Calibri" w:cs="Calibri"/>
          <w:szCs w:val="20"/>
        </w:rPr>
      </w:pPr>
    </w:p>
    <w:p w14:paraId="0F362741" w14:textId="458117B4" w:rsidR="00D717E0" w:rsidRPr="006F00B4" w:rsidRDefault="00D717E0" w:rsidP="00972580">
      <w:pPr>
        <w:jc w:val="both"/>
        <w:rPr>
          <w:rFonts w:ascii="Calibri" w:hAnsi="Calibri" w:cs="Calibri"/>
          <w:szCs w:val="20"/>
        </w:rPr>
      </w:pPr>
      <w:r w:rsidRPr="006F00B4">
        <w:rPr>
          <w:rFonts w:ascii="Calibri" w:hAnsi="Calibri" w:cs="Calibri"/>
          <w:b/>
          <w:szCs w:val="20"/>
        </w:rPr>
        <w:t>Posebno vlogo pri sodelovanju prebivalcev imajo ožji deli občin</w:t>
      </w:r>
      <w:r w:rsidR="00FE4E28" w:rsidRPr="006F00B4">
        <w:rPr>
          <w:rFonts w:ascii="Calibri" w:hAnsi="Calibri" w:cs="Calibri"/>
          <w:szCs w:val="20"/>
        </w:rPr>
        <w:t>.</w:t>
      </w:r>
      <w:r w:rsidR="00290D54" w:rsidRPr="006F00B4">
        <w:rPr>
          <w:rStyle w:val="Sprotnaopomba-sklic"/>
          <w:rFonts w:ascii="Calibri" w:hAnsi="Calibri"/>
          <w:b/>
          <w:szCs w:val="20"/>
        </w:rPr>
        <w:footnoteReference w:id="29"/>
      </w:r>
      <w:r w:rsidRPr="006F00B4">
        <w:rPr>
          <w:rFonts w:ascii="Calibri" w:hAnsi="Calibri" w:cs="Calibri"/>
          <w:szCs w:val="20"/>
        </w:rPr>
        <w:t xml:space="preserve"> Ožji deli občine niso pomanjšana občina, ampak način teritorialne organizacije prebivalcev in njihovega aktivnega sodelovanja pri pripravi odločitev pristojnih občinskih organov. Ožji deli občine imajo le predstavniške organe, ki ne morejo izvajati javnih služb, lahko pa oblikujejo stališča in predloge, pomembne za izvajanje le-teh. Praviloma imajo na zagotavljanje javnih </w:t>
      </w:r>
      <w:r w:rsidRPr="006F00B4">
        <w:rPr>
          <w:rFonts w:ascii="Calibri" w:hAnsi="Calibri" w:cs="Calibri"/>
          <w:szCs w:val="20"/>
        </w:rPr>
        <w:lastRenderedPageBreak/>
        <w:t>služb podeželske organizacije ožjih delov poudarjen vpliv, predvsem na tiste storitve, ki jih v drugih občinah in urbanih delih opravljajo javna podjetja in koncesionarji.</w:t>
      </w:r>
      <w:r w:rsidRPr="006F00B4">
        <w:rPr>
          <w:rStyle w:val="Sprotnaopomba-sklic"/>
          <w:rFonts w:ascii="Calibri" w:hAnsi="Calibri" w:cs="Calibri"/>
          <w:szCs w:val="20"/>
        </w:rPr>
        <w:footnoteReference w:id="30"/>
      </w:r>
    </w:p>
    <w:p w14:paraId="2B8C9F9D" w14:textId="77777777" w:rsidR="00D717E0" w:rsidRPr="006F00B4" w:rsidRDefault="00D717E0" w:rsidP="00090BA0">
      <w:pPr>
        <w:jc w:val="both"/>
        <w:rPr>
          <w:rFonts w:ascii="Calibri" w:hAnsi="Calibri" w:cs="Calibri"/>
          <w:szCs w:val="20"/>
        </w:rPr>
      </w:pPr>
    </w:p>
    <w:p w14:paraId="4CD409F3" w14:textId="7511B378" w:rsidR="00D717E0" w:rsidRPr="006F00B4" w:rsidRDefault="00FE4E28" w:rsidP="001954E8">
      <w:pPr>
        <w:jc w:val="both"/>
        <w:rPr>
          <w:rFonts w:ascii="Calibri" w:hAnsi="Calibri" w:cs="Calibri"/>
          <w:szCs w:val="20"/>
        </w:rPr>
      </w:pPr>
      <w:r w:rsidRPr="006F00B4">
        <w:rPr>
          <w:rFonts w:ascii="Calibri" w:hAnsi="Calibri" w:cs="Calibri"/>
          <w:szCs w:val="20"/>
        </w:rPr>
        <w:t>Zaradi</w:t>
      </w:r>
      <w:r w:rsidR="00D717E0" w:rsidRPr="006F00B4">
        <w:rPr>
          <w:rFonts w:ascii="Calibri" w:hAnsi="Calibri" w:cs="Calibri"/>
          <w:szCs w:val="20"/>
        </w:rPr>
        <w:t xml:space="preserve"> krepitve vloge ožjih delov občin kot orodij za sodelovanje prebivalcev na lokalni ravni bomo v sodelovanju z združenji občin spodbujali občine, da </w:t>
      </w:r>
      <w:r w:rsidR="00D717E0" w:rsidRPr="006F00B4">
        <w:rPr>
          <w:rFonts w:ascii="Calibri" w:hAnsi="Calibri" w:cs="Calibri"/>
          <w:b/>
          <w:szCs w:val="20"/>
        </w:rPr>
        <w:t>oblikujejo ožje dele in jim dajo poudarjeno participativno vlogo</w:t>
      </w:r>
      <w:r w:rsidR="00D717E0" w:rsidRPr="006F00B4">
        <w:rPr>
          <w:rFonts w:ascii="Calibri" w:hAnsi="Calibri" w:cs="Calibri"/>
          <w:szCs w:val="20"/>
        </w:rPr>
        <w:t>. Občine</w:t>
      </w:r>
      <w:r w:rsidR="00DD06CC" w:rsidRPr="006F00B4">
        <w:rPr>
          <w:rFonts w:ascii="Calibri" w:hAnsi="Calibri" w:cs="Calibri"/>
          <w:szCs w:val="20"/>
        </w:rPr>
        <w:t xml:space="preserve"> </w:t>
      </w:r>
      <w:r w:rsidR="00D717E0" w:rsidRPr="006F00B4">
        <w:rPr>
          <w:rFonts w:ascii="Calibri" w:hAnsi="Calibri" w:cs="Calibri"/>
          <w:szCs w:val="20"/>
        </w:rPr>
        <w:t>si s statuti same uredijo notranjo organiziranost, ki bo</w:t>
      </w:r>
      <w:r w:rsidR="00DD06CC" w:rsidRPr="006F00B4">
        <w:rPr>
          <w:rFonts w:ascii="Calibri" w:hAnsi="Calibri" w:cs="Calibri"/>
          <w:szCs w:val="20"/>
        </w:rPr>
        <w:t xml:space="preserve"> </w:t>
      </w:r>
      <w:r w:rsidR="00D717E0" w:rsidRPr="006F00B4">
        <w:rPr>
          <w:rFonts w:ascii="Calibri" w:hAnsi="Calibri" w:cs="Calibri"/>
          <w:szCs w:val="20"/>
        </w:rPr>
        <w:t xml:space="preserve">zagotovila večjo mero sodelovanja prebivalcev pri odločanju na lokalni ravni. Gre za hkratno uporabo ustavne pravice do </w:t>
      </w:r>
      <w:proofErr w:type="spellStart"/>
      <w:r w:rsidR="00D717E0" w:rsidRPr="006F00B4">
        <w:rPr>
          <w:rFonts w:ascii="Calibri" w:hAnsi="Calibri" w:cs="Calibri"/>
          <w:szCs w:val="20"/>
        </w:rPr>
        <w:t>samoorganiziranosti</w:t>
      </w:r>
      <w:proofErr w:type="spellEnd"/>
      <w:r w:rsidR="00D717E0" w:rsidRPr="006F00B4">
        <w:rPr>
          <w:rFonts w:ascii="Calibri" w:hAnsi="Calibri" w:cs="Calibri"/>
          <w:szCs w:val="20"/>
        </w:rPr>
        <w:t xml:space="preserve"> občin z ustavno pravico do sodelovanja prebivalcev pri odločanju o javnih zadevah. </w:t>
      </w:r>
    </w:p>
    <w:p w14:paraId="7D8E86CA" w14:textId="77777777" w:rsidR="00D717E0" w:rsidRPr="006F00B4" w:rsidRDefault="00D717E0" w:rsidP="0002771E">
      <w:pPr>
        <w:spacing w:line="240" w:lineRule="exact"/>
        <w:jc w:val="both"/>
        <w:rPr>
          <w:rFonts w:ascii="Calibri" w:hAnsi="Calibri" w:cs="Calibri"/>
          <w:b/>
          <w:szCs w:val="20"/>
        </w:rPr>
      </w:pPr>
    </w:p>
    <w:p w14:paraId="5FD5F994" w14:textId="4B8A385C" w:rsidR="00D717E0" w:rsidRPr="006F00B4" w:rsidRDefault="00D717E0" w:rsidP="0002771E">
      <w:pPr>
        <w:pStyle w:val="Odstavekseznama2"/>
        <w:spacing w:after="0" w:line="240" w:lineRule="exact"/>
        <w:ind w:left="0"/>
        <w:jc w:val="both"/>
        <w:rPr>
          <w:rFonts w:cs="Calibri"/>
          <w:sz w:val="20"/>
          <w:szCs w:val="20"/>
          <w:lang w:val="sl-SI"/>
        </w:rPr>
      </w:pPr>
      <w:r w:rsidRPr="006F00B4">
        <w:rPr>
          <w:rFonts w:cs="Calibri"/>
          <w:sz w:val="20"/>
          <w:szCs w:val="20"/>
        </w:rPr>
        <w:t>Drug</w:t>
      </w:r>
      <w:r w:rsidR="00273AC3" w:rsidRPr="006F00B4">
        <w:rPr>
          <w:rFonts w:cs="Calibri"/>
          <w:sz w:val="20"/>
          <w:szCs w:val="20"/>
          <w:lang w:val="sl-SI"/>
        </w:rPr>
        <w:t>a težava</w:t>
      </w:r>
      <w:r w:rsidRPr="006F00B4">
        <w:rPr>
          <w:rFonts w:cs="Calibri"/>
          <w:sz w:val="20"/>
          <w:szCs w:val="20"/>
        </w:rPr>
        <w:t xml:space="preserve"> pri ožjih delih občin je </w:t>
      </w:r>
      <w:r w:rsidRPr="006F00B4">
        <w:rPr>
          <w:rFonts w:cs="Calibri"/>
          <w:b/>
          <w:sz w:val="20"/>
          <w:szCs w:val="20"/>
        </w:rPr>
        <w:t>oblikovanje njihovih predstavniških organov</w:t>
      </w:r>
      <w:r w:rsidRPr="006F00B4">
        <w:rPr>
          <w:rFonts w:cs="Calibri"/>
          <w:sz w:val="20"/>
          <w:szCs w:val="20"/>
        </w:rPr>
        <w:t xml:space="preserve">. Občina lahko izbere </w:t>
      </w:r>
      <w:r w:rsidR="00FE4E28" w:rsidRPr="006F00B4">
        <w:rPr>
          <w:rFonts w:cs="Calibri"/>
          <w:sz w:val="20"/>
          <w:szCs w:val="20"/>
          <w:lang w:val="sl-SI"/>
        </w:rPr>
        <w:t>preprost</w:t>
      </w:r>
      <w:r w:rsidRPr="006F00B4">
        <w:rPr>
          <w:rFonts w:cs="Calibri"/>
          <w:sz w:val="20"/>
          <w:szCs w:val="20"/>
        </w:rPr>
        <w:t xml:space="preserve">o rešitev, ki jo omogoča </w:t>
      </w:r>
      <w:r w:rsidR="00273AC3" w:rsidRPr="006F00B4">
        <w:rPr>
          <w:rFonts w:cs="Calibri"/>
          <w:sz w:val="20"/>
          <w:szCs w:val="20"/>
          <w:lang w:val="sl-SI"/>
        </w:rPr>
        <w:t>ZLS</w:t>
      </w:r>
      <w:r w:rsidR="00FE4E28" w:rsidRPr="006F00B4">
        <w:rPr>
          <w:rFonts w:cs="Calibri"/>
          <w:sz w:val="20"/>
          <w:szCs w:val="20"/>
          <w:lang w:val="sl-SI"/>
        </w:rPr>
        <w:t>,</w:t>
      </w:r>
      <w:r w:rsidRPr="006F00B4">
        <w:rPr>
          <w:rFonts w:cs="Calibri"/>
          <w:sz w:val="20"/>
          <w:szCs w:val="20"/>
        </w:rPr>
        <w:t xml:space="preserve"> </w:t>
      </w:r>
      <w:r w:rsidR="00FE4E28" w:rsidRPr="006F00B4">
        <w:rPr>
          <w:rFonts w:cs="Calibri"/>
          <w:sz w:val="20"/>
          <w:szCs w:val="20"/>
          <w:lang w:val="sl-SI"/>
        </w:rPr>
        <w:t>in sicer</w:t>
      </w:r>
      <w:r w:rsidRPr="006F00B4">
        <w:rPr>
          <w:rFonts w:cs="Calibri"/>
          <w:sz w:val="20"/>
          <w:szCs w:val="20"/>
        </w:rPr>
        <w:t xml:space="preserve"> da občinski svet imenuje odbore izmed občanov, ki prebivajo na območju posameznih ožjih delov. Ta rešitev v praksi ni razširjena. Večinoma svete ožjih delov občin občani izvolijo na volitvah hkrati z volitvami občinskih organov. Ta sistem je zapleten, za predlagatelje in kandidate</w:t>
      </w:r>
      <w:r w:rsidR="00DF6065" w:rsidRPr="006F00B4">
        <w:rPr>
          <w:rFonts w:cs="Calibri"/>
          <w:sz w:val="20"/>
          <w:szCs w:val="20"/>
          <w:lang w:val="sl-SI"/>
        </w:rPr>
        <w:t xml:space="preserve">, </w:t>
      </w:r>
      <w:r w:rsidRPr="006F00B4">
        <w:rPr>
          <w:rFonts w:cs="Calibri"/>
          <w:sz w:val="20"/>
          <w:szCs w:val="20"/>
        </w:rPr>
        <w:t>za predstavnike predlagatelja, odgovornega za izvajanje volilne kampanje,</w:t>
      </w:r>
      <w:r w:rsidR="00273AC3" w:rsidRPr="006F00B4">
        <w:rPr>
          <w:rFonts w:cs="Calibri"/>
          <w:sz w:val="20"/>
          <w:szCs w:val="20"/>
          <w:lang w:val="sl-SI"/>
        </w:rPr>
        <w:t xml:space="preserve"> pa</w:t>
      </w:r>
      <w:r w:rsidRPr="006F00B4">
        <w:rPr>
          <w:rFonts w:cs="Calibri"/>
          <w:sz w:val="20"/>
          <w:szCs w:val="20"/>
        </w:rPr>
        <w:t xml:space="preserve"> zahteven</w:t>
      </w:r>
      <w:r w:rsidR="00FE4E28" w:rsidRPr="006F00B4">
        <w:rPr>
          <w:rFonts w:cs="Calibri"/>
          <w:sz w:val="20"/>
          <w:szCs w:val="20"/>
          <w:lang w:val="sl-SI"/>
        </w:rPr>
        <w:t>.</w:t>
      </w:r>
      <w:r w:rsidRPr="006F00B4">
        <w:rPr>
          <w:rStyle w:val="Sprotnaopomba-sklic"/>
          <w:rFonts w:cs="Calibri"/>
          <w:sz w:val="20"/>
          <w:szCs w:val="20"/>
        </w:rPr>
        <w:footnoteReference w:id="31"/>
      </w:r>
      <w:r w:rsidRPr="006F00B4">
        <w:rPr>
          <w:rFonts w:cs="Calibri"/>
          <w:sz w:val="20"/>
          <w:szCs w:val="20"/>
        </w:rPr>
        <w:t xml:space="preserve"> </w:t>
      </w:r>
      <w:r w:rsidRPr="006F00B4">
        <w:rPr>
          <w:rFonts w:cs="Calibri"/>
          <w:sz w:val="20"/>
          <w:szCs w:val="20"/>
          <w:lang w:val="sl-SI"/>
        </w:rPr>
        <w:t xml:space="preserve">Dodatna težava, ki se pojavlja v zadnjih letih, pa je upad zanimanja za funkcijo člana sveta ožjega dela občine. </w:t>
      </w:r>
      <w:r w:rsidRPr="006F00B4">
        <w:rPr>
          <w:rFonts w:cs="Calibri"/>
          <w:sz w:val="20"/>
          <w:szCs w:val="20"/>
        </w:rPr>
        <w:t xml:space="preserve">Zaradi omejitev </w:t>
      </w:r>
      <w:r w:rsidRPr="006F00B4">
        <w:rPr>
          <w:rFonts w:cs="Calibri"/>
          <w:sz w:val="20"/>
          <w:szCs w:val="20"/>
          <w:lang w:val="sl-SI"/>
        </w:rPr>
        <w:t xml:space="preserve">in strogih volilnih pravil, ki veljajo tako za občine kot za ožje dele, določenih </w:t>
      </w:r>
      <w:r w:rsidRPr="006F00B4">
        <w:rPr>
          <w:rFonts w:cs="Calibri"/>
          <w:sz w:val="20"/>
          <w:szCs w:val="20"/>
        </w:rPr>
        <w:t>v Zakonu o lokalnih volitvah (</w:t>
      </w:r>
      <w:r w:rsidR="00273AC3" w:rsidRPr="006F00B4">
        <w:rPr>
          <w:rFonts w:cs="Calibri"/>
          <w:sz w:val="20"/>
          <w:szCs w:val="20"/>
          <w:lang w:val="sl-SI"/>
        </w:rPr>
        <w:t xml:space="preserve">v nadaljevanju: </w:t>
      </w:r>
      <w:r w:rsidRPr="006F00B4">
        <w:rPr>
          <w:rFonts w:cs="Calibri"/>
          <w:sz w:val="20"/>
          <w:szCs w:val="20"/>
        </w:rPr>
        <w:t>ZLV)</w:t>
      </w:r>
      <w:r w:rsidR="00FE4E28" w:rsidRPr="006F00B4">
        <w:rPr>
          <w:rFonts w:cs="Calibri"/>
          <w:sz w:val="20"/>
          <w:szCs w:val="20"/>
          <w:lang w:val="sl-SI"/>
        </w:rPr>
        <w:t>,</w:t>
      </w:r>
      <w:r w:rsidRPr="006F00B4">
        <w:rPr>
          <w:rStyle w:val="Sprotnaopomba-sklic"/>
          <w:rFonts w:cs="Calibri"/>
          <w:sz w:val="20"/>
          <w:szCs w:val="20"/>
        </w:rPr>
        <w:footnoteReference w:id="32"/>
      </w:r>
      <w:r w:rsidR="00273AC3" w:rsidRPr="006F00B4">
        <w:rPr>
          <w:rFonts w:cs="Calibri"/>
          <w:sz w:val="20"/>
          <w:szCs w:val="20"/>
          <w:lang w:val="sl-SI"/>
        </w:rPr>
        <w:t xml:space="preserve"> </w:t>
      </w:r>
      <w:r w:rsidRPr="006F00B4">
        <w:rPr>
          <w:rFonts w:cs="Calibri"/>
          <w:sz w:val="20"/>
          <w:szCs w:val="20"/>
          <w:lang w:val="sl-SI"/>
        </w:rPr>
        <w:t xml:space="preserve">so v letu lokalnih volitev 2014 </w:t>
      </w:r>
      <w:r w:rsidR="00FE4E28" w:rsidRPr="006F00B4">
        <w:rPr>
          <w:rFonts w:cs="Calibri"/>
          <w:sz w:val="20"/>
          <w:szCs w:val="20"/>
          <w:lang w:val="sl-SI"/>
        </w:rPr>
        <w:t xml:space="preserve">v </w:t>
      </w:r>
      <w:r w:rsidRPr="006F00B4">
        <w:rPr>
          <w:rFonts w:cs="Calibri"/>
          <w:sz w:val="20"/>
          <w:szCs w:val="20"/>
          <w:lang w:val="sl-SI"/>
        </w:rPr>
        <w:t>kar 36 občinah morali izvesti ponovne  volitve, ker v svete ožjih delov občine ni bilo izvoljenih dovolj članov, saj</w:t>
      </w:r>
      <w:r w:rsidR="00EB25DB" w:rsidRPr="006F00B4">
        <w:rPr>
          <w:rFonts w:cs="Calibri"/>
          <w:sz w:val="20"/>
          <w:szCs w:val="20"/>
          <w:lang w:val="sl-SI"/>
        </w:rPr>
        <w:t xml:space="preserve"> </w:t>
      </w:r>
      <w:r w:rsidRPr="006F00B4">
        <w:rPr>
          <w:rFonts w:cs="Calibri"/>
          <w:sz w:val="20"/>
          <w:szCs w:val="20"/>
          <w:lang w:val="sl-SI"/>
        </w:rPr>
        <w:t>za ta mesta ni bilo predlaganih kandidatov. Zato bomo določbe zakona, ki ureja lokalne volitve v svete ožjih delov,</w:t>
      </w:r>
      <w:r w:rsidR="00762483" w:rsidRPr="006F00B4">
        <w:rPr>
          <w:rFonts w:cs="Calibri"/>
          <w:sz w:val="20"/>
          <w:szCs w:val="20"/>
          <w:lang w:val="sl-SI"/>
        </w:rPr>
        <w:t xml:space="preserve"> </w:t>
      </w:r>
      <w:r w:rsidRPr="006F00B4">
        <w:rPr>
          <w:rFonts w:cs="Calibri"/>
          <w:sz w:val="20"/>
          <w:szCs w:val="20"/>
          <w:lang w:val="sl-SI"/>
        </w:rPr>
        <w:t>prilagodili naštetim okoliščinam</w:t>
      </w:r>
      <w:r w:rsidR="00A92BC4" w:rsidRPr="006F00B4">
        <w:rPr>
          <w:rFonts w:cs="Calibri"/>
          <w:sz w:val="20"/>
          <w:szCs w:val="20"/>
          <w:lang w:val="sl-SI"/>
        </w:rPr>
        <w:t xml:space="preserve"> ter</w:t>
      </w:r>
      <w:r w:rsidRPr="006F00B4">
        <w:rPr>
          <w:rFonts w:cs="Calibri"/>
          <w:sz w:val="20"/>
          <w:szCs w:val="20"/>
          <w:lang w:val="sl-SI"/>
        </w:rPr>
        <w:t xml:space="preserve"> s tem povečali dostopnost kandidatur in poenostavili volilne postopke. </w:t>
      </w:r>
    </w:p>
    <w:p w14:paraId="2ED488E5" w14:textId="77777777" w:rsidR="00D717E0" w:rsidRPr="006F00B4" w:rsidRDefault="00D717E0" w:rsidP="00BF7F2A">
      <w:pPr>
        <w:pStyle w:val="Odstavekseznama2"/>
        <w:spacing w:after="0" w:line="240" w:lineRule="exact"/>
        <w:ind w:left="0"/>
        <w:jc w:val="both"/>
        <w:rPr>
          <w:rFonts w:cs="Calibri"/>
          <w:sz w:val="20"/>
          <w:szCs w:val="20"/>
          <w:lang w:val="sl-SI"/>
        </w:rPr>
      </w:pPr>
    </w:p>
    <w:p w14:paraId="2A9482C6" w14:textId="74E74000" w:rsidR="00D717E0" w:rsidRPr="006F00B4" w:rsidRDefault="00D717E0" w:rsidP="0002771E">
      <w:pPr>
        <w:spacing w:line="240" w:lineRule="exact"/>
        <w:jc w:val="both"/>
        <w:rPr>
          <w:rFonts w:ascii="Calibri" w:hAnsi="Calibri" w:cs="Calibri"/>
          <w:szCs w:val="20"/>
        </w:rPr>
      </w:pPr>
      <w:r w:rsidRPr="006F00B4">
        <w:rPr>
          <w:rFonts w:ascii="Calibri" w:hAnsi="Calibri" w:cs="Calibri"/>
          <w:szCs w:val="20"/>
        </w:rPr>
        <w:t>Utemeljeno pričakuj</w:t>
      </w:r>
      <w:r w:rsidR="00F30E07" w:rsidRPr="006F00B4">
        <w:rPr>
          <w:rFonts w:ascii="Calibri" w:hAnsi="Calibri" w:cs="Calibri"/>
          <w:szCs w:val="20"/>
        </w:rPr>
        <w:t>e</w:t>
      </w:r>
      <w:r w:rsidRPr="006F00B4">
        <w:rPr>
          <w:rFonts w:ascii="Calibri" w:hAnsi="Calibri" w:cs="Calibri"/>
          <w:szCs w:val="20"/>
        </w:rPr>
        <w:t xml:space="preserve">mo, </w:t>
      </w:r>
      <w:r w:rsidR="00F30E07" w:rsidRPr="006F00B4">
        <w:rPr>
          <w:rFonts w:ascii="Calibri" w:hAnsi="Calibri" w:cs="Calibri"/>
          <w:szCs w:val="20"/>
        </w:rPr>
        <w:t xml:space="preserve">da </w:t>
      </w:r>
      <w:r w:rsidRPr="006F00B4">
        <w:rPr>
          <w:rFonts w:ascii="Calibri" w:hAnsi="Calibri" w:cs="Calibri"/>
          <w:szCs w:val="20"/>
        </w:rPr>
        <w:t>bi podoben učinek dosegli z izvolitvijo svetov ožjih delov na zborih občanov. Zato bomo pr</w:t>
      </w:r>
      <w:r w:rsidR="00825AB9" w:rsidRPr="006F00B4">
        <w:rPr>
          <w:rFonts w:ascii="Calibri" w:hAnsi="Calibri" w:cs="Calibri"/>
          <w:szCs w:val="20"/>
        </w:rPr>
        <w:t>o</w:t>
      </w:r>
      <w:r w:rsidRPr="006F00B4">
        <w:rPr>
          <w:rFonts w:ascii="Calibri" w:hAnsi="Calibri" w:cs="Calibri"/>
          <w:szCs w:val="20"/>
        </w:rPr>
        <w:t xml:space="preserve">učili možnost, </w:t>
      </w:r>
      <w:r w:rsidRPr="006F00B4">
        <w:rPr>
          <w:rFonts w:ascii="Calibri" w:hAnsi="Calibri" w:cs="Calibri"/>
          <w:b/>
          <w:szCs w:val="20"/>
        </w:rPr>
        <w:t>da bi predstavniške organe ožji deli občin v prihodnje izvolili tudi na zborih krajanov</w:t>
      </w:r>
      <w:r w:rsidRPr="006F00B4">
        <w:rPr>
          <w:rFonts w:ascii="Calibri" w:hAnsi="Calibri" w:cs="Calibri"/>
          <w:szCs w:val="20"/>
        </w:rPr>
        <w:t xml:space="preserve">. Taka rešitev bi bila še posebej primerna za prebivalstveno manj številčne ožje dele. S tem bi razrešili tudi vprašanje legitimnosti hkrati izvoljenih članov občinskega sveta in članov sveta ožjega dela občine iz istega območja občine. V primerjavi z zapletenimi volitvami je rešitev izvedbeno in časovno </w:t>
      </w:r>
      <w:r w:rsidR="00A92BC4" w:rsidRPr="006F00B4">
        <w:rPr>
          <w:rFonts w:ascii="Calibri" w:hAnsi="Calibri" w:cs="Calibri"/>
          <w:szCs w:val="20"/>
        </w:rPr>
        <w:t>preprostejša</w:t>
      </w:r>
      <w:r w:rsidRPr="006F00B4">
        <w:rPr>
          <w:rFonts w:ascii="Calibri" w:hAnsi="Calibri" w:cs="Calibri"/>
          <w:szCs w:val="20"/>
        </w:rPr>
        <w:t>, pa tudi stroškovno učinkovit</w:t>
      </w:r>
      <w:r w:rsidR="00E60590" w:rsidRPr="006F00B4">
        <w:rPr>
          <w:rFonts w:ascii="Calibri" w:hAnsi="Calibri" w:cs="Calibri"/>
          <w:szCs w:val="20"/>
        </w:rPr>
        <w:t>ejš</w:t>
      </w:r>
      <w:r w:rsidRPr="006F00B4">
        <w:rPr>
          <w:rFonts w:ascii="Calibri" w:hAnsi="Calibri" w:cs="Calibri"/>
          <w:szCs w:val="20"/>
        </w:rPr>
        <w:t>a. S tremi z zakonom predpisanimi oblikami vzpostavitve svetov ožjih</w:t>
      </w:r>
      <w:r w:rsidR="00EB25DB" w:rsidRPr="006F00B4">
        <w:rPr>
          <w:rFonts w:ascii="Calibri" w:hAnsi="Calibri" w:cs="Calibri"/>
          <w:szCs w:val="20"/>
        </w:rPr>
        <w:t xml:space="preserve"> </w:t>
      </w:r>
      <w:r w:rsidRPr="006F00B4">
        <w:rPr>
          <w:rFonts w:ascii="Calibri" w:hAnsi="Calibri" w:cs="Calibri"/>
          <w:szCs w:val="20"/>
        </w:rPr>
        <w:t xml:space="preserve">delov (odbor, izvolitev na zboru krajanov ali volitve) bomo občinam omogočili, da si </w:t>
      </w:r>
      <w:r w:rsidR="00A92BC4" w:rsidRPr="006F00B4">
        <w:rPr>
          <w:rFonts w:ascii="Calibri" w:hAnsi="Calibri" w:cs="Calibri"/>
          <w:szCs w:val="20"/>
        </w:rPr>
        <w:t xml:space="preserve">oblikujejo ožje dele primerno </w:t>
      </w:r>
      <w:r w:rsidRPr="006F00B4">
        <w:rPr>
          <w:rFonts w:ascii="Calibri" w:hAnsi="Calibri" w:cs="Calibri"/>
          <w:szCs w:val="20"/>
        </w:rPr>
        <w:t xml:space="preserve">svojim poselitvenim in drugimi značilnostim, prebivalcem pa, da se v večji meri kot doslej vključujejo v </w:t>
      </w:r>
      <w:proofErr w:type="spellStart"/>
      <w:r w:rsidRPr="006F00B4">
        <w:rPr>
          <w:rFonts w:ascii="Calibri" w:hAnsi="Calibri" w:cs="Calibri"/>
          <w:szCs w:val="20"/>
        </w:rPr>
        <w:t>odločevalske</w:t>
      </w:r>
      <w:proofErr w:type="spellEnd"/>
      <w:r w:rsidRPr="006F00B4">
        <w:rPr>
          <w:rFonts w:ascii="Calibri" w:hAnsi="Calibri" w:cs="Calibri"/>
          <w:szCs w:val="20"/>
        </w:rPr>
        <w:t xml:space="preserve"> procese. </w:t>
      </w:r>
    </w:p>
    <w:p w14:paraId="1E69A7A5" w14:textId="77777777" w:rsidR="00D717E0" w:rsidRPr="006F00B4" w:rsidRDefault="00D717E0" w:rsidP="004D7DFC">
      <w:pPr>
        <w:autoSpaceDE w:val="0"/>
        <w:autoSpaceDN w:val="0"/>
        <w:adjustRightInd w:val="0"/>
        <w:jc w:val="both"/>
        <w:rPr>
          <w:rFonts w:ascii="Calibri" w:hAnsi="Calibri" w:cs="Calibri"/>
          <w:b/>
          <w:szCs w:val="20"/>
        </w:rPr>
      </w:pPr>
      <w:r w:rsidRPr="006F00B4">
        <w:rPr>
          <w:rFonts w:ascii="Calibri" w:hAnsi="Calibri" w:cs="Calibri"/>
          <w:b/>
          <w:szCs w:val="20"/>
        </w:rPr>
        <w:br w:type="page"/>
      </w:r>
      <w:r w:rsidRPr="006F00B4">
        <w:rPr>
          <w:rFonts w:ascii="Calibri" w:hAnsi="Calibri" w:cs="Calibri"/>
          <w:b/>
          <w:szCs w:val="20"/>
        </w:rPr>
        <w:lastRenderedPageBreak/>
        <w:t>F.  RAZVOJ URBANE IDENTITETE OBČIN</w:t>
      </w:r>
    </w:p>
    <w:p w14:paraId="565123E1" w14:textId="77777777" w:rsidR="0095044B" w:rsidRPr="006F00B4" w:rsidRDefault="0095044B" w:rsidP="004D7DFC">
      <w:pPr>
        <w:autoSpaceDE w:val="0"/>
        <w:autoSpaceDN w:val="0"/>
        <w:adjustRightInd w:val="0"/>
        <w:jc w:val="both"/>
        <w:rPr>
          <w:rFonts w:ascii="Calibri" w:hAnsi="Calibri" w:cs="Calibri"/>
          <w:b/>
          <w:szCs w:val="20"/>
        </w:rPr>
      </w:pPr>
    </w:p>
    <w:p w14:paraId="01DA5EC3" w14:textId="77777777" w:rsidR="00D717E0" w:rsidRPr="006F00B4" w:rsidRDefault="00D717E0" w:rsidP="00E66CA4">
      <w:pPr>
        <w:tabs>
          <w:tab w:val="center" w:pos="4320"/>
          <w:tab w:val="right" w:pos="8640"/>
        </w:tabs>
        <w:spacing w:line="240" w:lineRule="auto"/>
        <w:ind w:left="1416" w:hanging="1132"/>
        <w:jc w:val="both"/>
        <w:rPr>
          <w:rFonts w:ascii="Calibri" w:hAnsi="Calibri" w:cs="Calibri"/>
          <w:i/>
          <w:szCs w:val="20"/>
        </w:rPr>
      </w:pPr>
      <w:r w:rsidRPr="006F00B4">
        <w:rPr>
          <w:rFonts w:ascii="Calibri" w:hAnsi="Calibri" w:cs="Calibri"/>
          <w:i/>
          <w:szCs w:val="20"/>
        </w:rPr>
        <w:t xml:space="preserve">IZZIVI: </w:t>
      </w:r>
      <w:r w:rsidRPr="006F00B4">
        <w:rPr>
          <w:rFonts w:ascii="Calibri" w:hAnsi="Calibri" w:cs="Calibri"/>
          <w:i/>
          <w:szCs w:val="20"/>
        </w:rPr>
        <w:tab/>
        <w:t>Status mestne občine v razmerju do mesta kot sociološke entitete</w:t>
      </w:r>
      <w:r w:rsidR="00671F1E" w:rsidRPr="006F00B4">
        <w:rPr>
          <w:rFonts w:ascii="Calibri" w:hAnsi="Calibri" w:cs="Calibri"/>
          <w:i/>
          <w:szCs w:val="20"/>
        </w:rPr>
        <w:t>.</w:t>
      </w:r>
    </w:p>
    <w:p w14:paraId="31720129" w14:textId="77777777" w:rsidR="00D717E0" w:rsidRPr="006F00B4" w:rsidRDefault="00D717E0" w:rsidP="00E66CA4">
      <w:pPr>
        <w:tabs>
          <w:tab w:val="center" w:pos="4320"/>
          <w:tab w:val="right" w:pos="8640"/>
        </w:tabs>
        <w:spacing w:line="240" w:lineRule="auto"/>
        <w:ind w:left="1416"/>
        <w:jc w:val="both"/>
        <w:rPr>
          <w:rFonts w:ascii="Calibri" w:hAnsi="Calibri" w:cs="Calibri"/>
          <w:i/>
          <w:szCs w:val="20"/>
        </w:rPr>
      </w:pPr>
      <w:r w:rsidRPr="006F00B4">
        <w:rPr>
          <w:rFonts w:ascii="Calibri" w:hAnsi="Calibri" w:cs="Calibri"/>
          <w:i/>
          <w:szCs w:val="20"/>
        </w:rPr>
        <w:t>Povezovanje urbanih in ruralnih območij</w:t>
      </w:r>
      <w:r w:rsidR="00671F1E" w:rsidRPr="006F00B4">
        <w:rPr>
          <w:rFonts w:ascii="Calibri" w:hAnsi="Calibri" w:cs="Calibri"/>
          <w:i/>
          <w:szCs w:val="20"/>
        </w:rPr>
        <w:t>.</w:t>
      </w:r>
      <w:r w:rsidRPr="006F00B4">
        <w:rPr>
          <w:rFonts w:ascii="Calibri" w:hAnsi="Calibri" w:cs="Calibri"/>
          <w:i/>
          <w:szCs w:val="20"/>
        </w:rPr>
        <w:t xml:space="preserve">   </w:t>
      </w:r>
    </w:p>
    <w:p w14:paraId="7DA33CB6" w14:textId="77777777" w:rsidR="00D717E0" w:rsidRPr="006F00B4" w:rsidRDefault="00D717E0" w:rsidP="00E66CA4">
      <w:pPr>
        <w:tabs>
          <w:tab w:val="center" w:pos="4320"/>
          <w:tab w:val="right" w:pos="8640"/>
        </w:tabs>
        <w:spacing w:line="240" w:lineRule="auto"/>
        <w:jc w:val="both"/>
        <w:rPr>
          <w:rFonts w:ascii="Calibri" w:hAnsi="Calibri" w:cs="Calibri"/>
          <w:b/>
          <w:szCs w:val="20"/>
        </w:rPr>
      </w:pPr>
    </w:p>
    <w:p w14:paraId="7A5D1982" w14:textId="32B28BE1" w:rsidR="00D717E0" w:rsidRPr="006F00B4" w:rsidRDefault="00D717E0" w:rsidP="00E66CA4">
      <w:pPr>
        <w:tabs>
          <w:tab w:val="center" w:pos="4320"/>
          <w:tab w:val="right" w:pos="8640"/>
        </w:tabs>
        <w:jc w:val="both"/>
        <w:rPr>
          <w:rFonts w:ascii="Calibri" w:hAnsi="Calibri" w:cs="Calibri"/>
          <w:szCs w:val="20"/>
        </w:rPr>
      </w:pPr>
      <w:r w:rsidRPr="006F00B4">
        <w:rPr>
          <w:rFonts w:ascii="Calibri" w:hAnsi="Calibri" w:cs="Calibri"/>
          <w:szCs w:val="20"/>
        </w:rPr>
        <w:t>Ureditev mestnih občin je bila pri nas povzeta po zgledu ureditve lokalne samouprave v nemških in avstrijskih deželah, kjer imajo posebno ureditev za mesta, ki imajo statu</w:t>
      </w:r>
      <w:r w:rsidR="00671F1E" w:rsidRPr="006F00B4">
        <w:rPr>
          <w:rFonts w:ascii="Calibri" w:hAnsi="Calibri" w:cs="Calibri"/>
          <w:szCs w:val="20"/>
        </w:rPr>
        <w:t>s</w:t>
      </w:r>
      <w:r w:rsidRPr="006F00B4">
        <w:rPr>
          <w:rFonts w:ascii="Calibri" w:hAnsi="Calibri" w:cs="Calibri"/>
          <w:szCs w:val="20"/>
        </w:rPr>
        <w:t xml:space="preserve"> pokrajin</w:t>
      </w:r>
      <w:r w:rsidR="00A92BC4" w:rsidRPr="006F00B4">
        <w:rPr>
          <w:rFonts w:ascii="Calibri" w:hAnsi="Calibri" w:cs="Calibri"/>
          <w:szCs w:val="20"/>
        </w:rPr>
        <w:t>.</w:t>
      </w:r>
      <w:r w:rsidRPr="006F00B4">
        <w:rPr>
          <w:rFonts w:ascii="Calibri" w:hAnsi="Calibri" w:cs="Calibri"/>
          <w:szCs w:val="20"/>
          <w:vertAlign w:val="superscript"/>
        </w:rPr>
        <w:footnoteReference w:id="33"/>
      </w:r>
      <w:r w:rsidRPr="006F00B4">
        <w:rPr>
          <w:rFonts w:ascii="Calibri" w:hAnsi="Calibri" w:cs="Calibri"/>
          <w:szCs w:val="20"/>
        </w:rPr>
        <w:t xml:space="preserve"> Ustavna zasnova mestne občine temelji na predpostavki, da v Sloveniji soobstajata dva tipa občin, navadne in mestne, in da naj bi slednje imele več pristojnosti. Vendar ustavna norma zaradi pomanjkljive idejne zasnove ni bila izpeljana. Obrazložitev predloga Ustave RS,</w:t>
      </w:r>
      <w:r w:rsidRPr="006F00B4">
        <w:rPr>
          <w:rFonts w:ascii="Calibri" w:hAnsi="Calibri" w:cs="Calibri"/>
          <w:szCs w:val="20"/>
          <w:vertAlign w:val="superscript"/>
        </w:rPr>
        <w:footnoteReference w:id="34"/>
      </w:r>
      <w:r w:rsidRPr="006F00B4">
        <w:rPr>
          <w:rFonts w:ascii="Calibri" w:hAnsi="Calibri" w:cs="Calibri"/>
          <w:szCs w:val="20"/>
        </w:rPr>
        <w:t xml:space="preserve"> ki opredeljuje mestno občino, je precej skopa, saj ne nakazuje kaj več od ponovitve besedila iz 141. člena Ustave RS. Določba pravi, da mestna občina </w:t>
      </w:r>
      <w:r w:rsidR="00A92BC4" w:rsidRPr="006F00B4">
        <w:rPr>
          <w:rFonts w:ascii="Calibri" w:hAnsi="Calibri" w:cs="Calibri"/>
          <w:szCs w:val="20"/>
        </w:rPr>
        <w:t xml:space="preserve">lahko </w:t>
      </w:r>
      <w:r w:rsidRPr="006F00B4">
        <w:rPr>
          <w:rFonts w:ascii="Calibri" w:hAnsi="Calibri" w:cs="Calibri"/>
          <w:szCs w:val="20"/>
        </w:rPr>
        <w:t xml:space="preserve">opravlja kot svoje tudi z zakonom določene naloge iz državne pristojnosti, ki se nanašajo na razvoj mest. To pomeni, da je po Ustavi RS mogoče na mestno občino z zakonom prenesti samo tiste naloge, ki se nanašajo na mesto kot večje urbano naselje. </w:t>
      </w:r>
      <w:r w:rsidR="00A92BC4" w:rsidRPr="006F00B4">
        <w:rPr>
          <w:rFonts w:ascii="Calibri" w:hAnsi="Calibri" w:cs="Calibri"/>
          <w:szCs w:val="20"/>
        </w:rPr>
        <w:t>Čeprav</w:t>
      </w:r>
      <w:r w:rsidRPr="006F00B4">
        <w:rPr>
          <w:rFonts w:ascii="Calibri" w:hAnsi="Calibri" w:cs="Calibri"/>
          <w:szCs w:val="20"/>
        </w:rPr>
        <w:t xml:space="preserve"> so lokalne zadeve srednje velikega mesta po svoji vsebini, količini</w:t>
      </w:r>
      <w:r w:rsidR="00A92BC4" w:rsidRPr="006F00B4">
        <w:rPr>
          <w:rFonts w:ascii="Calibri" w:hAnsi="Calibri" w:cs="Calibri"/>
          <w:szCs w:val="20"/>
        </w:rPr>
        <w:t xml:space="preserve">, </w:t>
      </w:r>
      <w:r w:rsidRPr="006F00B4">
        <w:rPr>
          <w:rFonts w:ascii="Calibri" w:hAnsi="Calibri" w:cs="Calibri"/>
          <w:szCs w:val="20"/>
        </w:rPr>
        <w:t xml:space="preserve">raznolikosti </w:t>
      </w:r>
      <w:r w:rsidR="00A92BC4" w:rsidRPr="006F00B4">
        <w:rPr>
          <w:rFonts w:ascii="Calibri" w:hAnsi="Calibri" w:cs="Calibri"/>
          <w:szCs w:val="20"/>
        </w:rPr>
        <w:t>in</w:t>
      </w:r>
      <w:r w:rsidRPr="006F00B4">
        <w:rPr>
          <w:rFonts w:ascii="Calibri" w:hAnsi="Calibri" w:cs="Calibri"/>
          <w:szCs w:val="20"/>
        </w:rPr>
        <w:t xml:space="preserve"> intenzivnosti povsem drugačne kot lokalne zadeve manjše podeželske občine, gre za zadeve skupnega, torej javnega pomena za življenje in za delo prebivalcev v lokalni skupnosti. </w:t>
      </w:r>
    </w:p>
    <w:p w14:paraId="60A8991E" w14:textId="77777777" w:rsidR="00D717E0" w:rsidRPr="006F00B4" w:rsidRDefault="00D717E0" w:rsidP="00E66CA4">
      <w:pPr>
        <w:jc w:val="both"/>
        <w:rPr>
          <w:rFonts w:ascii="Calibri" w:hAnsi="Calibri" w:cs="Calibri"/>
          <w:szCs w:val="20"/>
        </w:rPr>
      </w:pPr>
    </w:p>
    <w:p w14:paraId="3F070EB5" w14:textId="77777777" w:rsidR="00D717E0" w:rsidRPr="006F00B4" w:rsidRDefault="00D717E0" w:rsidP="00E66CA4">
      <w:pPr>
        <w:jc w:val="both"/>
        <w:rPr>
          <w:rFonts w:ascii="Calibri" w:hAnsi="Calibri" w:cs="Calibri"/>
          <w:szCs w:val="20"/>
        </w:rPr>
      </w:pPr>
      <w:r w:rsidRPr="006F00B4">
        <w:rPr>
          <w:rFonts w:ascii="Calibri" w:hAnsi="Calibri" w:cs="Calibri"/>
          <w:szCs w:val="20"/>
        </w:rPr>
        <w:t>Po uveljavitvi ZLS je bilo nekaj neuspešnih zakonodajnih poskusov, s katerimi so se poskušale opredeliti dodatne naloge oziroma pristojnosti mestnih občin. K neuspešnosti poskusov je botrovalo več razlogov:</w:t>
      </w:r>
    </w:p>
    <w:p w14:paraId="0CCC046F" w14:textId="77777777" w:rsidR="00722E92" w:rsidRPr="006F00B4" w:rsidRDefault="00722E92" w:rsidP="00E66CA4">
      <w:pPr>
        <w:jc w:val="both"/>
        <w:rPr>
          <w:rFonts w:ascii="Calibri" w:hAnsi="Calibri" w:cs="Calibri"/>
          <w:szCs w:val="20"/>
        </w:rPr>
      </w:pPr>
    </w:p>
    <w:p w14:paraId="09D2BF2A" w14:textId="77777777" w:rsidR="00D717E0" w:rsidRPr="006F00B4" w:rsidRDefault="00D717E0" w:rsidP="00234278">
      <w:pPr>
        <w:numPr>
          <w:ilvl w:val="0"/>
          <w:numId w:val="33"/>
        </w:numPr>
        <w:spacing w:after="160" w:line="259" w:lineRule="auto"/>
        <w:jc w:val="both"/>
        <w:rPr>
          <w:rFonts w:ascii="Calibri" w:hAnsi="Calibri" w:cs="Calibri"/>
          <w:szCs w:val="20"/>
        </w:rPr>
      </w:pPr>
      <w:r w:rsidRPr="006F00B4">
        <w:rPr>
          <w:rFonts w:ascii="Calibri" w:hAnsi="Calibri" w:cs="Calibri"/>
          <w:szCs w:val="20"/>
        </w:rPr>
        <w:t xml:space="preserve">Ustava RS jasno določa, da gre pri prenosu pristojnosti na mestno občino za tiste državne naloge, ki se nanašajo na razvoj mest, ne pa </w:t>
      </w:r>
      <w:r w:rsidR="00A92BC4" w:rsidRPr="006F00B4">
        <w:rPr>
          <w:rFonts w:ascii="Calibri" w:hAnsi="Calibri" w:cs="Calibri"/>
          <w:szCs w:val="20"/>
        </w:rPr>
        <w:t xml:space="preserve">za </w:t>
      </w:r>
      <w:r w:rsidRPr="006F00B4">
        <w:rPr>
          <w:rFonts w:ascii="Calibri" w:hAnsi="Calibri" w:cs="Calibri"/>
          <w:szCs w:val="20"/>
        </w:rPr>
        <w:t>kakršne</w:t>
      </w:r>
      <w:r w:rsidR="00A92BC4" w:rsidRPr="006F00B4">
        <w:rPr>
          <w:rFonts w:ascii="Calibri" w:hAnsi="Calibri" w:cs="Calibri"/>
          <w:szCs w:val="20"/>
        </w:rPr>
        <w:t xml:space="preserve"> </w:t>
      </w:r>
      <w:r w:rsidRPr="006F00B4">
        <w:rPr>
          <w:rFonts w:ascii="Calibri" w:hAnsi="Calibri" w:cs="Calibri"/>
          <w:szCs w:val="20"/>
        </w:rPr>
        <w:t xml:space="preserve">koli druge državne naloge. </w:t>
      </w:r>
    </w:p>
    <w:p w14:paraId="74FC6182" w14:textId="06ACFAB4" w:rsidR="00D717E0" w:rsidRPr="006F00B4" w:rsidRDefault="00D717E0" w:rsidP="00234278">
      <w:pPr>
        <w:numPr>
          <w:ilvl w:val="0"/>
          <w:numId w:val="33"/>
        </w:numPr>
        <w:spacing w:after="160" w:line="259" w:lineRule="auto"/>
        <w:jc w:val="both"/>
        <w:rPr>
          <w:rFonts w:ascii="Calibri" w:hAnsi="Calibri" w:cs="Calibri"/>
          <w:szCs w:val="20"/>
        </w:rPr>
      </w:pPr>
      <w:r w:rsidRPr="006F00B4">
        <w:rPr>
          <w:rFonts w:ascii="Calibri" w:hAnsi="Calibri" w:cs="Calibri"/>
          <w:szCs w:val="20"/>
        </w:rPr>
        <w:t xml:space="preserve">Pri dosedanjih poskusih širitve pristojnosti mestnih občin ni bilo mogoče opredeliti, katere državne naloge (in v kakšnem obsegu) so po svoji narave take, da jih je mogoče prenesti kot izvirne zgolj na mestne občine </w:t>
      </w:r>
      <w:r w:rsidR="00A92BC4" w:rsidRPr="006F00B4">
        <w:rPr>
          <w:rFonts w:ascii="Calibri" w:hAnsi="Calibri" w:cs="Calibri"/>
          <w:szCs w:val="20"/>
        </w:rPr>
        <w:t xml:space="preserve">in </w:t>
      </w:r>
      <w:r w:rsidRPr="006F00B4">
        <w:rPr>
          <w:rFonts w:ascii="Calibri" w:hAnsi="Calibri" w:cs="Calibri"/>
          <w:szCs w:val="20"/>
        </w:rPr>
        <w:t xml:space="preserve">pri tem opraviti jasno razmejitev s tistimi nalogami, ki jih morajo opraviti državni organi. </w:t>
      </w:r>
    </w:p>
    <w:p w14:paraId="11359B5C" w14:textId="7FA02A58" w:rsidR="00D717E0" w:rsidRPr="006F00B4" w:rsidRDefault="00D717E0" w:rsidP="00234278">
      <w:pPr>
        <w:numPr>
          <w:ilvl w:val="0"/>
          <w:numId w:val="33"/>
        </w:numPr>
        <w:spacing w:after="160" w:line="259" w:lineRule="auto"/>
        <w:jc w:val="both"/>
        <w:rPr>
          <w:rFonts w:ascii="Calibri" w:hAnsi="Calibri" w:cs="Calibri"/>
          <w:szCs w:val="20"/>
        </w:rPr>
      </w:pPr>
      <w:r w:rsidRPr="006F00B4">
        <w:rPr>
          <w:rFonts w:ascii="Calibri" w:hAnsi="Calibri" w:cs="Calibri"/>
          <w:szCs w:val="20"/>
        </w:rPr>
        <w:t xml:space="preserve">Neuspešni so bili poskusi za določitev pristojnosti mestnih občin v razmerju do pokrajine in drugih občin v okolici mestne občine. </w:t>
      </w:r>
    </w:p>
    <w:p w14:paraId="5095D7E3" w14:textId="77777777" w:rsidR="00D717E0" w:rsidRPr="006F00B4" w:rsidRDefault="00D717E0" w:rsidP="00E66CA4">
      <w:pPr>
        <w:jc w:val="both"/>
        <w:rPr>
          <w:rFonts w:ascii="Calibri" w:hAnsi="Calibri" w:cs="Calibri"/>
          <w:szCs w:val="20"/>
        </w:rPr>
      </w:pPr>
    </w:p>
    <w:p w14:paraId="1F87F389" w14:textId="2E5EF800" w:rsidR="00D717E0" w:rsidRPr="006F00B4" w:rsidRDefault="00D717E0" w:rsidP="00E66CA4">
      <w:pPr>
        <w:jc w:val="both"/>
        <w:rPr>
          <w:rFonts w:ascii="Calibri" w:hAnsi="Calibri" w:cs="Calibri"/>
          <w:szCs w:val="20"/>
        </w:rPr>
      </w:pPr>
      <w:r w:rsidRPr="006F00B4">
        <w:rPr>
          <w:rFonts w:ascii="Calibri" w:hAnsi="Calibri" w:cs="Calibri"/>
          <w:szCs w:val="20"/>
        </w:rPr>
        <w:t xml:space="preserve">Strokovna literatura pozna tri skupine možnih definicij mestnih občin: (i) količinska se nanaša na število prebivalcev, (ii) zgodovinska temelji </w:t>
      </w:r>
      <w:r w:rsidR="00A92BC4" w:rsidRPr="006F00B4">
        <w:rPr>
          <w:rFonts w:ascii="Calibri" w:hAnsi="Calibri" w:cs="Calibri"/>
          <w:szCs w:val="20"/>
        </w:rPr>
        <w:t>na</w:t>
      </w:r>
      <w:r w:rsidRPr="006F00B4">
        <w:rPr>
          <w:rFonts w:ascii="Calibri" w:hAnsi="Calibri" w:cs="Calibri"/>
          <w:szCs w:val="20"/>
        </w:rPr>
        <w:t xml:space="preserve"> poimenovanju mest in išče začetk</w:t>
      </w:r>
      <w:r w:rsidR="00A92BC4" w:rsidRPr="006F00B4">
        <w:rPr>
          <w:rFonts w:ascii="Calibri" w:hAnsi="Calibri" w:cs="Calibri"/>
          <w:szCs w:val="20"/>
        </w:rPr>
        <w:t>e</w:t>
      </w:r>
      <w:r w:rsidRPr="006F00B4">
        <w:rPr>
          <w:rFonts w:ascii="Calibri" w:hAnsi="Calibri" w:cs="Calibri"/>
          <w:szCs w:val="20"/>
        </w:rPr>
        <w:t xml:space="preserve"> nastanka urbanih območij s trškimi in podobnimi mestnimi pravicami </w:t>
      </w:r>
      <w:r w:rsidR="00A92BC4" w:rsidRPr="006F00B4">
        <w:rPr>
          <w:rFonts w:ascii="Calibri" w:hAnsi="Calibri" w:cs="Calibri"/>
          <w:szCs w:val="20"/>
        </w:rPr>
        <w:t xml:space="preserve">ter </w:t>
      </w:r>
      <w:r w:rsidRPr="006F00B4">
        <w:rPr>
          <w:rFonts w:ascii="Calibri" w:hAnsi="Calibri" w:cs="Calibri"/>
          <w:szCs w:val="20"/>
        </w:rPr>
        <w:t xml:space="preserve">(iii) kot kriterij uporablja gospodarsko vlogo urbanih središč in poudarjeno ekonomsko vlogo mest v razvoju. Najbolj aktualna gradiva (iv) OECD kot motor razvoja </w:t>
      </w:r>
      <w:r w:rsidRPr="006F00B4">
        <w:rPr>
          <w:rFonts w:ascii="Calibri" w:hAnsi="Calibri" w:cs="Calibri"/>
          <w:b/>
          <w:szCs w:val="20"/>
        </w:rPr>
        <w:t xml:space="preserve">ne </w:t>
      </w:r>
      <w:r w:rsidR="00A92BC4" w:rsidRPr="006F00B4">
        <w:rPr>
          <w:rFonts w:ascii="Calibri" w:hAnsi="Calibri" w:cs="Calibri"/>
          <w:b/>
          <w:szCs w:val="20"/>
        </w:rPr>
        <w:t xml:space="preserve">dajejo </w:t>
      </w:r>
      <w:r w:rsidR="00722E92" w:rsidRPr="006F00B4">
        <w:rPr>
          <w:rFonts w:ascii="Calibri" w:hAnsi="Calibri" w:cs="Calibri"/>
          <w:b/>
          <w:szCs w:val="20"/>
        </w:rPr>
        <w:t xml:space="preserve">več </w:t>
      </w:r>
      <w:r w:rsidR="00A92BC4" w:rsidRPr="006F00B4">
        <w:rPr>
          <w:rFonts w:ascii="Calibri" w:hAnsi="Calibri" w:cs="Calibri"/>
          <w:b/>
          <w:szCs w:val="20"/>
        </w:rPr>
        <w:t>prednosti</w:t>
      </w:r>
      <w:r w:rsidRPr="006F00B4">
        <w:rPr>
          <w:rFonts w:ascii="Calibri" w:hAnsi="Calibri" w:cs="Calibri"/>
          <w:b/>
          <w:szCs w:val="20"/>
        </w:rPr>
        <w:t xml:space="preserve"> izključno mest</w:t>
      </w:r>
      <w:r w:rsidR="00A92BC4" w:rsidRPr="006F00B4">
        <w:rPr>
          <w:rFonts w:ascii="Calibri" w:hAnsi="Calibri" w:cs="Calibri"/>
          <w:b/>
          <w:szCs w:val="20"/>
        </w:rPr>
        <w:t>om</w:t>
      </w:r>
      <w:r w:rsidRPr="006F00B4">
        <w:rPr>
          <w:rFonts w:ascii="Calibri" w:hAnsi="Calibri" w:cs="Calibri"/>
          <w:b/>
          <w:szCs w:val="20"/>
        </w:rPr>
        <w:t>, temveč dialog</w:t>
      </w:r>
      <w:r w:rsidR="00A92BC4" w:rsidRPr="006F00B4">
        <w:rPr>
          <w:rFonts w:ascii="Calibri" w:hAnsi="Calibri" w:cs="Calibri"/>
          <w:b/>
          <w:szCs w:val="20"/>
        </w:rPr>
        <w:t>u</w:t>
      </w:r>
      <w:r w:rsidRPr="006F00B4">
        <w:rPr>
          <w:rFonts w:ascii="Calibri" w:hAnsi="Calibri" w:cs="Calibri"/>
          <w:b/>
          <w:szCs w:val="20"/>
        </w:rPr>
        <w:t xml:space="preserve"> med urbanimi in zalednimi območji</w:t>
      </w:r>
      <w:r w:rsidRPr="006F00B4">
        <w:rPr>
          <w:rFonts w:ascii="Calibri" w:hAnsi="Calibri" w:cs="Calibri"/>
          <w:szCs w:val="20"/>
        </w:rPr>
        <w:t>.</w:t>
      </w:r>
      <w:r w:rsidRPr="006F00B4">
        <w:rPr>
          <w:rFonts w:ascii="Calibri" w:hAnsi="Calibri" w:cs="Calibri"/>
          <w:szCs w:val="20"/>
          <w:vertAlign w:val="superscript"/>
        </w:rPr>
        <w:footnoteReference w:id="35"/>
      </w:r>
    </w:p>
    <w:p w14:paraId="3D96A0F7" w14:textId="77777777" w:rsidR="00D717E0" w:rsidRPr="006F00B4" w:rsidRDefault="00D717E0" w:rsidP="00E66CA4">
      <w:pPr>
        <w:jc w:val="both"/>
        <w:rPr>
          <w:rFonts w:ascii="Calibri" w:hAnsi="Calibri" w:cs="Calibri"/>
          <w:szCs w:val="20"/>
        </w:rPr>
      </w:pPr>
    </w:p>
    <w:p w14:paraId="56AA0789" w14:textId="7B943F32" w:rsidR="00D717E0" w:rsidRPr="006F00B4" w:rsidRDefault="00D717E0" w:rsidP="00E66CA4">
      <w:pPr>
        <w:jc w:val="both"/>
        <w:rPr>
          <w:rFonts w:ascii="Calibri" w:hAnsi="Calibri" w:cs="Calibri"/>
          <w:szCs w:val="20"/>
        </w:rPr>
      </w:pPr>
      <w:r w:rsidRPr="006F00B4">
        <w:rPr>
          <w:rFonts w:ascii="Calibri" w:hAnsi="Calibri" w:cs="Calibri"/>
          <w:szCs w:val="20"/>
        </w:rPr>
        <w:t>Težava pri uresničitvi 141. člena Ustave RS se kaže že od začetnih razmišljanj in strokovnih podlag, usmerjenih v prevzemanje pristojnosti pokrajin.</w:t>
      </w:r>
      <w:r w:rsidRPr="006F00B4">
        <w:rPr>
          <w:rFonts w:ascii="Calibri" w:hAnsi="Calibri" w:cs="Calibri"/>
          <w:szCs w:val="20"/>
          <w:vertAlign w:val="superscript"/>
        </w:rPr>
        <w:footnoteReference w:id="36"/>
      </w:r>
      <w:r w:rsidRPr="006F00B4">
        <w:rPr>
          <w:rFonts w:ascii="Calibri" w:hAnsi="Calibri" w:cs="Calibri"/>
          <w:szCs w:val="20"/>
        </w:rPr>
        <w:t xml:space="preserve"> Strokovni razmisleki v smeri doslednega iskanja rešitev posebnega statusa mestne občine vodijo v asimetrič</w:t>
      </w:r>
      <w:r w:rsidR="0002570A" w:rsidRPr="006F00B4">
        <w:rPr>
          <w:rFonts w:ascii="Calibri" w:hAnsi="Calibri" w:cs="Calibri"/>
          <w:szCs w:val="20"/>
        </w:rPr>
        <w:t>e</w:t>
      </w:r>
      <w:r w:rsidRPr="006F00B4">
        <w:rPr>
          <w:rFonts w:ascii="Calibri" w:hAnsi="Calibri" w:cs="Calibri"/>
          <w:szCs w:val="20"/>
        </w:rPr>
        <w:t xml:space="preserve">n upravni sistem in velike organizacijske posege. V tem primeru bi morali zasnovati </w:t>
      </w:r>
      <w:proofErr w:type="spellStart"/>
      <w:r w:rsidRPr="006F00B4">
        <w:rPr>
          <w:rFonts w:ascii="Calibri" w:hAnsi="Calibri" w:cs="Calibri"/>
          <w:szCs w:val="20"/>
        </w:rPr>
        <w:t>dvotipski</w:t>
      </w:r>
      <w:proofErr w:type="spellEnd"/>
      <w:r w:rsidRPr="006F00B4">
        <w:rPr>
          <w:rFonts w:ascii="Calibri" w:hAnsi="Calibri" w:cs="Calibri"/>
          <w:szCs w:val="20"/>
        </w:rPr>
        <w:t xml:space="preserve"> model temeljnih enot lokalne samouprave tako, da bi razdelili občine na dve vrsti in jih poudarjeno razlikovali po naboru pristojnosti, pri čemer bi mestne občine opravljale </w:t>
      </w:r>
      <w:r w:rsidR="0002570A" w:rsidRPr="006F00B4">
        <w:rPr>
          <w:rFonts w:ascii="Calibri" w:hAnsi="Calibri" w:cs="Calibri"/>
          <w:szCs w:val="20"/>
        </w:rPr>
        <w:t>nekater</w:t>
      </w:r>
      <w:r w:rsidRPr="006F00B4">
        <w:rPr>
          <w:rFonts w:ascii="Calibri" w:hAnsi="Calibri" w:cs="Calibri"/>
          <w:szCs w:val="20"/>
        </w:rPr>
        <w:t>e pristojnosti in naloge tudi za prebivalce drugih</w:t>
      </w:r>
      <w:r w:rsidR="005B5DC8" w:rsidRPr="006F00B4">
        <w:rPr>
          <w:rFonts w:ascii="Calibri" w:hAnsi="Calibri" w:cs="Calibri"/>
          <w:szCs w:val="20"/>
        </w:rPr>
        <w:t xml:space="preserve"> </w:t>
      </w:r>
      <w:r w:rsidRPr="006F00B4">
        <w:rPr>
          <w:rFonts w:ascii="Calibri" w:hAnsi="Calibri" w:cs="Calibri"/>
          <w:szCs w:val="20"/>
        </w:rPr>
        <w:t xml:space="preserve">občin. Taka rešitev bi poleg posega v </w:t>
      </w:r>
      <w:r w:rsidR="0002570A" w:rsidRPr="006F00B4">
        <w:rPr>
          <w:rFonts w:ascii="Calibri" w:hAnsi="Calibri" w:cs="Calibri"/>
          <w:szCs w:val="20"/>
        </w:rPr>
        <w:t>u</w:t>
      </w:r>
      <w:r w:rsidRPr="006F00B4">
        <w:rPr>
          <w:rFonts w:ascii="Calibri" w:hAnsi="Calibri" w:cs="Calibri"/>
          <w:szCs w:val="20"/>
        </w:rPr>
        <w:t xml:space="preserve">stavo zahtevala določitev optimalnega števila mestnih občin in natančnega nabora tistih »mestnih funkcij«, ki jih druge občine ne bi opravljale. Tem občinam bi priznali posebne pravice in obveznosti, ki se vežejo na obstoj in razvoj mest kot urbanih skupnosti. </w:t>
      </w:r>
      <w:proofErr w:type="spellStart"/>
      <w:r w:rsidRPr="006F00B4">
        <w:rPr>
          <w:rFonts w:ascii="Calibri" w:hAnsi="Calibri" w:cs="Calibri"/>
          <w:b/>
          <w:szCs w:val="20"/>
        </w:rPr>
        <w:t>Dvotipski</w:t>
      </w:r>
      <w:proofErr w:type="spellEnd"/>
      <w:r w:rsidRPr="006F00B4">
        <w:rPr>
          <w:rFonts w:ascii="Calibri" w:hAnsi="Calibri" w:cs="Calibri"/>
          <w:b/>
          <w:szCs w:val="20"/>
        </w:rPr>
        <w:t xml:space="preserve"> model utrjuje koncept majhnih občin</w:t>
      </w:r>
      <w:r w:rsidRPr="006F00B4">
        <w:rPr>
          <w:rFonts w:ascii="Calibri" w:hAnsi="Calibri" w:cs="Calibri"/>
          <w:szCs w:val="20"/>
        </w:rPr>
        <w:t>. Ne</w:t>
      </w:r>
      <w:r w:rsidR="0002570A" w:rsidRPr="006F00B4">
        <w:rPr>
          <w:rFonts w:ascii="Calibri" w:hAnsi="Calibri" w:cs="Calibri"/>
          <w:szCs w:val="20"/>
        </w:rPr>
        <w:t xml:space="preserve"> </w:t>
      </w:r>
      <w:r w:rsidRPr="006F00B4">
        <w:rPr>
          <w:rFonts w:ascii="Calibri" w:hAnsi="Calibri" w:cs="Calibri"/>
          <w:szCs w:val="20"/>
        </w:rPr>
        <w:t xml:space="preserve">nazadnje bi bilo mogoče pristojnosti, ki naj bi jih po ustavni normi opravljala mestna občina, opravljati v okviru reorganizacije državne uprave na nižji teritorialni ravni </w:t>
      </w:r>
      <w:r w:rsidRPr="006F00B4">
        <w:rPr>
          <w:rFonts w:ascii="Calibri" w:hAnsi="Calibri" w:cs="Calibri"/>
          <w:szCs w:val="20"/>
        </w:rPr>
        <w:lastRenderedPageBreak/>
        <w:t>državne uprave.</w:t>
      </w:r>
      <w:r w:rsidRPr="006F00B4">
        <w:rPr>
          <w:rStyle w:val="Sprotnaopomba-sklic"/>
          <w:rFonts w:ascii="Calibri" w:hAnsi="Calibri"/>
          <w:szCs w:val="20"/>
        </w:rPr>
        <w:footnoteReference w:id="37"/>
      </w:r>
      <w:r w:rsidR="00164EEF" w:rsidRPr="006F00B4">
        <w:rPr>
          <w:rFonts w:ascii="Calibri" w:hAnsi="Calibri" w:cs="Calibri"/>
          <w:szCs w:val="20"/>
        </w:rPr>
        <w:t xml:space="preserve"> Vendar bo o tem mogoče odločati šele po uresničitvi akcijskega načrta Strategije razvoja javne uprave 2020, saj je eden od ključnih ciljev omenjene strategije optimizacija delovanja državne uprave na vseh teritorialnih ravneh. </w:t>
      </w:r>
    </w:p>
    <w:p w14:paraId="53EFEA82" w14:textId="77777777" w:rsidR="00D717E0" w:rsidRPr="006F00B4" w:rsidRDefault="00D717E0" w:rsidP="00E66CA4">
      <w:pPr>
        <w:tabs>
          <w:tab w:val="center" w:pos="4320"/>
          <w:tab w:val="right" w:pos="8640"/>
        </w:tabs>
        <w:jc w:val="both"/>
        <w:rPr>
          <w:rFonts w:ascii="Calibri" w:hAnsi="Calibri" w:cs="Calibri"/>
          <w:szCs w:val="20"/>
        </w:rPr>
      </w:pPr>
    </w:p>
    <w:p w14:paraId="360471F7" w14:textId="4DB3B94E" w:rsidR="00D717E0" w:rsidRPr="006F00B4" w:rsidRDefault="00D717E0" w:rsidP="00E66CA4">
      <w:pPr>
        <w:tabs>
          <w:tab w:val="center" w:pos="4320"/>
          <w:tab w:val="right" w:pos="8640"/>
        </w:tabs>
        <w:spacing w:line="240" w:lineRule="auto"/>
        <w:jc w:val="both"/>
        <w:rPr>
          <w:rFonts w:ascii="Calibri" w:hAnsi="Calibri" w:cs="Calibri"/>
          <w:szCs w:val="20"/>
        </w:rPr>
      </w:pPr>
      <w:r w:rsidRPr="006F00B4">
        <w:rPr>
          <w:rFonts w:ascii="Calibri" w:hAnsi="Calibri" w:cs="Calibri"/>
          <w:szCs w:val="20"/>
        </w:rPr>
        <w:t>V</w:t>
      </w:r>
      <w:r w:rsidR="00722E92" w:rsidRPr="006F00B4">
        <w:rPr>
          <w:rFonts w:ascii="Calibri" w:hAnsi="Calibri" w:cs="Calibri"/>
          <w:szCs w:val="20"/>
        </w:rPr>
        <w:t>s</w:t>
      </w:r>
      <w:r w:rsidRPr="006F00B4">
        <w:rPr>
          <w:rFonts w:ascii="Calibri" w:hAnsi="Calibri" w:cs="Calibri"/>
          <w:szCs w:val="20"/>
        </w:rPr>
        <w:t>e več prebivalcev živi v urbanih naseljih, zato je sodobna paradigma, na katero opozarjajo tudi mednarodne organizacije,</w:t>
      </w:r>
      <w:r w:rsidRPr="006F00B4">
        <w:rPr>
          <w:rFonts w:ascii="Calibri" w:hAnsi="Calibri" w:cs="Calibri"/>
          <w:szCs w:val="20"/>
          <w:vertAlign w:val="superscript"/>
        </w:rPr>
        <w:footnoteReference w:id="38"/>
      </w:r>
      <w:r w:rsidRPr="006F00B4">
        <w:rPr>
          <w:rFonts w:ascii="Calibri" w:hAnsi="Calibri" w:cs="Calibri"/>
          <w:szCs w:val="20"/>
        </w:rPr>
        <w:t xml:space="preserve"> ne le urbanizacija, pač pa predvsem povezovanje mest in </w:t>
      </w:r>
      <w:proofErr w:type="spellStart"/>
      <w:r w:rsidRPr="006F00B4">
        <w:rPr>
          <w:rFonts w:ascii="Calibri" w:hAnsi="Calibri" w:cs="Calibri"/>
          <w:szCs w:val="20"/>
        </w:rPr>
        <w:t>somestij</w:t>
      </w:r>
      <w:proofErr w:type="spellEnd"/>
      <w:r w:rsidRPr="006F00B4">
        <w:rPr>
          <w:rFonts w:ascii="Calibri" w:hAnsi="Calibri" w:cs="Calibri"/>
          <w:szCs w:val="20"/>
        </w:rPr>
        <w:t xml:space="preserve"> s podeželjem. Upravnopolitična organiziranost mora biti prilagojena politiki prostorskega razvoja Slovenije in uresničevanju trajnostne urbane strategije, kjer so v urbana območja vključena tudi naselja, ki so z mestom funkcionalno povezana. Glede na razdrobljenost slovenskih občin to nujno pomeni tudi sodelovanje občin čez območja njihovih lastnih teritorialnih meja ter priznanje vplivnega območja urbanih funkcij. Urbani razvoj je eden ključnih stebrov </w:t>
      </w:r>
      <w:r w:rsidRPr="006F00B4">
        <w:rPr>
          <w:rFonts w:ascii="Calibri" w:hAnsi="Calibri" w:cs="Calibri"/>
          <w:b/>
          <w:szCs w:val="20"/>
        </w:rPr>
        <w:t>Strategije prostorskega razvoja Slovenije</w:t>
      </w:r>
      <w:r w:rsidR="00082B6A" w:rsidRPr="006F00B4">
        <w:rPr>
          <w:rFonts w:ascii="Calibri" w:hAnsi="Calibri" w:cs="Calibri"/>
          <w:szCs w:val="20"/>
        </w:rPr>
        <w:t>,</w:t>
      </w:r>
      <w:r w:rsidRPr="006F00B4">
        <w:rPr>
          <w:rFonts w:ascii="Calibri" w:hAnsi="Calibri" w:cs="Calibri"/>
          <w:szCs w:val="20"/>
          <w:vertAlign w:val="superscript"/>
        </w:rPr>
        <w:footnoteReference w:id="39"/>
      </w:r>
      <w:r w:rsidRPr="006F00B4">
        <w:rPr>
          <w:rFonts w:ascii="Calibri" w:hAnsi="Calibri" w:cs="Calibri"/>
          <w:szCs w:val="20"/>
        </w:rPr>
        <w:t xml:space="preserve"> ki poudarja krepitev vloge mest za podporo policentričnemu sistemu poselitve Slovenije. Za doseganje tega cilja pa </w:t>
      </w:r>
      <w:r w:rsidRPr="006F00B4">
        <w:rPr>
          <w:rFonts w:ascii="Calibri" w:hAnsi="Calibri" w:cs="Calibri"/>
          <w:b/>
          <w:szCs w:val="20"/>
        </w:rPr>
        <w:t xml:space="preserve">je </w:t>
      </w:r>
      <w:r w:rsidR="00B926B1">
        <w:rPr>
          <w:rFonts w:ascii="Calibri" w:hAnsi="Calibri" w:cs="Calibri"/>
          <w:szCs w:val="20"/>
        </w:rPr>
        <w:t>(trenutno)</w:t>
      </w:r>
      <w:r w:rsidRPr="006F00B4">
        <w:rPr>
          <w:rFonts w:ascii="Calibri" w:hAnsi="Calibri" w:cs="Calibri"/>
          <w:b/>
          <w:szCs w:val="20"/>
        </w:rPr>
        <w:t xml:space="preserve"> veljavni okvir enajstih mestnih občin preširok</w:t>
      </w:r>
      <w:r w:rsidRPr="006F00B4">
        <w:rPr>
          <w:rFonts w:ascii="Calibri" w:hAnsi="Calibri" w:cs="Calibri"/>
          <w:szCs w:val="20"/>
        </w:rPr>
        <w:t xml:space="preserve">, saj so med sedanjimi mestnimi občinami nekatere, ki vloge širšega gravitacijskega središča ne </w:t>
      </w:r>
      <w:r w:rsidR="00082B6A" w:rsidRPr="006F00B4">
        <w:rPr>
          <w:rFonts w:ascii="Calibri" w:hAnsi="Calibri" w:cs="Calibri"/>
          <w:szCs w:val="20"/>
        </w:rPr>
        <w:t>u</w:t>
      </w:r>
      <w:r w:rsidRPr="006F00B4">
        <w:rPr>
          <w:rFonts w:ascii="Calibri" w:hAnsi="Calibri" w:cs="Calibri"/>
          <w:szCs w:val="20"/>
        </w:rPr>
        <w:t xml:space="preserve">pravičujejo. </w:t>
      </w:r>
      <w:r w:rsidR="002C7AE6" w:rsidRPr="006F00B4">
        <w:rPr>
          <w:rFonts w:ascii="Calibri" w:hAnsi="Calibri" w:cs="Calibri"/>
          <w:szCs w:val="20"/>
        </w:rPr>
        <w:t xml:space="preserve">Zato je treba preveriti izpolnjevanje pogojev za status </w:t>
      </w:r>
      <w:r w:rsidR="00082B6A" w:rsidRPr="006F00B4">
        <w:rPr>
          <w:rFonts w:ascii="Calibri" w:hAnsi="Calibri" w:cs="Calibri"/>
          <w:szCs w:val="20"/>
        </w:rPr>
        <w:t xml:space="preserve">sedanjih </w:t>
      </w:r>
      <w:r w:rsidR="002C7AE6" w:rsidRPr="006F00B4">
        <w:rPr>
          <w:rFonts w:ascii="Calibri" w:hAnsi="Calibri" w:cs="Calibri"/>
          <w:szCs w:val="20"/>
        </w:rPr>
        <w:t xml:space="preserve">mestnih občin. </w:t>
      </w:r>
      <w:r w:rsidRPr="006F00B4">
        <w:rPr>
          <w:rFonts w:ascii="Calibri" w:hAnsi="Calibri" w:cs="Calibri"/>
          <w:szCs w:val="20"/>
        </w:rPr>
        <w:t>Pomembnejša urbana središča kot zaposlitvena središča v primerjavi z gravitacijskim zaledjem so gonilo gospodarskega in splošnega družbenega razvoja. Taka večja mesta, ki pa vedno ne sovpadajo z administrativnim statusom mestne občine, bi morala imeti vodilno vlogo v celotni razvojni regiji.</w:t>
      </w:r>
    </w:p>
    <w:p w14:paraId="6394EA6B" w14:textId="77777777" w:rsidR="00D717E0" w:rsidRPr="006F00B4" w:rsidRDefault="00D717E0" w:rsidP="00E66CA4">
      <w:pPr>
        <w:tabs>
          <w:tab w:val="center" w:pos="4320"/>
          <w:tab w:val="right" w:pos="8640"/>
        </w:tabs>
        <w:spacing w:line="240" w:lineRule="auto"/>
        <w:jc w:val="both"/>
        <w:rPr>
          <w:rFonts w:ascii="Calibri" w:hAnsi="Calibri" w:cs="Calibri"/>
          <w:szCs w:val="20"/>
        </w:rPr>
      </w:pPr>
    </w:p>
    <w:p w14:paraId="62F1F4F8" w14:textId="77777777" w:rsidR="00D717E0" w:rsidRPr="006F00B4" w:rsidRDefault="00D717E0" w:rsidP="00E66CA4">
      <w:pPr>
        <w:tabs>
          <w:tab w:val="center" w:pos="4320"/>
          <w:tab w:val="right" w:pos="8640"/>
        </w:tabs>
        <w:spacing w:line="240" w:lineRule="auto"/>
        <w:jc w:val="both"/>
        <w:rPr>
          <w:rFonts w:ascii="Calibri" w:hAnsi="Calibri" w:cs="Calibri"/>
          <w:szCs w:val="20"/>
        </w:rPr>
      </w:pPr>
      <w:r w:rsidRPr="006F00B4">
        <w:rPr>
          <w:rFonts w:ascii="Calibri" w:hAnsi="Calibri" w:cs="Calibri"/>
          <w:szCs w:val="20"/>
        </w:rPr>
        <w:t>Razvojno gledano bi bilo treba za uresničitev trajnostnega urbanega</w:t>
      </w:r>
      <w:r w:rsidR="009F32D0" w:rsidRPr="006F00B4">
        <w:rPr>
          <w:rFonts w:ascii="Calibri" w:hAnsi="Calibri" w:cs="Calibri"/>
          <w:szCs w:val="20"/>
        </w:rPr>
        <w:t xml:space="preserve"> </w:t>
      </w:r>
      <w:r w:rsidRPr="006F00B4">
        <w:rPr>
          <w:rFonts w:ascii="Calibri" w:hAnsi="Calibri" w:cs="Calibri"/>
          <w:szCs w:val="20"/>
        </w:rPr>
        <w:t>razvoja ter sobivanja mest in podeželja</w:t>
      </w:r>
      <w:r w:rsidR="009F32D0" w:rsidRPr="006F00B4">
        <w:rPr>
          <w:rFonts w:ascii="Calibri" w:hAnsi="Calibri" w:cs="Calibri"/>
          <w:szCs w:val="20"/>
        </w:rPr>
        <w:t xml:space="preserve"> </w:t>
      </w:r>
      <w:r w:rsidRPr="006F00B4">
        <w:rPr>
          <w:rFonts w:ascii="Calibri" w:hAnsi="Calibri" w:cs="Calibri"/>
          <w:szCs w:val="20"/>
        </w:rPr>
        <w:t>vlogo</w:t>
      </w:r>
      <w:r w:rsidR="009F32D0" w:rsidRPr="006F00B4">
        <w:rPr>
          <w:rFonts w:ascii="Calibri" w:hAnsi="Calibri" w:cs="Calibri"/>
          <w:szCs w:val="20"/>
        </w:rPr>
        <w:t xml:space="preserve"> </w:t>
      </w:r>
      <w:r w:rsidRPr="006F00B4">
        <w:rPr>
          <w:rFonts w:ascii="Calibri" w:hAnsi="Calibri" w:cs="Calibri"/>
          <w:szCs w:val="20"/>
        </w:rPr>
        <w:t xml:space="preserve">nekaterih mest okrepiti. Pri tem ni nujno, da gre za upravno-administrativne spremembe konkretnih mest, pač pa za programe iz različnih sektorskih politik. </w:t>
      </w:r>
    </w:p>
    <w:p w14:paraId="774FAFB9" w14:textId="6C420CAA" w:rsidR="00CE3B0E" w:rsidRPr="006F00B4" w:rsidRDefault="0095044B" w:rsidP="00CE3B0E">
      <w:pPr>
        <w:rPr>
          <w:rFonts w:ascii="Calibri" w:hAnsi="Calibri" w:cs="Calibri"/>
          <w:b/>
          <w:szCs w:val="20"/>
        </w:rPr>
      </w:pPr>
      <w:r w:rsidRPr="006F00B4">
        <w:rPr>
          <w:rFonts w:ascii="Calibri" w:hAnsi="Calibri" w:cs="Calibri"/>
          <w:b/>
          <w:szCs w:val="20"/>
        </w:rPr>
        <w:br w:type="page"/>
      </w:r>
      <w:r w:rsidR="00CE3B0E" w:rsidRPr="006F00B4">
        <w:rPr>
          <w:rFonts w:ascii="Calibri" w:hAnsi="Calibri" w:cs="Calibri"/>
          <w:b/>
          <w:szCs w:val="20"/>
        </w:rPr>
        <w:lastRenderedPageBreak/>
        <w:t>SWOT</w:t>
      </w:r>
      <w:r w:rsidR="00082B6A" w:rsidRPr="006F00B4">
        <w:rPr>
          <w:rFonts w:ascii="Calibri" w:hAnsi="Calibri" w:cs="Calibri"/>
          <w:b/>
          <w:szCs w:val="20"/>
        </w:rPr>
        <w:t>-</w:t>
      </w:r>
      <w:r w:rsidR="00CE3B0E" w:rsidRPr="006F00B4">
        <w:rPr>
          <w:rFonts w:ascii="Calibri" w:hAnsi="Calibri" w:cs="Calibri"/>
          <w:b/>
          <w:szCs w:val="20"/>
        </w:rPr>
        <w:t xml:space="preserve">ANALIZA ZA UVELJAVITEV STRATEGIJE RAZVOJA LOKALNE SAMOUPRAVE 2020 </w:t>
      </w:r>
    </w:p>
    <w:p w14:paraId="4715400C" w14:textId="77777777" w:rsidR="00CE3B0E" w:rsidRPr="006F00B4" w:rsidRDefault="00CE3B0E" w:rsidP="00CE3B0E">
      <w:pPr>
        <w:rPr>
          <w:rFonts w:ascii="Calibri" w:hAnsi="Calibri" w:cs="Calibri"/>
          <w:sz w:val="16"/>
          <w:szCs w:val="16"/>
        </w:rPr>
      </w:pPr>
    </w:p>
    <w:p w14:paraId="1546DF4F" w14:textId="77777777" w:rsidR="00CE3B0E" w:rsidRPr="006F00B4" w:rsidRDefault="00CE3B0E" w:rsidP="00CE3B0E">
      <w:pPr>
        <w:rPr>
          <w:rFonts w:ascii="Calibri" w:hAnsi="Calibri" w:cs="Calibri"/>
          <w:sz w:val="16"/>
          <w:szCs w:val="16"/>
        </w:rPr>
        <w:sectPr w:rsidR="00CE3B0E" w:rsidRPr="006F00B4" w:rsidSect="003C02A3">
          <w:headerReference w:type="default" r:id="rId8"/>
          <w:pgSz w:w="11906" w:h="16838"/>
          <w:pgMar w:top="1417" w:right="1417" w:bottom="1417" w:left="1417" w:header="708" w:footer="708" w:gutter="0"/>
          <w:cols w:space="708"/>
          <w:docGrid w:linePitch="360"/>
        </w:sectPr>
      </w:pPr>
    </w:p>
    <w:p w14:paraId="5AF19019" w14:textId="77777777" w:rsidR="00CE3B0E" w:rsidRPr="006F00B4" w:rsidRDefault="00CE3B0E" w:rsidP="00CE3B0E">
      <w:pPr>
        <w:rPr>
          <w:rFonts w:ascii="Calibri" w:hAnsi="Calibri" w:cs="Calibri"/>
          <w:sz w:val="16"/>
          <w:szCs w:val="16"/>
        </w:rPr>
      </w:pPr>
    </w:p>
    <w:p w14:paraId="0031E3FB" w14:textId="77777777" w:rsidR="00CE3B0E" w:rsidRPr="006F00B4" w:rsidRDefault="00CE3B0E" w:rsidP="00CE3B0E">
      <w:pPr>
        <w:rPr>
          <w:rFonts w:ascii="Calibri" w:hAnsi="Calibri" w:cs="Calibri"/>
          <w:b/>
          <w:sz w:val="16"/>
          <w:szCs w:val="16"/>
        </w:rPr>
      </w:pPr>
    </w:p>
    <w:p w14:paraId="1503BFF2" w14:textId="77777777" w:rsidR="00CE3B0E" w:rsidRPr="006F00B4" w:rsidRDefault="00CE3B0E" w:rsidP="00CE3B0E">
      <w:pPr>
        <w:rPr>
          <w:rFonts w:ascii="Calibri" w:hAnsi="Calibri" w:cs="Calibri"/>
          <w:b/>
          <w:sz w:val="16"/>
          <w:szCs w:val="16"/>
        </w:rPr>
      </w:pPr>
      <w:r w:rsidRPr="006F00B4">
        <w:rPr>
          <w:rFonts w:ascii="Calibri" w:hAnsi="Calibri" w:cs="Calibri"/>
          <w:b/>
          <w:sz w:val="16"/>
          <w:szCs w:val="16"/>
        </w:rPr>
        <w:t>PREDNOSTI</w:t>
      </w:r>
      <w:r w:rsidR="00082B6A" w:rsidRPr="006F00B4">
        <w:rPr>
          <w:rFonts w:ascii="Calibri" w:hAnsi="Calibri" w:cs="Calibri"/>
          <w:b/>
          <w:sz w:val="16"/>
          <w:szCs w:val="16"/>
        </w:rPr>
        <w:t>:</w:t>
      </w:r>
    </w:p>
    <w:p w14:paraId="4BE75D63" w14:textId="77777777" w:rsidR="00CE3B0E" w:rsidRPr="006F00B4" w:rsidRDefault="00CE3B0E" w:rsidP="00CE3B0E">
      <w:pPr>
        <w:rPr>
          <w:rFonts w:ascii="Calibri" w:hAnsi="Calibri" w:cs="Calibri"/>
          <w:sz w:val="16"/>
          <w:szCs w:val="16"/>
        </w:rPr>
      </w:pPr>
    </w:p>
    <w:p w14:paraId="05F68933" w14:textId="77777777" w:rsidR="00CE3B0E" w:rsidRPr="006F00B4" w:rsidRDefault="00CE3B0E" w:rsidP="00234278">
      <w:pPr>
        <w:numPr>
          <w:ilvl w:val="0"/>
          <w:numId w:val="34"/>
        </w:numPr>
        <w:rPr>
          <w:rFonts w:ascii="Calibri" w:hAnsi="Calibri" w:cs="Calibri"/>
          <w:b/>
          <w:sz w:val="16"/>
          <w:szCs w:val="16"/>
          <w:u w:val="single"/>
        </w:rPr>
      </w:pPr>
      <w:r w:rsidRPr="006F00B4">
        <w:rPr>
          <w:rFonts w:ascii="Calibri" w:hAnsi="Calibri" w:cs="Calibri"/>
          <w:sz w:val="16"/>
          <w:szCs w:val="16"/>
        </w:rPr>
        <w:t>občine so sposobne zadovoljevati potrebe in interese svojih prebivalcev, sistem lokalne samouprave je stabilen in dobro delujoč,</w:t>
      </w:r>
    </w:p>
    <w:p w14:paraId="5DFA143C" w14:textId="77777777" w:rsidR="00CE3B0E" w:rsidRPr="006F00B4" w:rsidRDefault="00CE3B0E" w:rsidP="00234278">
      <w:pPr>
        <w:numPr>
          <w:ilvl w:val="0"/>
          <w:numId w:val="34"/>
        </w:numPr>
        <w:rPr>
          <w:rFonts w:ascii="Calibri" w:hAnsi="Calibri" w:cs="Calibri"/>
          <w:b/>
          <w:sz w:val="16"/>
          <w:szCs w:val="16"/>
        </w:rPr>
      </w:pPr>
      <w:r w:rsidRPr="006F00B4">
        <w:rPr>
          <w:rFonts w:ascii="Calibri" w:hAnsi="Calibri" w:cs="Calibri"/>
          <w:sz w:val="16"/>
          <w:szCs w:val="16"/>
        </w:rPr>
        <w:t>medobčinsko povezovanje občin v skladu z načelom prostovoljnosti je že razvito,</w:t>
      </w:r>
    </w:p>
    <w:p w14:paraId="5DE7302A" w14:textId="3CB7F465" w:rsidR="00CE3B0E" w:rsidRPr="006F00B4" w:rsidRDefault="00CE3B0E" w:rsidP="00234278">
      <w:pPr>
        <w:numPr>
          <w:ilvl w:val="0"/>
          <w:numId w:val="34"/>
        </w:numPr>
        <w:rPr>
          <w:rFonts w:ascii="Calibri" w:hAnsi="Calibri" w:cs="Calibri"/>
          <w:b/>
          <w:sz w:val="16"/>
          <w:szCs w:val="16"/>
        </w:rPr>
      </w:pPr>
      <w:r w:rsidRPr="006F00B4">
        <w:rPr>
          <w:rFonts w:ascii="Calibri" w:hAnsi="Calibri" w:cs="Calibri"/>
          <w:sz w:val="16"/>
          <w:szCs w:val="16"/>
        </w:rPr>
        <w:t>združenja so se izoblikovala kot zastopnik</w:t>
      </w:r>
      <w:r w:rsidR="00082B6A" w:rsidRPr="006F00B4">
        <w:rPr>
          <w:rFonts w:ascii="Calibri" w:hAnsi="Calibri" w:cs="Calibri"/>
          <w:sz w:val="16"/>
          <w:szCs w:val="16"/>
        </w:rPr>
        <w:t>i</w:t>
      </w:r>
      <w:r w:rsidRPr="006F00B4">
        <w:rPr>
          <w:rFonts w:ascii="Calibri" w:hAnsi="Calibri" w:cs="Calibri"/>
          <w:sz w:val="16"/>
          <w:szCs w:val="16"/>
        </w:rPr>
        <w:t xml:space="preserve"> interesov občin in pogajalski partner</w:t>
      </w:r>
      <w:r w:rsidR="00082B6A" w:rsidRPr="006F00B4">
        <w:rPr>
          <w:rFonts w:ascii="Calibri" w:hAnsi="Calibri" w:cs="Calibri"/>
          <w:sz w:val="16"/>
          <w:szCs w:val="16"/>
        </w:rPr>
        <w:t>ji</w:t>
      </w:r>
      <w:r w:rsidRPr="006F00B4">
        <w:rPr>
          <w:rFonts w:ascii="Calibri" w:hAnsi="Calibri" w:cs="Calibri"/>
          <w:sz w:val="16"/>
          <w:szCs w:val="16"/>
        </w:rPr>
        <w:t xml:space="preserve"> državni</w:t>
      </w:r>
      <w:r w:rsidR="00082B6A" w:rsidRPr="006F00B4">
        <w:rPr>
          <w:rFonts w:ascii="Calibri" w:hAnsi="Calibri" w:cs="Calibri"/>
          <w:sz w:val="16"/>
          <w:szCs w:val="16"/>
        </w:rPr>
        <w:t>h</w:t>
      </w:r>
      <w:r w:rsidRPr="006F00B4">
        <w:rPr>
          <w:rFonts w:ascii="Calibri" w:hAnsi="Calibri" w:cs="Calibri"/>
          <w:sz w:val="16"/>
          <w:szCs w:val="16"/>
        </w:rPr>
        <w:t xml:space="preserve"> organo</w:t>
      </w:r>
      <w:r w:rsidR="00082B6A" w:rsidRPr="006F00B4">
        <w:rPr>
          <w:rFonts w:ascii="Calibri" w:hAnsi="Calibri" w:cs="Calibri"/>
          <w:sz w:val="16"/>
          <w:szCs w:val="16"/>
        </w:rPr>
        <w:t>v</w:t>
      </w:r>
      <w:r w:rsidRPr="006F00B4">
        <w:rPr>
          <w:rFonts w:ascii="Calibri" w:hAnsi="Calibri" w:cs="Calibri"/>
          <w:sz w:val="16"/>
          <w:szCs w:val="16"/>
        </w:rPr>
        <w:t xml:space="preserve">, </w:t>
      </w:r>
    </w:p>
    <w:p w14:paraId="092FAA74" w14:textId="77777777" w:rsidR="00CE3B0E" w:rsidRPr="006F00B4" w:rsidRDefault="00CE3B0E" w:rsidP="00234278">
      <w:pPr>
        <w:numPr>
          <w:ilvl w:val="0"/>
          <w:numId w:val="34"/>
        </w:numPr>
        <w:rPr>
          <w:rFonts w:ascii="Calibri" w:hAnsi="Calibri" w:cs="Calibri"/>
          <w:sz w:val="16"/>
          <w:szCs w:val="16"/>
        </w:rPr>
      </w:pPr>
      <w:r w:rsidRPr="006F00B4">
        <w:rPr>
          <w:rFonts w:ascii="Calibri" w:hAnsi="Calibri" w:cs="Calibri"/>
          <w:sz w:val="16"/>
          <w:szCs w:val="16"/>
        </w:rPr>
        <w:t>občine igrajo aktivno vlogo pri določanju višine in vrst finančnih virov,</w:t>
      </w:r>
    </w:p>
    <w:p w14:paraId="04AAECE6" w14:textId="77777777" w:rsidR="00CE3B0E" w:rsidRPr="006F00B4" w:rsidRDefault="00CE3B0E" w:rsidP="00234278">
      <w:pPr>
        <w:numPr>
          <w:ilvl w:val="0"/>
          <w:numId w:val="34"/>
        </w:numPr>
        <w:rPr>
          <w:rFonts w:ascii="Calibri" w:hAnsi="Calibri" w:cs="Calibri"/>
          <w:sz w:val="16"/>
          <w:szCs w:val="16"/>
        </w:rPr>
      </w:pPr>
      <w:r w:rsidRPr="006F00B4">
        <w:rPr>
          <w:rFonts w:ascii="Calibri" w:hAnsi="Calibri" w:cs="Calibri"/>
          <w:sz w:val="16"/>
          <w:szCs w:val="16"/>
        </w:rPr>
        <w:t>regionalno razvojno načrtovanje kot temelj bodočih funkcionalnih regij je utečeno,</w:t>
      </w:r>
    </w:p>
    <w:p w14:paraId="2C4EF558" w14:textId="77777777" w:rsidR="00CE3B0E" w:rsidRPr="006F00B4" w:rsidRDefault="00CE3B0E" w:rsidP="00234278">
      <w:pPr>
        <w:numPr>
          <w:ilvl w:val="0"/>
          <w:numId w:val="34"/>
        </w:numPr>
        <w:rPr>
          <w:rFonts w:ascii="Calibri" w:hAnsi="Calibri" w:cs="Calibri"/>
          <w:sz w:val="16"/>
          <w:szCs w:val="16"/>
        </w:rPr>
      </w:pPr>
      <w:r w:rsidRPr="006F00B4">
        <w:rPr>
          <w:rFonts w:ascii="Calibri" w:hAnsi="Calibri" w:cs="Calibri"/>
          <w:sz w:val="16"/>
          <w:szCs w:val="16"/>
        </w:rPr>
        <w:t xml:space="preserve">načini vključevanja prebivalcev v </w:t>
      </w:r>
      <w:proofErr w:type="spellStart"/>
      <w:r w:rsidRPr="006F00B4">
        <w:rPr>
          <w:rFonts w:ascii="Calibri" w:hAnsi="Calibri" w:cs="Calibri"/>
          <w:sz w:val="16"/>
          <w:szCs w:val="16"/>
        </w:rPr>
        <w:t>odločevalske</w:t>
      </w:r>
      <w:proofErr w:type="spellEnd"/>
      <w:r w:rsidRPr="006F00B4">
        <w:rPr>
          <w:rFonts w:ascii="Calibri" w:hAnsi="Calibri" w:cs="Calibri"/>
          <w:sz w:val="16"/>
          <w:szCs w:val="16"/>
        </w:rPr>
        <w:t xml:space="preserve"> procese v občinah so razviti,</w:t>
      </w:r>
    </w:p>
    <w:p w14:paraId="6C26F6E0" w14:textId="78278D7F" w:rsidR="00CE3B0E" w:rsidRPr="006F00B4" w:rsidRDefault="00CE3B0E" w:rsidP="00234278">
      <w:pPr>
        <w:numPr>
          <w:ilvl w:val="0"/>
          <w:numId w:val="34"/>
        </w:numPr>
        <w:rPr>
          <w:rFonts w:ascii="Calibri" w:hAnsi="Calibri" w:cs="Calibri"/>
          <w:sz w:val="16"/>
          <w:szCs w:val="16"/>
        </w:rPr>
      </w:pPr>
      <w:r w:rsidRPr="006F00B4">
        <w:rPr>
          <w:rFonts w:ascii="Calibri" w:hAnsi="Calibri" w:cs="Calibri"/>
          <w:sz w:val="16"/>
          <w:szCs w:val="16"/>
        </w:rPr>
        <w:t xml:space="preserve">Slovenija je </w:t>
      </w:r>
      <w:r w:rsidR="00016B1B" w:rsidRPr="006F00B4">
        <w:rPr>
          <w:rFonts w:ascii="Calibri" w:hAnsi="Calibri" w:cs="Calibri"/>
          <w:sz w:val="16"/>
          <w:szCs w:val="16"/>
        </w:rPr>
        <w:t>zelo</w:t>
      </w:r>
      <w:r w:rsidRPr="006F00B4">
        <w:rPr>
          <w:rFonts w:ascii="Calibri" w:hAnsi="Calibri" w:cs="Calibri"/>
          <w:sz w:val="16"/>
          <w:szCs w:val="16"/>
        </w:rPr>
        <w:t xml:space="preserve"> urbanizirana država.</w:t>
      </w:r>
    </w:p>
    <w:p w14:paraId="2DD9DB46" w14:textId="77777777" w:rsidR="00CE3B0E" w:rsidRPr="006F00B4" w:rsidRDefault="00CE3B0E" w:rsidP="00CE3B0E">
      <w:pPr>
        <w:rPr>
          <w:rFonts w:ascii="Calibri" w:hAnsi="Calibri" w:cs="Calibri"/>
          <w:sz w:val="16"/>
          <w:szCs w:val="16"/>
        </w:rPr>
      </w:pPr>
    </w:p>
    <w:p w14:paraId="19BDD57D" w14:textId="77777777" w:rsidR="00CE3B0E" w:rsidRPr="006F00B4" w:rsidRDefault="00CE3B0E" w:rsidP="00CE3B0E">
      <w:pPr>
        <w:rPr>
          <w:rFonts w:ascii="Calibri" w:hAnsi="Calibri" w:cs="Calibri"/>
          <w:sz w:val="16"/>
          <w:szCs w:val="16"/>
        </w:rPr>
      </w:pPr>
    </w:p>
    <w:p w14:paraId="22B3D3B6" w14:textId="77777777" w:rsidR="00CE3B0E" w:rsidRPr="006F00B4" w:rsidRDefault="00CE3B0E" w:rsidP="00CE3B0E">
      <w:pPr>
        <w:rPr>
          <w:rFonts w:ascii="Calibri" w:hAnsi="Calibri" w:cs="Calibri"/>
          <w:sz w:val="16"/>
          <w:szCs w:val="16"/>
        </w:rPr>
      </w:pPr>
    </w:p>
    <w:p w14:paraId="67CDA28A" w14:textId="77777777" w:rsidR="00CE3B0E" w:rsidRPr="006F00B4" w:rsidRDefault="00CE3B0E" w:rsidP="00CE3B0E">
      <w:pPr>
        <w:rPr>
          <w:rFonts w:ascii="Calibri" w:hAnsi="Calibri" w:cs="Calibri"/>
          <w:sz w:val="16"/>
          <w:szCs w:val="16"/>
        </w:rPr>
      </w:pPr>
    </w:p>
    <w:p w14:paraId="56E17587" w14:textId="77777777" w:rsidR="00CE3B0E" w:rsidRPr="006F00B4" w:rsidRDefault="00CE3B0E" w:rsidP="00CE3B0E">
      <w:pPr>
        <w:rPr>
          <w:rFonts w:ascii="Calibri" w:hAnsi="Calibri" w:cs="Calibri"/>
          <w:sz w:val="16"/>
          <w:szCs w:val="16"/>
        </w:rPr>
      </w:pPr>
    </w:p>
    <w:p w14:paraId="22669D60" w14:textId="77777777" w:rsidR="00CE3B0E" w:rsidRPr="006F00B4" w:rsidRDefault="00CE3B0E" w:rsidP="00CE3B0E">
      <w:pPr>
        <w:rPr>
          <w:rFonts w:ascii="Calibri" w:hAnsi="Calibri" w:cs="Calibri"/>
          <w:sz w:val="16"/>
          <w:szCs w:val="16"/>
        </w:rPr>
      </w:pPr>
    </w:p>
    <w:p w14:paraId="55B043D7" w14:textId="77777777" w:rsidR="00CE3B0E" w:rsidRPr="006F00B4" w:rsidRDefault="00CE3B0E" w:rsidP="00CE3B0E">
      <w:pPr>
        <w:rPr>
          <w:rFonts w:ascii="Calibri" w:hAnsi="Calibri" w:cs="Calibri"/>
          <w:b/>
          <w:sz w:val="16"/>
          <w:szCs w:val="16"/>
        </w:rPr>
      </w:pPr>
    </w:p>
    <w:p w14:paraId="66277262" w14:textId="77777777" w:rsidR="00CE3B0E" w:rsidRPr="006F00B4" w:rsidRDefault="00CE3B0E" w:rsidP="00CE3B0E">
      <w:pPr>
        <w:rPr>
          <w:rFonts w:ascii="Calibri" w:hAnsi="Calibri" w:cs="Calibri"/>
          <w:b/>
          <w:sz w:val="16"/>
          <w:szCs w:val="16"/>
        </w:rPr>
      </w:pPr>
      <w:r w:rsidRPr="006F00B4">
        <w:rPr>
          <w:rFonts w:ascii="Calibri" w:hAnsi="Calibri" w:cs="Calibri"/>
          <w:b/>
          <w:sz w:val="16"/>
          <w:szCs w:val="16"/>
        </w:rPr>
        <w:t>PRILOŽNOSTI</w:t>
      </w:r>
      <w:r w:rsidR="007D2E65" w:rsidRPr="006F00B4">
        <w:rPr>
          <w:rFonts w:ascii="Calibri" w:hAnsi="Calibri" w:cs="Calibri"/>
          <w:b/>
          <w:sz w:val="16"/>
          <w:szCs w:val="16"/>
        </w:rPr>
        <w:t>:</w:t>
      </w:r>
    </w:p>
    <w:p w14:paraId="125C0D4B" w14:textId="77777777" w:rsidR="00CE3B0E" w:rsidRPr="006F00B4" w:rsidRDefault="00CE3B0E" w:rsidP="00CE3B0E">
      <w:pPr>
        <w:rPr>
          <w:rFonts w:ascii="Calibri" w:hAnsi="Calibri" w:cs="Calibri"/>
          <w:sz w:val="16"/>
          <w:szCs w:val="16"/>
        </w:rPr>
      </w:pPr>
    </w:p>
    <w:p w14:paraId="7076BB1A" w14:textId="77777777" w:rsidR="00CE3B0E" w:rsidRPr="006F00B4" w:rsidRDefault="00CE3B0E" w:rsidP="00234278">
      <w:pPr>
        <w:numPr>
          <w:ilvl w:val="0"/>
          <w:numId w:val="36"/>
        </w:numPr>
        <w:rPr>
          <w:rFonts w:ascii="Calibri" w:hAnsi="Calibri" w:cs="Calibri"/>
          <w:b/>
          <w:sz w:val="16"/>
          <w:szCs w:val="16"/>
        </w:rPr>
      </w:pPr>
      <w:r w:rsidRPr="006F00B4">
        <w:rPr>
          <w:rFonts w:ascii="Calibri" w:hAnsi="Calibri" w:cs="Calibri"/>
          <w:sz w:val="16"/>
          <w:szCs w:val="16"/>
        </w:rPr>
        <w:t>bolj ekonomično in učinkovito zagotavljanje občinskih nalog z optimizacijo javnega sektorja na lokalni ravni,</w:t>
      </w:r>
    </w:p>
    <w:p w14:paraId="15F4D1E1" w14:textId="77777777" w:rsidR="00CE3B0E" w:rsidRPr="006F00B4" w:rsidRDefault="00CE3B0E" w:rsidP="00234278">
      <w:pPr>
        <w:numPr>
          <w:ilvl w:val="0"/>
          <w:numId w:val="36"/>
        </w:numPr>
        <w:rPr>
          <w:rFonts w:ascii="Calibri" w:hAnsi="Calibri" w:cs="Calibri"/>
          <w:b/>
          <w:sz w:val="16"/>
          <w:szCs w:val="16"/>
        </w:rPr>
      </w:pPr>
      <w:r w:rsidRPr="006F00B4">
        <w:rPr>
          <w:rFonts w:ascii="Calibri" w:hAnsi="Calibri" w:cs="Calibri"/>
          <w:sz w:val="16"/>
          <w:szCs w:val="16"/>
        </w:rPr>
        <w:t>utrditev partnerskega dialoga med državo in združenji občin,</w:t>
      </w:r>
    </w:p>
    <w:p w14:paraId="6C245AE9" w14:textId="77777777" w:rsidR="00CE3B0E" w:rsidRPr="006F00B4" w:rsidRDefault="00CE3B0E" w:rsidP="00234278">
      <w:pPr>
        <w:numPr>
          <w:ilvl w:val="0"/>
          <w:numId w:val="36"/>
        </w:numPr>
        <w:rPr>
          <w:rFonts w:ascii="Calibri" w:hAnsi="Calibri" w:cs="Calibri"/>
          <w:b/>
          <w:sz w:val="16"/>
          <w:szCs w:val="16"/>
          <w:u w:val="single"/>
        </w:rPr>
      </w:pPr>
      <w:r w:rsidRPr="006F00B4">
        <w:rPr>
          <w:rFonts w:ascii="Calibri" w:hAnsi="Calibri" w:cs="Calibri"/>
          <w:sz w:val="16"/>
          <w:szCs w:val="16"/>
        </w:rPr>
        <w:t xml:space="preserve">izboljšanje razmerja med viri in stroški občinskih proračunov, </w:t>
      </w:r>
    </w:p>
    <w:p w14:paraId="49C082FF" w14:textId="206C33EE" w:rsidR="00CE3B0E" w:rsidRPr="006F00B4" w:rsidRDefault="00CE3B0E" w:rsidP="00234278">
      <w:pPr>
        <w:numPr>
          <w:ilvl w:val="0"/>
          <w:numId w:val="36"/>
        </w:numPr>
        <w:rPr>
          <w:rFonts w:ascii="Calibri" w:hAnsi="Calibri" w:cs="Calibri"/>
          <w:sz w:val="16"/>
          <w:szCs w:val="16"/>
        </w:rPr>
      </w:pPr>
      <w:r w:rsidRPr="006F00B4">
        <w:rPr>
          <w:rFonts w:ascii="Calibri" w:hAnsi="Calibri" w:cs="Calibri"/>
          <w:sz w:val="16"/>
          <w:szCs w:val="16"/>
        </w:rPr>
        <w:t xml:space="preserve">vzpostavitev funkcionalnih regij na </w:t>
      </w:r>
      <w:r w:rsidR="007D2E65" w:rsidRPr="006F00B4">
        <w:rPr>
          <w:rFonts w:ascii="Calibri" w:hAnsi="Calibri" w:cs="Calibri"/>
          <w:sz w:val="16"/>
          <w:szCs w:val="16"/>
        </w:rPr>
        <w:t>sedanji</w:t>
      </w:r>
      <w:r w:rsidRPr="006F00B4">
        <w:rPr>
          <w:rFonts w:ascii="Calibri" w:hAnsi="Calibri" w:cs="Calibri"/>
          <w:sz w:val="16"/>
          <w:szCs w:val="16"/>
        </w:rPr>
        <w:t xml:space="preserve"> institucionalni infrastrukturi,</w:t>
      </w:r>
    </w:p>
    <w:p w14:paraId="796E4F45" w14:textId="7210EF6D" w:rsidR="00CE3B0E" w:rsidRPr="006F00B4" w:rsidRDefault="00CE3B0E" w:rsidP="00234278">
      <w:pPr>
        <w:numPr>
          <w:ilvl w:val="0"/>
          <w:numId w:val="36"/>
        </w:numPr>
        <w:rPr>
          <w:rFonts w:ascii="Calibri" w:hAnsi="Calibri" w:cs="Calibri"/>
          <w:sz w:val="16"/>
          <w:szCs w:val="16"/>
        </w:rPr>
      </w:pPr>
      <w:r w:rsidRPr="006F00B4">
        <w:rPr>
          <w:rFonts w:ascii="Calibri" w:hAnsi="Calibri" w:cs="Calibri"/>
          <w:sz w:val="16"/>
          <w:szCs w:val="16"/>
        </w:rPr>
        <w:t xml:space="preserve">zmanjšanje demokratičnega </w:t>
      </w:r>
      <w:r w:rsidR="007D2E65" w:rsidRPr="006F00B4">
        <w:rPr>
          <w:rFonts w:ascii="Calibri" w:hAnsi="Calibri" w:cs="Calibri"/>
          <w:sz w:val="16"/>
          <w:szCs w:val="16"/>
        </w:rPr>
        <w:t>primanjkljaja</w:t>
      </w:r>
      <w:r w:rsidRPr="006F00B4">
        <w:rPr>
          <w:rFonts w:ascii="Calibri" w:hAnsi="Calibri" w:cs="Calibri"/>
          <w:sz w:val="16"/>
          <w:szCs w:val="16"/>
        </w:rPr>
        <w:t xml:space="preserve"> na lokalni ravni,</w:t>
      </w:r>
    </w:p>
    <w:p w14:paraId="17E3F3B8" w14:textId="77777777" w:rsidR="00CE3B0E" w:rsidRPr="006F00B4" w:rsidRDefault="00CE3B0E" w:rsidP="00234278">
      <w:pPr>
        <w:numPr>
          <w:ilvl w:val="0"/>
          <w:numId w:val="36"/>
        </w:numPr>
        <w:rPr>
          <w:rFonts w:ascii="Calibri" w:hAnsi="Calibri" w:cs="Calibri"/>
          <w:sz w:val="16"/>
          <w:szCs w:val="16"/>
        </w:rPr>
      </w:pPr>
      <w:r w:rsidRPr="006F00B4">
        <w:rPr>
          <w:rFonts w:ascii="Calibri" w:hAnsi="Calibri" w:cs="Calibri"/>
          <w:sz w:val="16"/>
          <w:szCs w:val="16"/>
        </w:rPr>
        <w:t xml:space="preserve">poudarjena vloga mest in </w:t>
      </w:r>
      <w:proofErr w:type="spellStart"/>
      <w:r w:rsidRPr="006F00B4">
        <w:rPr>
          <w:rFonts w:ascii="Calibri" w:hAnsi="Calibri" w:cs="Calibri"/>
          <w:sz w:val="16"/>
          <w:szCs w:val="16"/>
        </w:rPr>
        <w:t>somestij</w:t>
      </w:r>
      <w:proofErr w:type="spellEnd"/>
      <w:r w:rsidRPr="006F00B4">
        <w:rPr>
          <w:rFonts w:ascii="Calibri" w:hAnsi="Calibri" w:cs="Calibri"/>
          <w:sz w:val="16"/>
          <w:szCs w:val="16"/>
        </w:rPr>
        <w:t xml:space="preserve"> v razvoju.</w:t>
      </w:r>
    </w:p>
    <w:p w14:paraId="1F0991D1" w14:textId="77777777" w:rsidR="00CE3B0E" w:rsidRPr="006F00B4" w:rsidRDefault="00CE3B0E" w:rsidP="00CE3B0E">
      <w:pPr>
        <w:rPr>
          <w:rFonts w:ascii="Calibri" w:hAnsi="Calibri" w:cs="Calibri"/>
          <w:sz w:val="16"/>
          <w:szCs w:val="16"/>
        </w:rPr>
      </w:pPr>
    </w:p>
    <w:p w14:paraId="4D2BCCB3" w14:textId="77777777" w:rsidR="00CE3B0E" w:rsidRPr="006F00B4" w:rsidRDefault="00CE3B0E" w:rsidP="00CE3B0E">
      <w:pPr>
        <w:rPr>
          <w:rFonts w:ascii="Calibri" w:hAnsi="Calibri" w:cs="Calibri"/>
          <w:sz w:val="16"/>
          <w:szCs w:val="16"/>
        </w:rPr>
      </w:pPr>
    </w:p>
    <w:p w14:paraId="2458DDB3" w14:textId="77777777" w:rsidR="00CE3B0E" w:rsidRPr="006F00B4" w:rsidRDefault="00CE3B0E" w:rsidP="00CE3B0E">
      <w:pPr>
        <w:rPr>
          <w:rFonts w:ascii="Calibri" w:hAnsi="Calibri" w:cs="Calibri"/>
          <w:sz w:val="16"/>
          <w:szCs w:val="16"/>
        </w:rPr>
      </w:pPr>
    </w:p>
    <w:p w14:paraId="003DDA5F" w14:textId="77777777" w:rsidR="00CE3B0E" w:rsidRPr="006F00B4" w:rsidRDefault="00CE3B0E" w:rsidP="00CE3B0E">
      <w:pPr>
        <w:rPr>
          <w:rFonts w:ascii="Calibri" w:hAnsi="Calibri" w:cs="Calibri"/>
          <w:sz w:val="16"/>
          <w:szCs w:val="16"/>
        </w:rPr>
      </w:pPr>
    </w:p>
    <w:p w14:paraId="5FEF26C8" w14:textId="77777777" w:rsidR="00CE3B0E" w:rsidRPr="006F00B4" w:rsidRDefault="00CE3B0E" w:rsidP="00CE3B0E">
      <w:pPr>
        <w:rPr>
          <w:rFonts w:ascii="Calibri" w:hAnsi="Calibri" w:cs="Calibri"/>
          <w:sz w:val="16"/>
          <w:szCs w:val="16"/>
        </w:rPr>
      </w:pPr>
    </w:p>
    <w:p w14:paraId="74AFB04E" w14:textId="77777777" w:rsidR="00CE3B0E" w:rsidRPr="006F00B4" w:rsidRDefault="00CE3B0E" w:rsidP="00CE3B0E">
      <w:pPr>
        <w:rPr>
          <w:rFonts w:ascii="Calibri" w:hAnsi="Calibri" w:cs="Calibri"/>
          <w:sz w:val="16"/>
          <w:szCs w:val="16"/>
        </w:rPr>
      </w:pPr>
    </w:p>
    <w:p w14:paraId="130B8CE9" w14:textId="77777777" w:rsidR="00CE3B0E" w:rsidRPr="006F00B4" w:rsidRDefault="00CE3B0E" w:rsidP="00CE3B0E">
      <w:pPr>
        <w:rPr>
          <w:rFonts w:ascii="Calibri" w:hAnsi="Calibri" w:cs="Calibri"/>
          <w:sz w:val="16"/>
          <w:szCs w:val="16"/>
        </w:rPr>
      </w:pPr>
    </w:p>
    <w:p w14:paraId="3D2981C3" w14:textId="77777777" w:rsidR="00CE3B0E" w:rsidRPr="006F00B4" w:rsidRDefault="00CE3B0E" w:rsidP="00CE3B0E">
      <w:pPr>
        <w:rPr>
          <w:rFonts w:ascii="Calibri" w:hAnsi="Calibri" w:cs="Calibri"/>
          <w:sz w:val="16"/>
          <w:szCs w:val="16"/>
        </w:rPr>
      </w:pPr>
    </w:p>
    <w:p w14:paraId="7C63FBBD" w14:textId="77777777" w:rsidR="00CE3B0E" w:rsidRPr="006F00B4" w:rsidRDefault="00CE3B0E" w:rsidP="00CE3B0E">
      <w:pPr>
        <w:rPr>
          <w:rFonts w:ascii="Calibri" w:hAnsi="Calibri" w:cs="Calibri"/>
          <w:sz w:val="16"/>
          <w:szCs w:val="16"/>
        </w:rPr>
      </w:pPr>
    </w:p>
    <w:p w14:paraId="22BD8310" w14:textId="77777777" w:rsidR="00CE3B0E" w:rsidRPr="006F00B4" w:rsidRDefault="00CE3B0E" w:rsidP="00CE3B0E">
      <w:pPr>
        <w:rPr>
          <w:rFonts w:ascii="Calibri" w:hAnsi="Calibri" w:cs="Calibri"/>
          <w:sz w:val="16"/>
          <w:szCs w:val="16"/>
        </w:rPr>
      </w:pPr>
    </w:p>
    <w:p w14:paraId="5B59CAF6" w14:textId="77777777" w:rsidR="00CE3B0E" w:rsidRPr="006F00B4" w:rsidRDefault="00CE3B0E" w:rsidP="00CE3B0E">
      <w:pPr>
        <w:rPr>
          <w:rFonts w:ascii="Calibri" w:hAnsi="Calibri" w:cs="Calibri"/>
          <w:sz w:val="16"/>
          <w:szCs w:val="16"/>
        </w:rPr>
      </w:pPr>
    </w:p>
    <w:p w14:paraId="1ECC2A84" w14:textId="77777777" w:rsidR="00CE3B0E" w:rsidRPr="006F00B4" w:rsidRDefault="00CE3B0E" w:rsidP="00CE3B0E">
      <w:pPr>
        <w:rPr>
          <w:rFonts w:ascii="Calibri" w:hAnsi="Calibri" w:cs="Calibri"/>
          <w:sz w:val="16"/>
          <w:szCs w:val="16"/>
        </w:rPr>
      </w:pPr>
    </w:p>
    <w:p w14:paraId="1987DA0E" w14:textId="77777777" w:rsidR="00CE3B0E" w:rsidRPr="006F00B4" w:rsidRDefault="00CE3B0E" w:rsidP="00CE3B0E">
      <w:pPr>
        <w:rPr>
          <w:rFonts w:ascii="Calibri" w:hAnsi="Calibri" w:cs="Calibri"/>
          <w:sz w:val="16"/>
          <w:szCs w:val="16"/>
        </w:rPr>
      </w:pPr>
    </w:p>
    <w:p w14:paraId="0BC5053C" w14:textId="77777777" w:rsidR="00CE3B0E" w:rsidRPr="006F00B4" w:rsidRDefault="00CE3B0E" w:rsidP="00CE3B0E">
      <w:pPr>
        <w:rPr>
          <w:rFonts w:ascii="Calibri" w:hAnsi="Calibri" w:cs="Calibri"/>
          <w:sz w:val="16"/>
          <w:szCs w:val="16"/>
        </w:rPr>
      </w:pPr>
    </w:p>
    <w:p w14:paraId="2066807A" w14:textId="77777777" w:rsidR="00CE3B0E" w:rsidRPr="006F00B4" w:rsidRDefault="00CE3B0E" w:rsidP="00CE3B0E">
      <w:pPr>
        <w:rPr>
          <w:rFonts w:ascii="Calibri" w:hAnsi="Calibri" w:cs="Calibri"/>
          <w:sz w:val="16"/>
          <w:szCs w:val="16"/>
        </w:rPr>
      </w:pPr>
    </w:p>
    <w:p w14:paraId="175B8C35" w14:textId="77777777" w:rsidR="00CE3B0E" w:rsidRPr="006F00B4" w:rsidRDefault="00CE3B0E" w:rsidP="00CE3B0E">
      <w:pPr>
        <w:rPr>
          <w:rFonts w:ascii="Calibri" w:hAnsi="Calibri" w:cs="Calibri"/>
          <w:sz w:val="16"/>
          <w:szCs w:val="16"/>
        </w:rPr>
      </w:pPr>
    </w:p>
    <w:p w14:paraId="2E1E9676" w14:textId="77777777" w:rsidR="00CE3B0E" w:rsidRPr="006F00B4" w:rsidRDefault="00CE3B0E" w:rsidP="00CE3B0E">
      <w:pPr>
        <w:rPr>
          <w:rFonts w:ascii="Calibri" w:hAnsi="Calibri" w:cs="Calibri"/>
          <w:b/>
          <w:sz w:val="16"/>
          <w:szCs w:val="16"/>
        </w:rPr>
      </w:pPr>
      <w:r w:rsidRPr="006F00B4">
        <w:rPr>
          <w:rFonts w:ascii="Calibri" w:hAnsi="Calibri" w:cs="Calibri"/>
          <w:b/>
          <w:sz w:val="16"/>
          <w:szCs w:val="16"/>
        </w:rPr>
        <w:t>SLABOSTI</w:t>
      </w:r>
      <w:r w:rsidR="007D2E65" w:rsidRPr="006F00B4">
        <w:rPr>
          <w:rFonts w:ascii="Calibri" w:hAnsi="Calibri" w:cs="Calibri"/>
          <w:b/>
          <w:sz w:val="16"/>
          <w:szCs w:val="16"/>
        </w:rPr>
        <w:t>:</w:t>
      </w:r>
    </w:p>
    <w:p w14:paraId="667EF219" w14:textId="77777777" w:rsidR="00CE3B0E" w:rsidRPr="006F00B4" w:rsidRDefault="00CE3B0E" w:rsidP="00CE3B0E">
      <w:pPr>
        <w:rPr>
          <w:rFonts w:ascii="Calibri" w:hAnsi="Calibri" w:cs="Calibri"/>
          <w:sz w:val="16"/>
          <w:szCs w:val="16"/>
        </w:rPr>
      </w:pPr>
    </w:p>
    <w:p w14:paraId="2F1AA2FE" w14:textId="0EBE0AC2" w:rsidR="00CE3B0E" w:rsidRPr="006F00B4" w:rsidRDefault="00CE3B0E" w:rsidP="00234278">
      <w:pPr>
        <w:numPr>
          <w:ilvl w:val="0"/>
          <w:numId w:val="35"/>
        </w:numPr>
        <w:rPr>
          <w:rFonts w:ascii="Calibri" w:hAnsi="Calibri" w:cs="Calibri"/>
          <w:bCs/>
          <w:sz w:val="16"/>
          <w:szCs w:val="16"/>
        </w:rPr>
      </w:pPr>
      <w:r w:rsidRPr="006F00B4">
        <w:rPr>
          <w:rFonts w:ascii="Calibri" w:hAnsi="Calibri" w:cs="Calibri"/>
          <w:bCs/>
          <w:sz w:val="16"/>
          <w:szCs w:val="16"/>
        </w:rPr>
        <w:t>stroškovna učinkovitost občin je različna in v veliki meri odvisna od velikosti občine, medobčinsko sodelovanje je praviloma razvito zaradi finančnih spodbud države, ne zaradi dejanskega interesa občin,</w:t>
      </w:r>
    </w:p>
    <w:p w14:paraId="2BEBB20E" w14:textId="77777777" w:rsidR="00CE3B0E" w:rsidRPr="006F00B4" w:rsidRDefault="00CE3B0E" w:rsidP="00234278">
      <w:pPr>
        <w:numPr>
          <w:ilvl w:val="0"/>
          <w:numId w:val="35"/>
        </w:numPr>
        <w:rPr>
          <w:rFonts w:ascii="Calibri" w:hAnsi="Calibri" w:cs="Calibri"/>
          <w:bCs/>
          <w:sz w:val="16"/>
          <w:szCs w:val="16"/>
        </w:rPr>
      </w:pPr>
      <w:r w:rsidRPr="006F00B4">
        <w:rPr>
          <w:rFonts w:ascii="Calibri" w:hAnsi="Calibri" w:cs="Calibri"/>
          <w:bCs/>
          <w:sz w:val="16"/>
          <w:szCs w:val="16"/>
        </w:rPr>
        <w:t>večje število združenj občin ne zagotavlja boljšega predstavništva občin v razmerju do države, prej prispeva k  razdrobljenosti interesov,</w:t>
      </w:r>
    </w:p>
    <w:p w14:paraId="0C1A9D61" w14:textId="2BAF6628" w:rsidR="00CE3B0E" w:rsidRPr="006F00B4" w:rsidRDefault="00CE3B0E" w:rsidP="00234278">
      <w:pPr>
        <w:numPr>
          <w:ilvl w:val="0"/>
          <w:numId w:val="35"/>
        </w:numPr>
        <w:rPr>
          <w:rFonts w:ascii="Calibri" w:hAnsi="Calibri" w:cs="Calibri"/>
          <w:bCs/>
          <w:sz w:val="16"/>
          <w:szCs w:val="16"/>
        </w:rPr>
      </w:pPr>
      <w:r w:rsidRPr="006F00B4">
        <w:rPr>
          <w:rFonts w:ascii="Calibri" w:hAnsi="Calibri" w:cs="Calibri"/>
          <w:bCs/>
          <w:sz w:val="16"/>
          <w:szCs w:val="16"/>
        </w:rPr>
        <w:t>državni organi nimajo razvitega občutka za finančne posledice za občine ob uveljavljanj</w:t>
      </w:r>
      <w:r w:rsidR="00CD4254" w:rsidRPr="006F00B4">
        <w:rPr>
          <w:rFonts w:ascii="Calibri" w:hAnsi="Calibri" w:cs="Calibri"/>
          <w:bCs/>
          <w:sz w:val="16"/>
          <w:szCs w:val="16"/>
        </w:rPr>
        <w:t>u</w:t>
      </w:r>
      <w:r w:rsidRPr="006F00B4">
        <w:rPr>
          <w:rFonts w:ascii="Calibri" w:hAnsi="Calibri" w:cs="Calibri"/>
          <w:bCs/>
          <w:sz w:val="16"/>
          <w:szCs w:val="16"/>
        </w:rPr>
        <w:t xml:space="preserve"> novih ali spremembah obstoječih predpisov, </w:t>
      </w:r>
    </w:p>
    <w:p w14:paraId="741440FE" w14:textId="77777777" w:rsidR="00CE3B0E" w:rsidRPr="006F00B4" w:rsidRDefault="00CE3B0E" w:rsidP="00234278">
      <w:pPr>
        <w:numPr>
          <w:ilvl w:val="0"/>
          <w:numId w:val="35"/>
        </w:numPr>
        <w:rPr>
          <w:rFonts w:ascii="Calibri" w:hAnsi="Calibri" w:cs="Calibri"/>
          <w:bCs/>
          <w:sz w:val="16"/>
          <w:szCs w:val="16"/>
        </w:rPr>
      </w:pPr>
      <w:r w:rsidRPr="006F00B4">
        <w:rPr>
          <w:rFonts w:ascii="Calibri" w:hAnsi="Calibri" w:cs="Calibri"/>
          <w:bCs/>
          <w:sz w:val="16"/>
          <w:szCs w:val="16"/>
        </w:rPr>
        <w:t>regionalna identiteta ne pri občanih ne pri oblasteh ni razvita,</w:t>
      </w:r>
    </w:p>
    <w:p w14:paraId="480E374D" w14:textId="77777777" w:rsidR="00CE3B0E" w:rsidRPr="006F00B4" w:rsidRDefault="00CE3B0E" w:rsidP="00234278">
      <w:pPr>
        <w:numPr>
          <w:ilvl w:val="0"/>
          <w:numId w:val="35"/>
        </w:numPr>
        <w:rPr>
          <w:rFonts w:ascii="Calibri" w:hAnsi="Calibri" w:cs="Calibri"/>
          <w:bCs/>
          <w:sz w:val="16"/>
          <w:szCs w:val="16"/>
        </w:rPr>
      </w:pPr>
      <w:r w:rsidRPr="006F00B4">
        <w:rPr>
          <w:rFonts w:ascii="Calibri" w:hAnsi="Calibri" w:cs="Calibri"/>
          <w:bCs/>
          <w:sz w:val="16"/>
          <w:szCs w:val="16"/>
        </w:rPr>
        <w:t xml:space="preserve">vztrajanje pri zgolj formalnih oblikah demokracije in favoriziranje pooblastil organov občin prebivalcem preprečuje sodelovanje pri upravljanju lokalnih javnih zadev, </w:t>
      </w:r>
    </w:p>
    <w:p w14:paraId="646C5585" w14:textId="77777777" w:rsidR="00CE3B0E" w:rsidRPr="006F00B4" w:rsidRDefault="00CE3B0E" w:rsidP="00234278">
      <w:pPr>
        <w:numPr>
          <w:ilvl w:val="0"/>
          <w:numId w:val="35"/>
        </w:numPr>
        <w:rPr>
          <w:rFonts w:ascii="Calibri" w:hAnsi="Calibri" w:cs="Calibri"/>
          <w:bCs/>
          <w:sz w:val="16"/>
          <w:szCs w:val="16"/>
        </w:rPr>
      </w:pPr>
      <w:r w:rsidRPr="006F00B4">
        <w:rPr>
          <w:rFonts w:ascii="Calibri" w:hAnsi="Calibri" w:cs="Calibri"/>
          <w:bCs/>
          <w:sz w:val="16"/>
          <w:szCs w:val="16"/>
        </w:rPr>
        <w:t xml:space="preserve">v sektorskih politikah državnih organov je zaznati vztrajanje pri enačenju vseh občin kot enakih subjektov za izvajanje sektorskih javnih služb. </w:t>
      </w:r>
    </w:p>
    <w:p w14:paraId="2B19B346" w14:textId="77777777" w:rsidR="00CE3B0E" w:rsidRPr="006F00B4" w:rsidRDefault="00CE3B0E" w:rsidP="00CE3B0E">
      <w:pPr>
        <w:rPr>
          <w:rFonts w:ascii="Calibri" w:hAnsi="Calibri" w:cs="Calibri"/>
          <w:bCs/>
          <w:sz w:val="16"/>
          <w:szCs w:val="16"/>
        </w:rPr>
      </w:pPr>
    </w:p>
    <w:p w14:paraId="13FF43BF" w14:textId="77777777" w:rsidR="00CE3B0E" w:rsidRPr="006F00B4" w:rsidRDefault="00CE3B0E" w:rsidP="00CE3B0E">
      <w:pPr>
        <w:rPr>
          <w:rFonts w:ascii="Calibri" w:hAnsi="Calibri" w:cs="Calibri"/>
          <w:b/>
          <w:bCs/>
          <w:sz w:val="16"/>
          <w:szCs w:val="16"/>
        </w:rPr>
      </w:pPr>
    </w:p>
    <w:p w14:paraId="42D6BC85" w14:textId="77777777" w:rsidR="00CE3B0E" w:rsidRPr="006F00B4" w:rsidRDefault="00CE3B0E" w:rsidP="00CE3B0E">
      <w:pPr>
        <w:rPr>
          <w:rFonts w:ascii="Calibri" w:hAnsi="Calibri" w:cs="Calibri"/>
          <w:b/>
          <w:bCs/>
          <w:sz w:val="16"/>
          <w:szCs w:val="16"/>
        </w:rPr>
      </w:pPr>
      <w:r w:rsidRPr="006F00B4">
        <w:rPr>
          <w:rFonts w:ascii="Calibri" w:hAnsi="Calibri" w:cs="Calibri"/>
          <w:b/>
          <w:bCs/>
          <w:sz w:val="16"/>
          <w:szCs w:val="16"/>
        </w:rPr>
        <w:t>NEVARNOSTI</w:t>
      </w:r>
      <w:r w:rsidR="007D2E65" w:rsidRPr="006F00B4">
        <w:rPr>
          <w:rFonts w:ascii="Calibri" w:hAnsi="Calibri" w:cs="Calibri"/>
          <w:b/>
          <w:bCs/>
          <w:sz w:val="16"/>
          <w:szCs w:val="16"/>
        </w:rPr>
        <w:t>:</w:t>
      </w:r>
    </w:p>
    <w:p w14:paraId="430B14C1" w14:textId="77777777" w:rsidR="00CE3B0E" w:rsidRPr="006F00B4" w:rsidRDefault="00CE3B0E" w:rsidP="00CE3B0E">
      <w:pPr>
        <w:rPr>
          <w:rFonts w:ascii="Calibri" w:hAnsi="Calibri" w:cs="Calibri"/>
          <w:bCs/>
          <w:sz w:val="16"/>
          <w:szCs w:val="16"/>
        </w:rPr>
      </w:pPr>
    </w:p>
    <w:p w14:paraId="1B28132C" w14:textId="02EED06C"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politična nestabilnost</w:t>
      </w:r>
      <w:r w:rsidR="007D2E65" w:rsidRPr="006F00B4">
        <w:rPr>
          <w:rFonts w:ascii="Calibri" w:hAnsi="Calibri" w:cs="Calibri"/>
          <w:bCs/>
          <w:sz w:val="16"/>
          <w:szCs w:val="16"/>
        </w:rPr>
        <w:t xml:space="preserve"> ter</w:t>
      </w:r>
      <w:r w:rsidRPr="006F00B4">
        <w:rPr>
          <w:rFonts w:ascii="Calibri" w:hAnsi="Calibri" w:cs="Calibri"/>
          <w:bCs/>
          <w:sz w:val="16"/>
          <w:szCs w:val="16"/>
        </w:rPr>
        <w:t xml:space="preserve"> pogoste menjave vlad in ministrov ne zagotavljajo konsistentne vizije, prioritet, strategije in izvedbe ukrepov,</w:t>
      </w:r>
    </w:p>
    <w:p w14:paraId="6B743767" w14:textId="77777777"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vztrajanje pri neracionalni mreži sistema javnih zavodov po področni zakonodaji ovira optimizacijo javnega sektorja na lokalni ravni,</w:t>
      </w:r>
    </w:p>
    <w:p w14:paraId="647E6200" w14:textId="1EBE6214"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 xml:space="preserve">nespremenjen normativni okvir ne glede na napredek družbenega in poslovnega okolja je zavora učinkovitemu zagotavljanju lokalnih javnih storitev na območjih, širših od občin, </w:t>
      </w:r>
    </w:p>
    <w:p w14:paraId="5F82964E" w14:textId="77777777"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vztrajanje pri pridobljenih pravicah preprečuje spremembo sistema financiranja, ki bi bolje odražal dejanska razmerja med viri in stroški občin,</w:t>
      </w:r>
    </w:p>
    <w:p w14:paraId="2FCD154A" w14:textId="77777777"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 xml:space="preserve">medsebojno nasprotujoči si interesi združenj občin hromijo uveljavljanje splošnih interesov občin, </w:t>
      </w:r>
    </w:p>
    <w:p w14:paraId="69B68163" w14:textId="16C73F0D"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ne</w:t>
      </w:r>
      <w:r w:rsidR="00767421" w:rsidRPr="006F00B4">
        <w:rPr>
          <w:rFonts w:ascii="Calibri" w:hAnsi="Calibri" w:cs="Calibri"/>
          <w:bCs/>
          <w:sz w:val="16"/>
          <w:szCs w:val="16"/>
        </w:rPr>
        <w:t>pregled</w:t>
      </w:r>
      <w:r w:rsidRPr="006F00B4">
        <w:rPr>
          <w:rFonts w:ascii="Calibri" w:hAnsi="Calibri" w:cs="Calibri"/>
          <w:bCs/>
          <w:sz w:val="16"/>
          <w:szCs w:val="16"/>
        </w:rPr>
        <w:t xml:space="preserve">nost delovanja nosilcev lokalnih oblasti ovira vključevanje prebivalcev v proces priprave predpisov,  </w:t>
      </w:r>
    </w:p>
    <w:p w14:paraId="198E9413" w14:textId="74CA946F" w:rsidR="00CE3B0E" w:rsidRPr="006F00B4" w:rsidRDefault="00CE3B0E" w:rsidP="00234278">
      <w:pPr>
        <w:numPr>
          <w:ilvl w:val="0"/>
          <w:numId w:val="37"/>
        </w:numPr>
        <w:rPr>
          <w:rFonts w:ascii="Calibri" w:hAnsi="Calibri" w:cs="Calibri"/>
          <w:bCs/>
          <w:sz w:val="16"/>
          <w:szCs w:val="16"/>
        </w:rPr>
      </w:pPr>
      <w:r w:rsidRPr="006F00B4">
        <w:rPr>
          <w:rFonts w:ascii="Calibri" w:hAnsi="Calibri" w:cs="Calibri"/>
          <w:bCs/>
          <w:sz w:val="16"/>
          <w:szCs w:val="16"/>
        </w:rPr>
        <w:t xml:space="preserve">enačenje vseh občin kot razvojno enakovrednih preprečuje vzpostavljanje razvojnih središč in povezovanja občin </w:t>
      </w:r>
      <w:r w:rsidR="00767421" w:rsidRPr="006F00B4">
        <w:rPr>
          <w:rFonts w:ascii="Calibri" w:hAnsi="Calibri" w:cs="Calibri"/>
          <w:bCs/>
          <w:sz w:val="16"/>
          <w:szCs w:val="16"/>
        </w:rPr>
        <w:t>v odnosu</w:t>
      </w:r>
      <w:r w:rsidRPr="006F00B4">
        <w:rPr>
          <w:rFonts w:ascii="Calibri" w:hAnsi="Calibri" w:cs="Calibri"/>
          <w:bCs/>
          <w:sz w:val="16"/>
          <w:szCs w:val="16"/>
        </w:rPr>
        <w:t xml:space="preserve"> urbano : ruralno. </w:t>
      </w:r>
    </w:p>
    <w:p w14:paraId="0DD35FF7" w14:textId="77777777" w:rsidR="0095044B" w:rsidRPr="006F00B4" w:rsidRDefault="0095044B" w:rsidP="0095044B">
      <w:pPr>
        <w:jc w:val="both"/>
        <w:rPr>
          <w:rFonts w:ascii="Calibri" w:hAnsi="Calibri" w:cs="Calibri"/>
          <w:b/>
          <w:szCs w:val="20"/>
        </w:rPr>
      </w:pPr>
    </w:p>
    <w:p w14:paraId="01155004" w14:textId="77777777" w:rsidR="0095044B" w:rsidRPr="006F00B4" w:rsidRDefault="0095044B" w:rsidP="0095044B">
      <w:pPr>
        <w:jc w:val="both"/>
        <w:rPr>
          <w:rFonts w:ascii="Calibri" w:hAnsi="Calibri" w:cs="Calibri"/>
          <w:b/>
          <w:szCs w:val="20"/>
        </w:rPr>
      </w:pPr>
    </w:p>
    <w:p w14:paraId="29AB4F4B" w14:textId="77777777" w:rsidR="0095044B" w:rsidRPr="006F00B4" w:rsidRDefault="0095044B" w:rsidP="0095044B">
      <w:pPr>
        <w:jc w:val="both"/>
        <w:rPr>
          <w:rFonts w:ascii="Calibri" w:hAnsi="Calibri" w:cs="Calibri"/>
          <w:b/>
          <w:szCs w:val="20"/>
        </w:rPr>
      </w:pPr>
    </w:p>
    <w:p w14:paraId="2C0DBFAC" w14:textId="77777777" w:rsidR="0095044B" w:rsidRPr="006F00B4" w:rsidRDefault="0095044B" w:rsidP="0095044B">
      <w:pPr>
        <w:jc w:val="both"/>
        <w:rPr>
          <w:rFonts w:ascii="Calibri" w:hAnsi="Calibri" w:cs="Calibri"/>
          <w:b/>
          <w:szCs w:val="20"/>
        </w:rPr>
        <w:sectPr w:rsidR="0095044B" w:rsidRPr="006F00B4" w:rsidSect="003C02A3">
          <w:type w:val="continuous"/>
          <w:pgSz w:w="11906" w:h="16838"/>
          <w:pgMar w:top="1417" w:right="1417" w:bottom="1417" w:left="1417" w:header="708" w:footer="708" w:gutter="0"/>
          <w:cols w:num="2" w:space="708"/>
          <w:docGrid w:linePitch="360"/>
        </w:sectPr>
      </w:pPr>
    </w:p>
    <w:p w14:paraId="267EFD25" w14:textId="77777777" w:rsidR="0095044B" w:rsidRPr="006F00B4" w:rsidRDefault="0095044B" w:rsidP="0095044B">
      <w:pPr>
        <w:jc w:val="both"/>
        <w:rPr>
          <w:rFonts w:ascii="Calibri" w:hAnsi="Calibri" w:cs="Calibri"/>
          <w:b/>
          <w:szCs w:val="20"/>
        </w:rPr>
      </w:pPr>
      <w:r w:rsidRPr="006F00B4">
        <w:rPr>
          <w:rFonts w:ascii="Calibri" w:hAnsi="Calibri" w:cs="Calibri"/>
          <w:b/>
          <w:szCs w:val="20"/>
        </w:rPr>
        <w:lastRenderedPageBreak/>
        <w:t>DOKUMENTI IN ŠTUDIJE</w:t>
      </w:r>
    </w:p>
    <w:p w14:paraId="70C2337E" w14:textId="77777777" w:rsidR="0095044B" w:rsidRPr="006F00B4" w:rsidRDefault="0095044B" w:rsidP="0095044B">
      <w:pPr>
        <w:spacing w:line="240" w:lineRule="auto"/>
        <w:ind w:left="708"/>
        <w:jc w:val="both"/>
        <w:rPr>
          <w:rFonts w:ascii="Calibri" w:hAnsi="Calibri" w:cs="Calibri"/>
          <w:b/>
          <w:szCs w:val="20"/>
        </w:rPr>
      </w:pPr>
    </w:p>
    <w:p w14:paraId="653E500F" w14:textId="77777777" w:rsidR="0095044B" w:rsidRPr="006F00B4" w:rsidRDefault="0095044B" w:rsidP="0095044B">
      <w:pPr>
        <w:spacing w:line="240" w:lineRule="auto"/>
        <w:jc w:val="both"/>
        <w:rPr>
          <w:rFonts w:ascii="Calibri" w:hAnsi="Calibri" w:cs="Calibri"/>
          <w:b/>
          <w:szCs w:val="20"/>
        </w:rPr>
      </w:pPr>
      <w:r w:rsidRPr="006F00B4">
        <w:rPr>
          <w:rFonts w:ascii="Calibri" w:hAnsi="Calibri" w:cs="Calibri"/>
          <w:b/>
          <w:szCs w:val="20"/>
        </w:rPr>
        <w:t>Domači</w:t>
      </w:r>
    </w:p>
    <w:p w14:paraId="22924B9C" w14:textId="77777777" w:rsidR="0095044B" w:rsidRPr="006F00B4" w:rsidRDefault="0095044B" w:rsidP="0095044B">
      <w:pPr>
        <w:spacing w:line="240" w:lineRule="auto"/>
        <w:jc w:val="both"/>
        <w:rPr>
          <w:rFonts w:ascii="Calibri" w:hAnsi="Calibri" w:cs="Calibri"/>
          <w:b/>
          <w:szCs w:val="20"/>
        </w:rPr>
      </w:pPr>
    </w:p>
    <w:p w14:paraId="616B5252" w14:textId="77777777" w:rsidR="0095044B" w:rsidRPr="006F00B4" w:rsidRDefault="0095044B" w:rsidP="0095044B">
      <w:pPr>
        <w:numPr>
          <w:ilvl w:val="0"/>
          <w:numId w:val="10"/>
        </w:numPr>
        <w:spacing w:line="240" w:lineRule="auto"/>
        <w:jc w:val="both"/>
        <w:rPr>
          <w:rFonts w:ascii="Calibri" w:hAnsi="Calibri" w:cs="Calibri"/>
          <w:szCs w:val="20"/>
        </w:rPr>
      </w:pPr>
      <w:r w:rsidRPr="006F00B4">
        <w:rPr>
          <w:rFonts w:ascii="Calibri" w:hAnsi="Calibri" w:cs="Calibri"/>
          <w:szCs w:val="20"/>
        </w:rPr>
        <w:t xml:space="preserve">Analiza konceptov regionalizacije Slovenije s predlogom območij pokrajin v Sloveniji, maj 2009, Fakulteta za gradbeništvo in geodezijo Univerze v Ljubljani. </w:t>
      </w:r>
    </w:p>
    <w:p w14:paraId="6D420BE6" w14:textId="77777777" w:rsidR="0095044B" w:rsidRPr="006F00B4" w:rsidRDefault="0095044B" w:rsidP="0095044B">
      <w:pPr>
        <w:numPr>
          <w:ilvl w:val="0"/>
          <w:numId w:val="10"/>
        </w:numPr>
        <w:spacing w:line="240" w:lineRule="auto"/>
        <w:jc w:val="both"/>
        <w:rPr>
          <w:rFonts w:ascii="Calibri" w:hAnsi="Calibri" w:cs="Calibri"/>
          <w:szCs w:val="20"/>
        </w:rPr>
      </w:pPr>
      <w:r w:rsidRPr="006F00B4">
        <w:rPr>
          <w:rFonts w:ascii="Calibri" w:hAnsi="Calibri" w:cs="Calibri"/>
          <w:szCs w:val="20"/>
        </w:rPr>
        <w:t>Analiza predlagane normativne ureditve pokrajin z vidika ustavne koncepcije pokrajine, april 2009, Inštitut za primerjalno pravo Pravne fakultete Univerze v Ljubljani.</w:t>
      </w:r>
    </w:p>
    <w:p w14:paraId="19CF56EA" w14:textId="77777777" w:rsidR="0095044B" w:rsidRPr="006F00B4" w:rsidRDefault="0095044B" w:rsidP="0095044B">
      <w:pPr>
        <w:numPr>
          <w:ilvl w:val="0"/>
          <w:numId w:val="10"/>
        </w:numPr>
        <w:spacing w:line="240" w:lineRule="auto"/>
        <w:jc w:val="both"/>
        <w:rPr>
          <w:rFonts w:ascii="Calibri" w:hAnsi="Calibri" w:cs="Calibri"/>
          <w:szCs w:val="20"/>
        </w:rPr>
      </w:pPr>
      <w:r w:rsidRPr="006F00B4">
        <w:rPr>
          <w:rFonts w:ascii="Calibri" w:hAnsi="Calibri" w:cs="Calibri"/>
          <w:szCs w:val="20"/>
        </w:rPr>
        <w:t>Analiza predlaganega prenosa nalog v pristojnost pokrajin in predloga financiranja pokrajin, april 2009, Inštitut za lokalno samoupravo in javna naročila, Maribor.</w:t>
      </w:r>
    </w:p>
    <w:p w14:paraId="42461943" w14:textId="77777777" w:rsidR="0095044B" w:rsidRPr="006F00B4" w:rsidRDefault="0095044B" w:rsidP="0095044B">
      <w:pPr>
        <w:numPr>
          <w:ilvl w:val="0"/>
          <w:numId w:val="10"/>
        </w:numPr>
        <w:spacing w:line="240" w:lineRule="auto"/>
        <w:jc w:val="both"/>
        <w:rPr>
          <w:rFonts w:ascii="Calibri" w:hAnsi="Calibri" w:cs="Calibri"/>
          <w:szCs w:val="20"/>
        </w:rPr>
      </w:pPr>
      <w:r w:rsidRPr="006F00B4">
        <w:rPr>
          <w:rFonts w:ascii="Calibri" w:hAnsi="Calibri" w:cs="Calibri"/>
          <w:szCs w:val="20"/>
        </w:rPr>
        <w:t xml:space="preserve">Modeli regionalizacije in decentralizacije Slovenije, 2009, Fakulteta za gradbeništvo in geodezijo Univerze v Ljubljani, Inštitut za primerjalno pravo Pravne fakultete Univerze v Ljubljani, Inštitut za lokalno samoupravo in javna naročila, Maribor, Strateški svet za decentralizacijo in regionalizacijo Slovenije. </w:t>
      </w:r>
    </w:p>
    <w:p w14:paraId="1643F968" w14:textId="77777777" w:rsidR="0095044B" w:rsidRPr="006F00B4" w:rsidRDefault="0095044B" w:rsidP="0095044B">
      <w:pPr>
        <w:numPr>
          <w:ilvl w:val="0"/>
          <w:numId w:val="10"/>
        </w:numPr>
        <w:autoSpaceDE w:val="0"/>
        <w:autoSpaceDN w:val="0"/>
        <w:adjustRightInd w:val="0"/>
        <w:spacing w:line="240" w:lineRule="auto"/>
        <w:jc w:val="both"/>
        <w:rPr>
          <w:rFonts w:ascii="Calibri" w:hAnsi="Calibri" w:cs="Calibri"/>
          <w:szCs w:val="20"/>
        </w:rPr>
      </w:pPr>
      <w:r w:rsidRPr="006F00B4">
        <w:rPr>
          <w:rFonts w:ascii="Calibri" w:hAnsi="Calibri" w:cs="Calibri"/>
          <w:szCs w:val="20"/>
        </w:rPr>
        <w:t>Analiza posledic ustanavljanja velikega števila novih občin od uvedbe lokalne samouprave, februar 2010, Služba Vlade RS za lokalno samoupravo in regionalno politiko.</w:t>
      </w:r>
    </w:p>
    <w:p w14:paraId="48C3CAFF" w14:textId="77777777" w:rsidR="0095044B" w:rsidRPr="006F00B4" w:rsidRDefault="0095044B" w:rsidP="0095044B">
      <w:pPr>
        <w:numPr>
          <w:ilvl w:val="0"/>
          <w:numId w:val="10"/>
        </w:numPr>
        <w:spacing w:line="240" w:lineRule="auto"/>
        <w:jc w:val="both"/>
        <w:rPr>
          <w:rFonts w:ascii="Calibri" w:hAnsi="Calibri" w:cs="Calibri"/>
          <w:szCs w:val="20"/>
        </w:rPr>
      </w:pPr>
      <w:r w:rsidRPr="006F00B4">
        <w:rPr>
          <w:rFonts w:ascii="Calibri" w:hAnsi="Calibri" w:cs="Calibri"/>
          <w:szCs w:val="20"/>
        </w:rPr>
        <w:t>Analiza učinkov veljavnega sistema financiranja občin – ZFO1. Stroškovni vidik po programski klasifikaciji, november 2010, IRIS Inštitut, Maribor.</w:t>
      </w:r>
    </w:p>
    <w:p w14:paraId="1A4F65AA" w14:textId="77777777" w:rsidR="0095044B" w:rsidRPr="006F00B4" w:rsidRDefault="0095044B" w:rsidP="0095044B">
      <w:pPr>
        <w:numPr>
          <w:ilvl w:val="0"/>
          <w:numId w:val="10"/>
        </w:numPr>
        <w:spacing w:line="240" w:lineRule="auto"/>
        <w:jc w:val="both"/>
        <w:rPr>
          <w:rFonts w:ascii="Calibri" w:hAnsi="Calibri" w:cs="Calibri"/>
          <w:b/>
          <w:szCs w:val="20"/>
        </w:rPr>
      </w:pPr>
      <w:r w:rsidRPr="006F00B4">
        <w:rPr>
          <w:rFonts w:ascii="Calibri" w:hAnsi="Calibri" w:cs="Calibri"/>
          <w:szCs w:val="20"/>
        </w:rPr>
        <w:t>Računsko sodišče Republike Slovenije, Revizijsko poročilo »Ureditev področja občin«, marec 2012.</w:t>
      </w:r>
    </w:p>
    <w:p w14:paraId="72FBFA1B" w14:textId="1AAD67CE" w:rsidR="0095044B" w:rsidRPr="006F00B4" w:rsidRDefault="0095044B" w:rsidP="0095044B">
      <w:pPr>
        <w:numPr>
          <w:ilvl w:val="0"/>
          <w:numId w:val="10"/>
        </w:numPr>
        <w:spacing w:line="240" w:lineRule="auto"/>
        <w:jc w:val="both"/>
        <w:rPr>
          <w:rFonts w:ascii="Calibri" w:hAnsi="Calibri" w:cs="Calibri"/>
          <w:szCs w:val="20"/>
        </w:rPr>
      </w:pPr>
      <w:r w:rsidRPr="006F00B4">
        <w:rPr>
          <w:rFonts w:ascii="Calibri" w:hAnsi="Calibri" w:cs="Calibri"/>
          <w:szCs w:val="20"/>
        </w:rPr>
        <w:t>Javna uprava 2020, Strategija razvoja javne uprave 2015</w:t>
      </w:r>
      <w:r w:rsidR="00767421" w:rsidRPr="006F00B4">
        <w:rPr>
          <w:rFonts w:ascii="Calibri" w:hAnsi="Calibri" w:cs="Calibri"/>
          <w:szCs w:val="20"/>
        </w:rPr>
        <w:t>‒</w:t>
      </w:r>
      <w:r w:rsidRPr="006F00B4">
        <w:rPr>
          <w:rFonts w:ascii="Calibri" w:hAnsi="Calibri" w:cs="Calibri"/>
          <w:szCs w:val="20"/>
        </w:rPr>
        <w:t>2020, Ljubljana</w:t>
      </w:r>
      <w:r w:rsidR="00767421" w:rsidRPr="006F00B4">
        <w:rPr>
          <w:rFonts w:ascii="Calibri" w:hAnsi="Calibri" w:cs="Calibri"/>
          <w:szCs w:val="20"/>
        </w:rPr>
        <w:t>,</w:t>
      </w:r>
      <w:r w:rsidRPr="006F00B4">
        <w:rPr>
          <w:rFonts w:ascii="Calibri" w:hAnsi="Calibri" w:cs="Calibri"/>
          <w:szCs w:val="20"/>
        </w:rPr>
        <w:t xml:space="preserve"> 29. 4. 2015.</w:t>
      </w:r>
    </w:p>
    <w:p w14:paraId="47B6C55C" w14:textId="77777777" w:rsidR="0095044B" w:rsidRPr="006F00B4" w:rsidRDefault="0095044B" w:rsidP="0095044B">
      <w:pPr>
        <w:spacing w:line="240" w:lineRule="auto"/>
        <w:ind w:left="708"/>
        <w:jc w:val="both"/>
        <w:rPr>
          <w:rFonts w:ascii="Calibri" w:hAnsi="Calibri" w:cs="Calibri"/>
          <w:b/>
          <w:szCs w:val="20"/>
        </w:rPr>
      </w:pPr>
    </w:p>
    <w:p w14:paraId="49BE3576" w14:textId="77777777" w:rsidR="0095044B" w:rsidRPr="006F00B4" w:rsidRDefault="0095044B" w:rsidP="0095044B">
      <w:pPr>
        <w:spacing w:line="240" w:lineRule="auto"/>
        <w:ind w:left="708"/>
        <w:jc w:val="both"/>
        <w:rPr>
          <w:rFonts w:ascii="Calibri" w:hAnsi="Calibri" w:cs="Calibri"/>
          <w:szCs w:val="20"/>
        </w:rPr>
      </w:pPr>
    </w:p>
    <w:p w14:paraId="2115BDF2" w14:textId="77777777" w:rsidR="0095044B" w:rsidRPr="006F00B4" w:rsidRDefault="0095044B" w:rsidP="0095044B">
      <w:pPr>
        <w:spacing w:line="240" w:lineRule="auto"/>
        <w:jc w:val="both"/>
        <w:rPr>
          <w:rFonts w:ascii="Calibri" w:hAnsi="Calibri" w:cs="Calibri"/>
          <w:szCs w:val="20"/>
        </w:rPr>
      </w:pPr>
      <w:r w:rsidRPr="006F00B4">
        <w:rPr>
          <w:rFonts w:ascii="Calibri" w:hAnsi="Calibri" w:cs="Calibri"/>
          <w:b/>
          <w:szCs w:val="20"/>
        </w:rPr>
        <w:t>Tuji</w:t>
      </w:r>
    </w:p>
    <w:p w14:paraId="5A24AABB" w14:textId="77777777" w:rsidR="0095044B" w:rsidRPr="006F00B4" w:rsidRDefault="0095044B" w:rsidP="0095044B">
      <w:pPr>
        <w:spacing w:line="240" w:lineRule="auto"/>
        <w:ind w:left="708"/>
        <w:jc w:val="both"/>
        <w:rPr>
          <w:rFonts w:ascii="Calibri" w:hAnsi="Calibri" w:cs="Calibri"/>
          <w:szCs w:val="20"/>
        </w:rPr>
      </w:pPr>
    </w:p>
    <w:p w14:paraId="4BB69C27" w14:textId="77777777" w:rsidR="0095044B" w:rsidRPr="006F00B4" w:rsidRDefault="0095044B" w:rsidP="0095044B">
      <w:pPr>
        <w:pStyle w:val="Navadensplet"/>
        <w:numPr>
          <w:ilvl w:val="0"/>
          <w:numId w:val="9"/>
        </w:numPr>
        <w:spacing w:before="0" w:beforeAutospacing="0" w:after="0" w:afterAutospacing="0"/>
        <w:jc w:val="both"/>
        <w:rPr>
          <w:rFonts w:ascii="Calibri" w:hAnsi="Calibri" w:cs="Calibri"/>
          <w:sz w:val="20"/>
          <w:szCs w:val="20"/>
          <w:lang w:val="en-US"/>
        </w:rPr>
      </w:pPr>
      <w:r w:rsidRPr="006F00B4">
        <w:rPr>
          <w:rFonts w:ascii="Calibri" w:hAnsi="Calibri" w:cs="Calibri"/>
          <w:sz w:val="20"/>
          <w:szCs w:val="20"/>
          <w:lang w:val="en-US"/>
        </w:rPr>
        <w:t>COUNCIL OF EUROPE, COMMITTEE OF MINISTERS, Recommendation Rec (2005)</w:t>
      </w:r>
      <w:proofErr w:type="gramStart"/>
      <w:r w:rsidRPr="006F00B4">
        <w:rPr>
          <w:rFonts w:ascii="Calibri" w:hAnsi="Calibri" w:cs="Calibri"/>
          <w:sz w:val="20"/>
          <w:szCs w:val="20"/>
          <w:lang w:val="en-US"/>
        </w:rPr>
        <w:t>1</w:t>
      </w:r>
      <w:proofErr w:type="gramEnd"/>
      <w:r w:rsidRPr="006F00B4">
        <w:rPr>
          <w:rFonts w:ascii="Calibri" w:hAnsi="Calibri" w:cs="Calibri"/>
          <w:sz w:val="20"/>
          <w:szCs w:val="20"/>
          <w:lang w:val="en-US"/>
        </w:rPr>
        <w:t xml:space="preserve"> of the Committee of Ministers to member states on the financial resources of local and regional authorities. </w:t>
      </w:r>
    </w:p>
    <w:p w14:paraId="3791644D" w14:textId="77777777" w:rsidR="0095044B" w:rsidRPr="006F00B4" w:rsidRDefault="0095044B" w:rsidP="0095044B">
      <w:pPr>
        <w:pStyle w:val="Sprotnaopomba-besedilo"/>
        <w:numPr>
          <w:ilvl w:val="0"/>
          <w:numId w:val="9"/>
        </w:numPr>
        <w:jc w:val="both"/>
        <w:rPr>
          <w:rFonts w:ascii="Calibri" w:hAnsi="Calibri" w:cs="Calibri"/>
          <w:sz w:val="20"/>
          <w:szCs w:val="20"/>
          <w:lang w:val="en-US"/>
        </w:rPr>
      </w:pPr>
      <w:r w:rsidRPr="006F00B4">
        <w:rPr>
          <w:rStyle w:val="hps"/>
          <w:rFonts w:ascii="Calibri" w:hAnsi="Calibri" w:cs="Calibri"/>
          <w:sz w:val="20"/>
          <w:szCs w:val="20"/>
          <w:lang w:val="en-US"/>
        </w:rPr>
        <w:t>The Institutional framework of inter-municipal co-operation, CLRAE, Recommendation 221, Strasbourg</w:t>
      </w:r>
      <w:r w:rsidR="00CD4254" w:rsidRPr="006F00B4">
        <w:rPr>
          <w:rStyle w:val="hps"/>
          <w:rFonts w:ascii="Calibri" w:hAnsi="Calibri" w:cs="Calibri"/>
          <w:sz w:val="20"/>
          <w:szCs w:val="20"/>
          <w:lang w:val="en-US"/>
        </w:rPr>
        <w:t>,</w:t>
      </w:r>
      <w:r w:rsidRPr="006F00B4">
        <w:rPr>
          <w:rStyle w:val="hps"/>
          <w:rFonts w:ascii="Calibri" w:hAnsi="Calibri" w:cs="Calibri"/>
          <w:sz w:val="20"/>
          <w:szCs w:val="20"/>
          <w:lang w:val="en-US"/>
        </w:rPr>
        <w:t xml:space="preserve"> 2007.</w:t>
      </w:r>
    </w:p>
    <w:p w14:paraId="5FC1B989" w14:textId="77777777" w:rsidR="0095044B" w:rsidRPr="006F00B4" w:rsidRDefault="0095044B" w:rsidP="0095044B">
      <w:pPr>
        <w:numPr>
          <w:ilvl w:val="0"/>
          <w:numId w:val="9"/>
        </w:numPr>
        <w:spacing w:line="240" w:lineRule="auto"/>
        <w:jc w:val="both"/>
        <w:rPr>
          <w:rFonts w:ascii="Calibri" w:hAnsi="Calibri" w:cs="Calibri"/>
          <w:szCs w:val="20"/>
          <w:lang w:val="pt-BR"/>
        </w:rPr>
      </w:pPr>
      <w:r w:rsidRPr="006F00B4">
        <w:rPr>
          <w:rFonts w:ascii="Calibri" w:hAnsi="Calibri" w:cs="Calibri"/>
          <w:szCs w:val="20"/>
          <w:lang w:val="pt-BR"/>
        </w:rPr>
        <w:t>Bela knjiga Odbora regij o upravljanju na več ravneh, CoR, CONST-IV-020, EU</w:t>
      </w:r>
      <w:r w:rsidR="00CD4254" w:rsidRPr="006F00B4">
        <w:rPr>
          <w:rFonts w:ascii="Calibri" w:hAnsi="Calibri" w:cs="Calibri"/>
          <w:szCs w:val="20"/>
          <w:lang w:val="pt-BR"/>
        </w:rPr>
        <w:t>,</w:t>
      </w:r>
      <w:r w:rsidRPr="006F00B4">
        <w:rPr>
          <w:rFonts w:ascii="Calibri" w:hAnsi="Calibri" w:cs="Calibri"/>
          <w:szCs w:val="20"/>
          <w:lang w:val="pt-BR"/>
        </w:rPr>
        <w:t xml:space="preserve"> 2009.</w:t>
      </w:r>
    </w:p>
    <w:p w14:paraId="25F79543" w14:textId="77777777" w:rsidR="0095044B" w:rsidRPr="006F00B4" w:rsidRDefault="0095044B" w:rsidP="0095044B">
      <w:pPr>
        <w:pStyle w:val="Sprotnaopomba-besedilo"/>
        <w:numPr>
          <w:ilvl w:val="0"/>
          <w:numId w:val="9"/>
        </w:numPr>
        <w:jc w:val="both"/>
        <w:rPr>
          <w:rFonts w:ascii="Calibri" w:hAnsi="Calibri" w:cs="Calibri"/>
          <w:sz w:val="20"/>
          <w:szCs w:val="20"/>
        </w:rPr>
      </w:pPr>
      <w:r w:rsidRPr="006F00B4">
        <w:rPr>
          <w:rFonts w:ascii="Calibri" w:hAnsi="Calibri" w:cs="Calibri"/>
          <w:sz w:val="20"/>
          <w:szCs w:val="20"/>
        </w:rPr>
        <w:t xml:space="preserve">Bela knjiga Odbora regij glede </w:t>
      </w:r>
      <w:proofErr w:type="spellStart"/>
      <w:r w:rsidRPr="006F00B4">
        <w:rPr>
          <w:rFonts w:ascii="Calibri" w:hAnsi="Calibri" w:cs="Calibri"/>
          <w:sz w:val="20"/>
          <w:szCs w:val="20"/>
        </w:rPr>
        <w:t>večnivojskega</w:t>
      </w:r>
      <w:proofErr w:type="spellEnd"/>
      <w:r w:rsidRPr="006F00B4">
        <w:rPr>
          <w:rFonts w:ascii="Calibri" w:hAnsi="Calibri" w:cs="Calibri"/>
          <w:sz w:val="20"/>
          <w:szCs w:val="20"/>
        </w:rPr>
        <w:t xml:space="preserve"> upravljanja, CONST-IV-020, Bruselj</w:t>
      </w:r>
      <w:r w:rsidR="00CD4254" w:rsidRPr="006F00B4">
        <w:rPr>
          <w:rFonts w:ascii="Calibri" w:hAnsi="Calibri" w:cs="Calibri"/>
          <w:sz w:val="20"/>
          <w:szCs w:val="20"/>
        </w:rPr>
        <w:t>,</w:t>
      </w:r>
      <w:r w:rsidRPr="006F00B4">
        <w:rPr>
          <w:rFonts w:ascii="Calibri" w:hAnsi="Calibri" w:cs="Calibri"/>
          <w:sz w:val="20"/>
          <w:szCs w:val="20"/>
        </w:rPr>
        <w:t xml:space="preserve"> 2009. </w:t>
      </w:r>
    </w:p>
    <w:p w14:paraId="2625F2AC" w14:textId="77777777" w:rsidR="0095044B" w:rsidRPr="006F00B4" w:rsidRDefault="0095044B" w:rsidP="0095044B">
      <w:pPr>
        <w:pStyle w:val="Sprotnaopomba-besedilo"/>
        <w:numPr>
          <w:ilvl w:val="0"/>
          <w:numId w:val="9"/>
        </w:numPr>
        <w:jc w:val="both"/>
        <w:rPr>
          <w:rFonts w:ascii="Calibri" w:hAnsi="Calibri" w:cs="Calibri"/>
          <w:sz w:val="20"/>
          <w:szCs w:val="20"/>
          <w:lang w:val="en-US"/>
        </w:rPr>
      </w:pPr>
      <w:r w:rsidRPr="006F00B4">
        <w:rPr>
          <w:rFonts w:ascii="Calibri" w:hAnsi="Calibri" w:cs="Calibri"/>
          <w:sz w:val="20"/>
          <w:szCs w:val="20"/>
          <w:lang w:val="en-US"/>
        </w:rPr>
        <w:t>OECD</w:t>
      </w:r>
      <w:r w:rsidR="00767421" w:rsidRPr="006F00B4">
        <w:rPr>
          <w:rFonts w:ascii="Calibri" w:hAnsi="Calibri" w:cs="Calibri"/>
          <w:sz w:val="20"/>
          <w:szCs w:val="20"/>
          <w:lang w:val="en-US"/>
        </w:rPr>
        <w:t>,</w:t>
      </w:r>
      <w:r w:rsidRPr="006F00B4">
        <w:rPr>
          <w:rFonts w:ascii="Calibri" w:hAnsi="Calibri" w:cs="Calibri"/>
          <w:sz w:val="20"/>
          <w:szCs w:val="20"/>
          <w:lang w:val="en-US"/>
        </w:rPr>
        <w:t xml:space="preserve"> Territorial Reviews, Slovenia, 2011. </w:t>
      </w:r>
    </w:p>
    <w:p w14:paraId="18DB8754" w14:textId="5292A4F9" w:rsidR="0095044B" w:rsidRPr="006F00B4" w:rsidRDefault="0095044B" w:rsidP="0095044B">
      <w:pPr>
        <w:pStyle w:val="Sprotnaopomba-besedilo"/>
        <w:numPr>
          <w:ilvl w:val="0"/>
          <w:numId w:val="9"/>
        </w:numPr>
        <w:jc w:val="both"/>
        <w:rPr>
          <w:rFonts w:ascii="Calibri" w:hAnsi="Calibri" w:cs="Calibri"/>
          <w:sz w:val="20"/>
          <w:szCs w:val="20"/>
          <w:lang w:val="en-US"/>
        </w:rPr>
      </w:pPr>
      <w:r w:rsidRPr="006F00B4">
        <w:rPr>
          <w:rFonts w:ascii="Calibri" w:hAnsi="Calibri" w:cs="Calibri"/>
          <w:sz w:val="20"/>
          <w:szCs w:val="20"/>
          <w:lang w:val="en-US"/>
        </w:rPr>
        <w:t xml:space="preserve">OECD, </w:t>
      </w:r>
      <w:proofErr w:type="gramStart"/>
      <w:r w:rsidRPr="006F00B4">
        <w:rPr>
          <w:rFonts w:ascii="Calibri" w:hAnsi="Calibri" w:cs="Calibri"/>
          <w:sz w:val="20"/>
          <w:szCs w:val="20"/>
          <w:lang w:val="en-US"/>
        </w:rPr>
        <w:t>The</w:t>
      </w:r>
      <w:proofErr w:type="gramEnd"/>
      <w:r w:rsidRPr="006F00B4">
        <w:rPr>
          <w:rFonts w:ascii="Calibri" w:hAnsi="Calibri" w:cs="Calibri"/>
          <w:sz w:val="20"/>
          <w:szCs w:val="20"/>
          <w:lang w:val="en-US"/>
        </w:rPr>
        <w:t xml:space="preserve"> Metropolitan Century, Understanding Urbanization and its Consequences, 2015.</w:t>
      </w:r>
    </w:p>
    <w:p w14:paraId="38E368FF" w14:textId="4111C003" w:rsidR="0095044B" w:rsidRPr="006F00B4" w:rsidRDefault="0095044B" w:rsidP="0095044B">
      <w:pPr>
        <w:numPr>
          <w:ilvl w:val="0"/>
          <w:numId w:val="9"/>
        </w:numPr>
        <w:spacing w:line="240" w:lineRule="auto"/>
        <w:jc w:val="both"/>
        <w:rPr>
          <w:rFonts w:ascii="Calibri" w:hAnsi="Calibri" w:cs="Calibri"/>
          <w:szCs w:val="20"/>
          <w:lang w:val="en-US"/>
        </w:rPr>
      </w:pPr>
      <w:r w:rsidRPr="006F00B4">
        <w:rPr>
          <w:rFonts w:ascii="Calibri" w:hAnsi="Calibri" w:cs="Calibri"/>
          <w:szCs w:val="20"/>
          <w:lang w:val="en-US"/>
        </w:rPr>
        <w:t>OECD, Rural-Urban Partnerships: An Integrated Approach to Economic Development, 2013.</w:t>
      </w:r>
    </w:p>
    <w:p w14:paraId="073FE36B" w14:textId="52A65834" w:rsidR="0095044B" w:rsidRPr="006F00B4" w:rsidRDefault="0095044B" w:rsidP="0095044B">
      <w:pPr>
        <w:numPr>
          <w:ilvl w:val="0"/>
          <w:numId w:val="9"/>
        </w:numPr>
        <w:spacing w:line="240" w:lineRule="auto"/>
        <w:jc w:val="both"/>
        <w:rPr>
          <w:rFonts w:ascii="Calibri" w:hAnsi="Calibri" w:cs="Calibri"/>
          <w:szCs w:val="20"/>
          <w:lang w:val="en-US"/>
        </w:rPr>
      </w:pPr>
      <w:r w:rsidRPr="006F00B4">
        <w:rPr>
          <w:rFonts w:ascii="Calibri" w:hAnsi="Calibri" w:cs="Calibri"/>
          <w:szCs w:val="20"/>
          <w:lang w:val="en-US"/>
        </w:rPr>
        <w:t>Legal framework and current practice in member states, CDLR, Strasbourg, 2011.</w:t>
      </w:r>
    </w:p>
    <w:p w14:paraId="39043F1C" w14:textId="77777777" w:rsidR="0095044B" w:rsidRPr="006F00B4" w:rsidRDefault="0095044B" w:rsidP="0095044B">
      <w:pPr>
        <w:pStyle w:val="Sprotnaopomba-besedilo"/>
        <w:numPr>
          <w:ilvl w:val="0"/>
          <w:numId w:val="9"/>
        </w:numPr>
        <w:jc w:val="both"/>
        <w:rPr>
          <w:rFonts w:ascii="Calibri" w:hAnsi="Calibri" w:cs="Calibri"/>
          <w:sz w:val="20"/>
          <w:szCs w:val="20"/>
        </w:rPr>
      </w:pPr>
      <w:r w:rsidRPr="006F00B4">
        <w:rPr>
          <w:rFonts w:ascii="Calibri" w:hAnsi="Calibri" w:cs="Calibri"/>
          <w:sz w:val="20"/>
          <w:szCs w:val="20"/>
        </w:rPr>
        <w:t>Mnenje Odbora regij, CIVEX-V-020, Bruselj</w:t>
      </w:r>
      <w:r w:rsidR="00CD4254" w:rsidRPr="006F00B4">
        <w:rPr>
          <w:rFonts w:ascii="Calibri" w:hAnsi="Calibri" w:cs="Calibri"/>
          <w:sz w:val="20"/>
          <w:szCs w:val="20"/>
        </w:rPr>
        <w:t>,</w:t>
      </w:r>
      <w:r w:rsidRPr="006F00B4">
        <w:rPr>
          <w:rFonts w:ascii="Calibri" w:hAnsi="Calibri" w:cs="Calibri"/>
          <w:sz w:val="20"/>
          <w:szCs w:val="20"/>
        </w:rPr>
        <w:t xml:space="preserve"> 2012.</w:t>
      </w:r>
    </w:p>
    <w:p w14:paraId="72F5FAB2" w14:textId="77777777" w:rsidR="0095044B" w:rsidRPr="006F00B4" w:rsidRDefault="0095044B" w:rsidP="0095044B">
      <w:pPr>
        <w:numPr>
          <w:ilvl w:val="0"/>
          <w:numId w:val="9"/>
        </w:numPr>
        <w:spacing w:line="240" w:lineRule="auto"/>
        <w:jc w:val="both"/>
        <w:rPr>
          <w:rFonts w:ascii="Calibri" w:hAnsi="Calibri" w:cs="Calibri"/>
          <w:szCs w:val="20"/>
          <w:lang w:val="en-US"/>
        </w:rPr>
      </w:pPr>
      <w:r w:rsidRPr="006F00B4">
        <w:rPr>
          <w:rFonts w:ascii="Calibri" w:hAnsi="Calibri" w:cs="Calibri"/>
          <w:szCs w:val="20"/>
          <w:lang w:val="en-US"/>
        </w:rPr>
        <w:t xml:space="preserve">State of democracy, human rights and the rule of law in </w:t>
      </w:r>
      <w:smartTag w:uri="urn:schemas-microsoft-com:office:smarttags" w:element="place">
        <w:r w:rsidRPr="006F00B4">
          <w:rPr>
            <w:rFonts w:ascii="Calibri" w:hAnsi="Calibri" w:cs="Calibri"/>
            <w:szCs w:val="20"/>
            <w:lang w:val="en-US"/>
          </w:rPr>
          <w:t>Europe</w:t>
        </w:r>
      </w:smartTag>
      <w:r w:rsidRPr="006F00B4">
        <w:rPr>
          <w:rFonts w:ascii="Calibri" w:hAnsi="Calibri" w:cs="Calibri"/>
          <w:szCs w:val="20"/>
          <w:lang w:val="en-US"/>
        </w:rPr>
        <w:t>, Report of the Secretary General of the Council of Europe, 2015.</w:t>
      </w:r>
    </w:p>
    <w:p w14:paraId="619F8396" w14:textId="2CBB7565" w:rsidR="0095044B" w:rsidRPr="006F00B4" w:rsidRDefault="0095044B" w:rsidP="0095044B">
      <w:pPr>
        <w:numPr>
          <w:ilvl w:val="0"/>
          <w:numId w:val="9"/>
        </w:numPr>
        <w:spacing w:line="240" w:lineRule="auto"/>
        <w:jc w:val="both"/>
        <w:rPr>
          <w:rFonts w:ascii="Calibri" w:hAnsi="Calibri" w:cs="Calibri"/>
          <w:szCs w:val="20"/>
        </w:rPr>
      </w:pPr>
      <w:smartTag w:uri="urn:schemas-microsoft-com:office:smarttags" w:element="country-region">
        <w:smartTag w:uri="urn:schemas-microsoft-com:office:smarttags" w:element="place">
          <w:r w:rsidRPr="006F00B4">
            <w:rPr>
              <w:rFonts w:ascii="Calibri" w:hAnsi="Calibri" w:cs="Calibri"/>
              <w:szCs w:val="20"/>
              <w:lang w:val="en-US"/>
            </w:rPr>
            <w:t>Valencia</w:t>
          </w:r>
        </w:smartTag>
      </w:smartTag>
      <w:r w:rsidRPr="006F00B4">
        <w:rPr>
          <w:rFonts w:ascii="Calibri" w:hAnsi="Calibri" w:cs="Calibri"/>
          <w:szCs w:val="20"/>
          <w:lang w:val="en-US"/>
        </w:rPr>
        <w:t xml:space="preserve"> declaration, Good local and regional governance – the European challenge, </w:t>
      </w:r>
      <w:r w:rsidRPr="006F00B4">
        <w:rPr>
          <w:rFonts w:ascii="Calibri" w:hAnsi="Calibri" w:cs="Calibri"/>
          <w:szCs w:val="20"/>
        </w:rPr>
        <w:t>15. seja ministrov, pristojnih za lokalno samoupravo, držav članic Sveta Evrope, Valencia, 15.</w:t>
      </w:r>
      <w:r w:rsidR="00CD4254" w:rsidRPr="006F00B4">
        <w:rPr>
          <w:rFonts w:ascii="Calibri" w:hAnsi="Calibri" w:cs="Calibri"/>
          <w:szCs w:val="20"/>
        </w:rPr>
        <w:t xml:space="preserve"> in </w:t>
      </w:r>
      <w:r w:rsidRPr="006F00B4">
        <w:rPr>
          <w:rFonts w:ascii="Calibri" w:hAnsi="Calibri" w:cs="Calibri"/>
          <w:szCs w:val="20"/>
        </w:rPr>
        <w:t>16. oktober 2007.</w:t>
      </w:r>
    </w:p>
    <w:p w14:paraId="3F87F453" w14:textId="616E2AAB" w:rsidR="0095044B" w:rsidRPr="006F00B4" w:rsidRDefault="0095044B" w:rsidP="0095044B">
      <w:pPr>
        <w:pStyle w:val="Sprotnaopomba-besedilo"/>
        <w:numPr>
          <w:ilvl w:val="0"/>
          <w:numId w:val="9"/>
        </w:numPr>
        <w:jc w:val="both"/>
        <w:rPr>
          <w:rFonts w:ascii="Calibri" w:hAnsi="Calibri" w:cs="Calibri"/>
          <w:sz w:val="20"/>
          <w:szCs w:val="20"/>
        </w:rPr>
      </w:pPr>
      <w:proofErr w:type="spellStart"/>
      <w:r w:rsidRPr="006F00B4">
        <w:rPr>
          <w:rFonts w:ascii="Calibri" w:hAnsi="Calibri" w:cs="Calibri"/>
          <w:sz w:val="20"/>
          <w:szCs w:val="20"/>
        </w:rPr>
        <w:t>Local</w:t>
      </w:r>
      <w:proofErr w:type="spellEnd"/>
      <w:r w:rsidRPr="006F00B4">
        <w:rPr>
          <w:rFonts w:ascii="Calibri" w:hAnsi="Calibri" w:cs="Calibri"/>
          <w:sz w:val="20"/>
          <w:szCs w:val="20"/>
        </w:rPr>
        <w:t xml:space="preserve"> </w:t>
      </w:r>
      <w:proofErr w:type="spellStart"/>
      <w:r w:rsidRPr="006F00B4">
        <w:rPr>
          <w:rFonts w:ascii="Calibri" w:hAnsi="Calibri" w:cs="Calibri"/>
          <w:sz w:val="20"/>
          <w:szCs w:val="20"/>
        </w:rPr>
        <w:t>self-government</w:t>
      </w:r>
      <w:proofErr w:type="spellEnd"/>
      <w:r w:rsidRPr="006F00B4">
        <w:rPr>
          <w:rFonts w:ascii="Calibri" w:hAnsi="Calibri" w:cs="Calibri"/>
          <w:sz w:val="20"/>
          <w:szCs w:val="20"/>
        </w:rPr>
        <w:t xml:space="preserve"> in </w:t>
      </w:r>
      <w:proofErr w:type="spellStart"/>
      <w:r w:rsidRPr="006F00B4">
        <w:rPr>
          <w:rFonts w:ascii="Calibri" w:hAnsi="Calibri" w:cs="Calibri"/>
          <w:sz w:val="20"/>
          <w:szCs w:val="20"/>
        </w:rPr>
        <w:t>Finland</w:t>
      </w:r>
      <w:proofErr w:type="spellEnd"/>
      <w:r w:rsidRPr="006F00B4">
        <w:rPr>
          <w:rFonts w:ascii="Calibri" w:hAnsi="Calibri" w:cs="Calibri"/>
          <w:sz w:val="20"/>
          <w:szCs w:val="20"/>
        </w:rPr>
        <w:t>, Kongres lokalnih in regionalnih oblasti pri Svetu Evrope, 2011.</w:t>
      </w:r>
    </w:p>
    <w:p w14:paraId="5DB4DE08" w14:textId="5ECFB561" w:rsidR="0095044B" w:rsidRPr="006F00B4" w:rsidRDefault="0095044B" w:rsidP="0095044B">
      <w:pPr>
        <w:pStyle w:val="Sprotnaopomba-besedilo"/>
        <w:numPr>
          <w:ilvl w:val="0"/>
          <w:numId w:val="9"/>
        </w:numPr>
        <w:jc w:val="both"/>
        <w:rPr>
          <w:rFonts w:ascii="Calibri" w:hAnsi="Calibri" w:cs="Calibri"/>
          <w:sz w:val="20"/>
          <w:szCs w:val="20"/>
        </w:rPr>
      </w:pPr>
      <w:proofErr w:type="spellStart"/>
      <w:r w:rsidRPr="006F00B4">
        <w:rPr>
          <w:rFonts w:ascii="Calibri" w:hAnsi="Calibri" w:cs="Calibri"/>
          <w:sz w:val="20"/>
          <w:szCs w:val="20"/>
        </w:rPr>
        <w:t>Local</w:t>
      </w:r>
      <w:proofErr w:type="spellEnd"/>
      <w:r w:rsidRPr="006F00B4">
        <w:rPr>
          <w:rFonts w:ascii="Calibri" w:hAnsi="Calibri" w:cs="Calibri"/>
          <w:sz w:val="20"/>
          <w:szCs w:val="20"/>
        </w:rPr>
        <w:t xml:space="preserve"> </w:t>
      </w:r>
      <w:proofErr w:type="spellStart"/>
      <w:r w:rsidRPr="006F00B4">
        <w:rPr>
          <w:rFonts w:ascii="Calibri" w:hAnsi="Calibri" w:cs="Calibri"/>
          <w:sz w:val="20"/>
          <w:szCs w:val="20"/>
        </w:rPr>
        <w:t>and</w:t>
      </w:r>
      <w:proofErr w:type="spellEnd"/>
      <w:r w:rsidRPr="006F00B4">
        <w:rPr>
          <w:rFonts w:ascii="Calibri" w:hAnsi="Calibri" w:cs="Calibri"/>
          <w:sz w:val="20"/>
          <w:szCs w:val="20"/>
        </w:rPr>
        <w:t xml:space="preserve"> </w:t>
      </w:r>
      <w:proofErr w:type="spellStart"/>
      <w:r w:rsidRPr="006F00B4">
        <w:rPr>
          <w:rFonts w:ascii="Calibri" w:hAnsi="Calibri" w:cs="Calibri"/>
          <w:sz w:val="20"/>
          <w:szCs w:val="20"/>
        </w:rPr>
        <w:t>regional</w:t>
      </w:r>
      <w:proofErr w:type="spellEnd"/>
      <w:r w:rsidRPr="006F00B4">
        <w:rPr>
          <w:rFonts w:ascii="Calibri" w:hAnsi="Calibri" w:cs="Calibri"/>
          <w:sz w:val="20"/>
          <w:szCs w:val="20"/>
        </w:rPr>
        <w:t xml:space="preserve"> </w:t>
      </w:r>
      <w:proofErr w:type="spellStart"/>
      <w:r w:rsidRPr="006F00B4">
        <w:rPr>
          <w:rFonts w:ascii="Calibri" w:hAnsi="Calibri" w:cs="Calibri"/>
          <w:sz w:val="20"/>
          <w:szCs w:val="20"/>
        </w:rPr>
        <w:t>democracy</w:t>
      </w:r>
      <w:proofErr w:type="spellEnd"/>
      <w:r w:rsidRPr="006F00B4">
        <w:rPr>
          <w:rFonts w:ascii="Calibri" w:hAnsi="Calibri" w:cs="Calibri"/>
          <w:sz w:val="20"/>
          <w:szCs w:val="20"/>
        </w:rPr>
        <w:t xml:space="preserve"> in France, Kongres lokalnih in regionalnih oblasti pri Svetu Evrope, 2015.</w:t>
      </w:r>
    </w:p>
    <w:p w14:paraId="7EB6B67D" w14:textId="77777777" w:rsidR="00CE3B0E" w:rsidRPr="006F00B4" w:rsidRDefault="00CE3B0E" w:rsidP="00CE3B0E">
      <w:pPr>
        <w:rPr>
          <w:sz w:val="16"/>
          <w:szCs w:val="16"/>
        </w:rPr>
        <w:sectPr w:rsidR="00CE3B0E" w:rsidRPr="006F00B4" w:rsidSect="0095044B">
          <w:type w:val="continuous"/>
          <w:pgSz w:w="11906" w:h="16838"/>
          <w:pgMar w:top="1417" w:right="1417" w:bottom="1417" w:left="1417" w:header="708" w:footer="708" w:gutter="0"/>
          <w:cols w:space="708"/>
          <w:docGrid w:linePitch="360"/>
        </w:sectPr>
      </w:pPr>
    </w:p>
    <w:p w14:paraId="4283D498" w14:textId="77777777" w:rsidR="00D717E0" w:rsidRPr="006F00B4" w:rsidRDefault="00D717E0" w:rsidP="004E637A">
      <w:pPr>
        <w:autoSpaceDE w:val="0"/>
        <w:autoSpaceDN w:val="0"/>
        <w:adjustRightInd w:val="0"/>
        <w:jc w:val="center"/>
        <w:rPr>
          <w:rFonts w:ascii="Calibri" w:hAnsi="Calibri" w:cs="Calibri"/>
          <w:b/>
          <w:szCs w:val="20"/>
        </w:rPr>
      </w:pPr>
      <w:r w:rsidRPr="006F00B4">
        <w:rPr>
          <w:rFonts w:ascii="Calibri" w:hAnsi="Calibri" w:cs="Calibri"/>
          <w:b/>
          <w:szCs w:val="20"/>
        </w:rPr>
        <w:lastRenderedPageBreak/>
        <w:t xml:space="preserve">III. </w:t>
      </w:r>
      <w:r w:rsidR="007E737E" w:rsidRPr="006F00B4">
        <w:rPr>
          <w:rFonts w:ascii="Calibri" w:hAnsi="Calibri" w:cs="Calibri"/>
          <w:b/>
          <w:szCs w:val="20"/>
        </w:rPr>
        <w:t>AKCIJSKI NAČRT</w:t>
      </w:r>
      <w:r w:rsidR="002C7AE6" w:rsidRPr="006F00B4">
        <w:rPr>
          <w:rFonts w:ascii="Calibri" w:hAnsi="Calibri" w:cs="Calibri"/>
          <w:b/>
          <w:szCs w:val="20"/>
        </w:rPr>
        <w:t xml:space="preserve"> ZA URESNIČITEV STRATEŠKIH USMERITEV</w:t>
      </w:r>
    </w:p>
    <w:p w14:paraId="567F965F" w14:textId="77777777" w:rsidR="00D717E0" w:rsidRPr="006F00B4" w:rsidRDefault="00D717E0" w:rsidP="004E637A">
      <w:pPr>
        <w:jc w:val="center"/>
        <w:rPr>
          <w:rFonts w:ascii="Calibri" w:hAnsi="Calibri" w:cs="Calibri"/>
          <w:b/>
          <w:szCs w:val="20"/>
        </w:rPr>
      </w:pPr>
    </w:p>
    <w:p w14:paraId="77B89B77" w14:textId="77777777" w:rsidR="00D717E0" w:rsidRPr="006F00B4" w:rsidRDefault="00D717E0" w:rsidP="0012631A">
      <w:pPr>
        <w:rPr>
          <w:rFonts w:ascii="Calibri" w:hAnsi="Calibri" w:cs="Calibri"/>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1438"/>
        <w:gridCol w:w="2586"/>
        <w:gridCol w:w="3817"/>
        <w:gridCol w:w="2837"/>
        <w:gridCol w:w="1574"/>
      </w:tblGrid>
      <w:tr w:rsidR="006F00B4" w:rsidRPr="006F00B4" w14:paraId="788EC539" w14:textId="77777777" w:rsidTr="00762483">
        <w:trPr>
          <w:tblHeader/>
        </w:trPr>
        <w:tc>
          <w:tcPr>
            <w:tcW w:w="14176" w:type="dxa"/>
            <w:gridSpan w:val="6"/>
            <w:shd w:val="clear" w:color="auto" w:fill="FDE9D9"/>
          </w:tcPr>
          <w:p w14:paraId="00312616" w14:textId="1FB469E4" w:rsidR="00D717E0" w:rsidRPr="006F00B4" w:rsidRDefault="00CC06FC" w:rsidP="00767421">
            <w:pPr>
              <w:jc w:val="center"/>
              <w:rPr>
                <w:rFonts w:ascii="Calibri" w:hAnsi="Calibri" w:cs="Calibri"/>
                <w:b/>
                <w:bCs/>
                <w:sz w:val="16"/>
                <w:szCs w:val="16"/>
              </w:rPr>
            </w:pPr>
            <w:r w:rsidRPr="006F00B4">
              <w:rPr>
                <w:rFonts w:ascii="Calibri" w:hAnsi="Calibri" w:cs="Calibri"/>
                <w:b/>
                <w:bCs/>
                <w:sz w:val="16"/>
                <w:szCs w:val="16"/>
              </w:rPr>
              <w:t>Strateške usmeritve s c</w:t>
            </w:r>
            <w:r w:rsidR="00D717E0" w:rsidRPr="006F00B4">
              <w:rPr>
                <w:rFonts w:ascii="Calibri" w:hAnsi="Calibri" w:cs="Calibri"/>
                <w:b/>
                <w:bCs/>
                <w:sz w:val="16"/>
                <w:szCs w:val="16"/>
              </w:rPr>
              <w:t>ilji</w:t>
            </w:r>
            <w:r w:rsidRPr="006F00B4">
              <w:rPr>
                <w:rFonts w:ascii="Calibri" w:hAnsi="Calibri" w:cs="Calibri"/>
                <w:b/>
                <w:bCs/>
                <w:sz w:val="16"/>
                <w:szCs w:val="16"/>
              </w:rPr>
              <w:t xml:space="preserve">, podcilji in </w:t>
            </w:r>
            <w:r w:rsidR="00D717E0" w:rsidRPr="006F00B4">
              <w:rPr>
                <w:rFonts w:ascii="Calibri" w:hAnsi="Calibri" w:cs="Calibri"/>
                <w:b/>
                <w:bCs/>
                <w:sz w:val="16"/>
                <w:szCs w:val="16"/>
              </w:rPr>
              <w:t xml:space="preserve">aktivnostmi za njihovo uresničitev </w:t>
            </w:r>
            <w:r w:rsidR="00767421" w:rsidRPr="006F00B4">
              <w:rPr>
                <w:rFonts w:ascii="Calibri" w:hAnsi="Calibri" w:cs="Calibri"/>
                <w:b/>
                <w:bCs/>
                <w:sz w:val="16"/>
                <w:szCs w:val="16"/>
              </w:rPr>
              <w:t xml:space="preserve">ter </w:t>
            </w:r>
            <w:r w:rsidR="00D717E0" w:rsidRPr="006F00B4">
              <w:rPr>
                <w:rFonts w:ascii="Calibri" w:hAnsi="Calibri" w:cs="Calibri"/>
                <w:b/>
                <w:bCs/>
                <w:sz w:val="16"/>
                <w:szCs w:val="16"/>
              </w:rPr>
              <w:t>nosilci</w:t>
            </w:r>
          </w:p>
        </w:tc>
      </w:tr>
      <w:tr w:rsidR="006F00B4" w:rsidRPr="006F00B4" w14:paraId="4F04F0BF" w14:textId="77777777" w:rsidTr="00762483">
        <w:trPr>
          <w:tblHeader/>
        </w:trPr>
        <w:tc>
          <w:tcPr>
            <w:tcW w:w="1924" w:type="dxa"/>
            <w:tcBorders>
              <w:right w:val="single" w:sz="4" w:space="0" w:color="auto"/>
            </w:tcBorders>
            <w:shd w:val="clear" w:color="auto" w:fill="D9D9D9"/>
          </w:tcPr>
          <w:p w14:paraId="1831147F" w14:textId="77777777" w:rsidR="00DA77D9" w:rsidRPr="006F00B4" w:rsidRDefault="00DA77D9" w:rsidP="009129AA">
            <w:pPr>
              <w:jc w:val="center"/>
              <w:rPr>
                <w:rFonts w:ascii="Calibri" w:hAnsi="Calibri" w:cs="Calibri"/>
                <w:b/>
                <w:sz w:val="16"/>
                <w:szCs w:val="16"/>
              </w:rPr>
            </w:pPr>
            <w:r w:rsidRPr="006F00B4">
              <w:rPr>
                <w:rFonts w:ascii="Calibri" w:hAnsi="Calibri" w:cs="Calibri"/>
                <w:b/>
                <w:sz w:val="16"/>
                <w:szCs w:val="16"/>
              </w:rPr>
              <w:t>STRATEŠKA USMERITEV</w:t>
            </w:r>
          </w:p>
        </w:tc>
        <w:tc>
          <w:tcPr>
            <w:tcW w:w="1438" w:type="dxa"/>
            <w:tcBorders>
              <w:left w:val="single" w:sz="4" w:space="0" w:color="auto"/>
            </w:tcBorders>
            <w:shd w:val="clear" w:color="auto" w:fill="D9D9D9"/>
          </w:tcPr>
          <w:p w14:paraId="2DEC0682" w14:textId="77777777" w:rsidR="00DA77D9" w:rsidRPr="006F00B4" w:rsidRDefault="00DA77D9" w:rsidP="00DA77D9">
            <w:pPr>
              <w:jc w:val="center"/>
              <w:rPr>
                <w:rFonts w:ascii="Calibri" w:hAnsi="Calibri" w:cs="Calibri"/>
                <w:b/>
                <w:sz w:val="16"/>
                <w:szCs w:val="16"/>
              </w:rPr>
            </w:pPr>
            <w:r w:rsidRPr="006F00B4">
              <w:rPr>
                <w:rFonts w:ascii="Calibri" w:hAnsi="Calibri" w:cs="Calibri"/>
                <w:b/>
                <w:sz w:val="16"/>
                <w:szCs w:val="16"/>
              </w:rPr>
              <w:t>CILJI</w:t>
            </w:r>
          </w:p>
        </w:tc>
        <w:tc>
          <w:tcPr>
            <w:tcW w:w="2586" w:type="dxa"/>
            <w:shd w:val="clear" w:color="auto" w:fill="D9D9D9"/>
          </w:tcPr>
          <w:p w14:paraId="52C26FCF" w14:textId="77777777" w:rsidR="00DA77D9" w:rsidRPr="006F00B4" w:rsidRDefault="00DA77D9" w:rsidP="009129AA">
            <w:pPr>
              <w:jc w:val="center"/>
              <w:rPr>
                <w:rFonts w:ascii="Calibri" w:hAnsi="Calibri" w:cs="Calibri"/>
                <w:b/>
                <w:sz w:val="16"/>
                <w:szCs w:val="16"/>
              </w:rPr>
            </w:pPr>
            <w:r w:rsidRPr="006F00B4">
              <w:rPr>
                <w:rFonts w:ascii="Calibri" w:hAnsi="Calibri" w:cs="Calibri"/>
                <w:b/>
                <w:sz w:val="16"/>
                <w:szCs w:val="16"/>
              </w:rPr>
              <w:t>PODCILJ</w:t>
            </w:r>
          </w:p>
        </w:tc>
        <w:tc>
          <w:tcPr>
            <w:tcW w:w="3817" w:type="dxa"/>
            <w:tcBorders>
              <w:right w:val="single" w:sz="4" w:space="0" w:color="auto"/>
            </w:tcBorders>
            <w:shd w:val="clear" w:color="auto" w:fill="D9D9D9"/>
          </w:tcPr>
          <w:p w14:paraId="08483617" w14:textId="77777777" w:rsidR="00DA77D9" w:rsidRPr="006F00B4" w:rsidRDefault="00DA77D9" w:rsidP="009129AA">
            <w:pPr>
              <w:jc w:val="center"/>
              <w:rPr>
                <w:rFonts w:ascii="Calibri" w:hAnsi="Calibri" w:cs="Calibri"/>
                <w:b/>
                <w:sz w:val="16"/>
                <w:szCs w:val="16"/>
              </w:rPr>
            </w:pPr>
            <w:r w:rsidRPr="006F00B4">
              <w:rPr>
                <w:rFonts w:ascii="Calibri" w:hAnsi="Calibri" w:cs="Calibri"/>
                <w:b/>
                <w:sz w:val="16"/>
                <w:szCs w:val="16"/>
              </w:rPr>
              <w:t xml:space="preserve">AKTIVNOSTI </w:t>
            </w:r>
          </w:p>
        </w:tc>
        <w:tc>
          <w:tcPr>
            <w:tcW w:w="2837" w:type="dxa"/>
            <w:tcBorders>
              <w:left w:val="single" w:sz="4" w:space="0" w:color="auto"/>
              <w:right w:val="single" w:sz="4" w:space="0" w:color="auto"/>
            </w:tcBorders>
            <w:shd w:val="clear" w:color="auto" w:fill="D9D9D9"/>
          </w:tcPr>
          <w:p w14:paraId="554FB452" w14:textId="77777777" w:rsidR="00DA77D9" w:rsidRPr="006F00B4" w:rsidRDefault="00DA77D9" w:rsidP="009129AA">
            <w:pPr>
              <w:jc w:val="center"/>
              <w:rPr>
                <w:rFonts w:ascii="Calibri" w:hAnsi="Calibri" w:cs="Calibri"/>
                <w:b/>
                <w:sz w:val="16"/>
                <w:szCs w:val="16"/>
              </w:rPr>
            </w:pPr>
            <w:r w:rsidRPr="006F00B4">
              <w:rPr>
                <w:rFonts w:ascii="Calibri" w:hAnsi="Calibri" w:cs="Calibri"/>
                <w:b/>
                <w:sz w:val="16"/>
                <w:szCs w:val="16"/>
              </w:rPr>
              <w:t xml:space="preserve">NOSILCI </w:t>
            </w:r>
          </w:p>
        </w:tc>
        <w:tc>
          <w:tcPr>
            <w:tcW w:w="1574" w:type="dxa"/>
            <w:tcBorders>
              <w:left w:val="single" w:sz="4" w:space="0" w:color="auto"/>
            </w:tcBorders>
            <w:shd w:val="clear" w:color="auto" w:fill="D9D9D9"/>
          </w:tcPr>
          <w:p w14:paraId="6DC58ED2" w14:textId="77777777" w:rsidR="00DA77D9" w:rsidRPr="006F00B4" w:rsidRDefault="00DA77D9" w:rsidP="009129AA">
            <w:pPr>
              <w:jc w:val="center"/>
              <w:rPr>
                <w:rFonts w:ascii="Calibri" w:hAnsi="Calibri" w:cs="Calibri"/>
                <w:b/>
                <w:sz w:val="16"/>
                <w:szCs w:val="16"/>
              </w:rPr>
            </w:pPr>
            <w:r w:rsidRPr="006F00B4">
              <w:rPr>
                <w:rFonts w:ascii="Calibri" w:hAnsi="Calibri" w:cs="Calibri"/>
                <w:b/>
                <w:sz w:val="16"/>
                <w:szCs w:val="16"/>
              </w:rPr>
              <w:t>ROK ZA IZVEDBO</w:t>
            </w:r>
          </w:p>
        </w:tc>
      </w:tr>
      <w:tr w:rsidR="006F00B4" w:rsidRPr="006F00B4" w14:paraId="1FAB7A3A" w14:textId="77777777" w:rsidTr="00DA77D9">
        <w:trPr>
          <w:trHeight w:val="1320"/>
        </w:trPr>
        <w:tc>
          <w:tcPr>
            <w:tcW w:w="1924" w:type="dxa"/>
            <w:vMerge w:val="restart"/>
            <w:tcBorders>
              <w:right w:val="single" w:sz="4" w:space="0" w:color="auto"/>
            </w:tcBorders>
            <w:vAlign w:val="center"/>
          </w:tcPr>
          <w:p w14:paraId="0B949CF1" w14:textId="77777777" w:rsidR="00DA77D9" w:rsidRPr="006F00B4" w:rsidRDefault="00CC06FC" w:rsidP="009129AA">
            <w:pPr>
              <w:keepNext/>
              <w:keepLines/>
              <w:spacing w:before="480" w:line="276" w:lineRule="auto"/>
              <w:outlineLvl w:val="0"/>
              <w:rPr>
                <w:rFonts w:ascii="Calibri" w:hAnsi="Calibri" w:cs="Calibri"/>
                <w:sz w:val="16"/>
                <w:szCs w:val="16"/>
              </w:rPr>
            </w:pPr>
            <w:r w:rsidRPr="006F00B4">
              <w:rPr>
                <w:rFonts w:ascii="Calibri" w:hAnsi="Calibri" w:cs="Calibri"/>
                <w:b/>
                <w:sz w:val="16"/>
                <w:szCs w:val="16"/>
              </w:rPr>
              <w:t>A. Razvoj sposobnosti zadovoljevanja skupnih potreb in interesov prebivalcev na lokalni ravni</w:t>
            </w:r>
          </w:p>
          <w:p w14:paraId="5F557CF3" w14:textId="77777777" w:rsidR="00DA77D9" w:rsidRPr="006F00B4" w:rsidRDefault="00DA77D9" w:rsidP="009129AA">
            <w:pPr>
              <w:keepNext/>
              <w:keepLines/>
              <w:spacing w:before="480" w:line="276" w:lineRule="auto"/>
              <w:outlineLvl w:val="0"/>
              <w:rPr>
                <w:rFonts w:ascii="Calibri" w:hAnsi="Calibri" w:cs="Calibri"/>
                <w:sz w:val="16"/>
                <w:szCs w:val="16"/>
              </w:rPr>
            </w:pPr>
          </w:p>
          <w:p w14:paraId="6DA76757" w14:textId="77777777" w:rsidR="00DA77D9" w:rsidRPr="006F00B4" w:rsidRDefault="00DA77D9" w:rsidP="009129AA">
            <w:pPr>
              <w:spacing w:line="276" w:lineRule="auto"/>
              <w:rPr>
                <w:rFonts w:ascii="Calibri" w:hAnsi="Calibri" w:cs="Calibri"/>
                <w:sz w:val="16"/>
                <w:szCs w:val="16"/>
              </w:rPr>
            </w:pPr>
          </w:p>
        </w:tc>
        <w:tc>
          <w:tcPr>
            <w:tcW w:w="1438" w:type="dxa"/>
            <w:vMerge w:val="restart"/>
            <w:tcBorders>
              <w:left w:val="single" w:sz="4" w:space="0" w:color="auto"/>
            </w:tcBorders>
            <w:vAlign w:val="center"/>
          </w:tcPr>
          <w:p w14:paraId="4A34787B" w14:textId="674F20AC" w:rsidR="00DA77D9" w:rsidRPr="006F00B4" w:rsidRDefault="00DA77D9" w:rsidP="00234278">
            <w:pPr>
              <w:spacing w:line="276" w:lineRule="auto"/>
              <w:rPr>
                <w:rFonts w:ascii="Calibri" w:hAnsi="Calibri" w:cs="Calibri"/>
                <w:sz w:val="16"/>
                <w:szCs w:val="16"/>
              </w:rPr>
            </w:pPr>
            <w:r w:rsidRPr="006F00B4">
              <w:rPr>
                <w:rFonts w:ascii="Calibri" w:hAnsi="Calibri" w:cs="Calibri"/>
                <w:sz w:val="16"/>
                <w:szCs w:val="16"/>
              </w:rPr>
              <w:t>1</w:t>
            </w:r>
          </w:p>
          <w:p w14:paraId="59FED488" w14:textId="77777777" w:rsidR="00DA77D9" w:rsidRPr="006F00B4" w:rsidRDefault="00DA77D9" w:rsidP="00DA77D9">
            <w:pPr>
              <w:spacing w:line="276" w:lineRule="auto"/>
              <w:rPr>
                <w:rFonts w:ascii="Calibri" w:hAnsi="Calibri" w:cs="Calibri"/>
                <w:sz w:val="16"/>
                <w:szCs w:val="16"/>
              </w:rPr>
            </w:pPr>
            <w:r w:rsidRPr="006F00B4">
              <w:rPr>
                <w:rFonts w:ascii="Calibri" w:hAnsi="Calibri" w:cs="Calibri"/>
                <w:sz w:val="16"/>
                <w:szCs w:val="16"/>
              </w:rPr>
              <w:t>Povečati učinkovitost izvajanja nalog občin</w:t>
            </w:r>
          </w:p>
          <w:p w14:paraId="202C5B0C" w14:textId="2152E042" w:rsidR="00DA77D9" w:rsidRPr="006F00B4" w:rsidRDefault="00DA77D9" w:rsidP="00767421">
            <w:pPr>
              <w:spacing w:line="276" w:lineRule="auto"/>
              <w:rPr>
                <w:rFonts w:ascii="Calibri" w:hAnsi="Calibri" w:cs="Calibri"/>
                <w:sz w:val="16"/>
                <w:szCs w:val="16"/>
              </w:rPr>
            </w:pPr>
            <w:r w:rsidRPr="006F00B4">
              <w:rPr>
                <w:rFonts w:ascii="Calibri" w:hAnsi="Calibri" w:cs="Calibri"/>
                <w:sz w:val="16"/>
                <w:szCs w:val="16"/>
              </w:rPr>
              <w:t xml:space="preserve">(točki A in D </w:t>
            </w:r>
            <w:r w:rsidR="00767421" w:rsidRPr="006F00B4">
              <w:rPr>
                <w:rFonts w:ascii="Calibri" w:hAnsi="Calibri" w:cs="Calibri"/>
                <w:sz w:val="16"/>
                <w:szCs w:val="16"/>
              </w:rPr>
              <w:t>v II. poglavju s</w:t>
            </w:r>
            <w:r w:rsidRPr="006F00B4">
              <w:rPr>
                <w:rFonts w:ascii="Calibri" w:hAnsi="Calibri" w:cs="Calibri"/>
                <w:sz w:val="16"/>
                <w:szCs w:val="16"/>
              </w:rPr>
              <w:t>trategije)</w:t>
            </w:r>
            <w:r w:rsidR="001E739D" w:rsidRPr="006F00B4">
              <w:rPr>
                <w:rFonts w:ascii="Calibri" w:hAnsi="Calibri" w:cs="Calibri"/>
                <w:sz w:val="16"/>
                <w:szCs w:val="16"/>
              </w:rPr>
              <w:t>.</w:t>
            </w:r>
          </w:p>
        </w:tc>
        <w:tc>
          <w:tcPr>
            <w:tcW w:w="2586" w:type="dxa"/>
            <w:tcBorders>
              <w:bottom w:val="single" w:sz="4" w:space="0" w:color="auto"/>
            </w:tcBorders>
            <w:vAlign w:val="center"/>
          </w:tcPr>
          <w:p w14:paraId="60AD9594" w14:textId="77777777" w:rsidR="00DA77D9" w:rsidRPr="006F00B4" w:rsidRDefault="00DA77D9" w:rsidP="000E1AD0">
            <w:pPr>
              <w:rPr>
                <w:rFonts w:ascii="Calibri" w:hAnsi="Calibri" w:cs="Calibri"/>
                <w:sz w:val="16"/>
                <w:szCs w:val="16"/>
              </w:rPr>
            </w:pPr>
          </w:p>
          <w:p w14:paraId="7E502DC5"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1.1 Povečati območja in število prebivalcev, za katere se izvajajo razvojne naloge občin in lokalne gospodarske javne službe</w:t>
            </w:r>
            <w:r w:rsidR="001E739D" w:rsidRPr="006F00B4">
              <w:rPr>
                <w:rFonts w:cs="Calibri"/>
                <w:sz w:val="16"/>
                <w:szCs w:val="16"/>
                <w:lang w:val="sl-SI"/>
              </w:rPr>
              <w:t>.</w:t>
            </w:r>
          </w:p>
        </w:tc>
        <w:tc>
          <w:tcPr>
            <w:tcW w:w="3817" w:type="dxa"/>
            <w:tcBorders>
              <w:bottom w:val="single" w:sz="4" w:space="0" w:color="auto"/>
              <w:right w:val="single" w:sz="4" w:space="0" w:color="auto"/>
            </w:tcBorders>
          </w:tcPr>
          <w:p w14:paraId="3C5E681B" w14:textId="77777777" w:rsidR="00DA77D9" w:rsidRPr="006F00B4" w:rsidRDefault="00DA77D9" w:rsidP="009129AA">
            <w:pPr>
              <w:pStyle w:val="ListParagraph1"/>
              <w:spacing w:after="0"/>
              <w:ind w:left="0"/>
              <w:rPr>
                <w:rFonts w:cs="Calibri"/>
                <w:sz w:val="16"/>
                <w:szCs w:val="16"/>
                <w:lang w:val="sl-SI"/>
              </w:rPr>
            </w:pPr>
          </w:p>
          <w:p w14:paraId="0CCC9C7E" w14:textId="717D61A9" w:rsidR="00DA77D9" w:rsidRPr="006F00B4" w:rsidRDefault="00DA77D9" w:rsidP="00234278">
            <w:pPr>
              <w:pStyle w:val="ListParagraph1"/>
              <w:numPr>
                <w:ilvl w:val="0"/>
                <w:numId w:val="38"/>
              </w:numPr>
              <w:spacing w:after="0"/>
              <w:rPr>
                <w:rFonts w:cs="Calibri"/>
                <w:sz w:val="16"/>
                <w:szCs w:val="16"/>
                <w:lang w:val="sl-SI"/>
              </w:rPr>
            </w:pPr>
            <w:r w:rsidRPr="006F00B4">
              <w:rPr>
                <w:rFonts w:cs="Calibri"/>
                <w:sz w:val="16"/>
                <w:szCs w:val="16"/>
                <w:lang w:val="sl-SI"/>
              </w:rPr>
              <w:t xml:space="preserve">Sprejeti organizacijske mehanizme za pospeševanje stroškovno </w:t>
            </w:r>
            <w:r w:rsidR="00767421" w:rsidRPr="006F00B4">
              <w:rPr>
                <w:rFonts w:cs="Calibri"/>
                <w:sz w:val="16"/>
                <w:szCs w:val="16"/>
                <w:lang w:val="sl-SI"/>
              </w:rPr>
              <w:t>gospodar</w:t>
            </w:r>
            <w:r w:rsidRPr="006F00B4">
              <w:rPr>
                <w:rFonts w:cs="Calibri"/>
                <w:sz w:val="16"/>
                <w:szCs w:val="16"/>
                <w:lang w:val="sl-SI"/>
              </w:rPr>
              <w:t>nega izvajanja lokalnih javnih služb.</w:t>
            </w:r>
          </w:p>
          <w:p w14:paraId="209C4898" w14:textId="77777777" w:rsidR="00DA77D9" w:rsidRPr="006F00B4" w:rsidRDefault="00DA77D9" w:rsidP="00234278">
            <w:pPr>
              <w:pStyle w:val="ListParagraph1"/>
              <w:numPr>
                <w:ilvl w:val="0"/>
                <w:numId w:val="38"/>
              </w:numPr>
              <w:spacing w:after="0"/>
              <w:rPr>
                <w:rFonts w:cs="Calibri"/>
                <w:sz w:val="16"/>
                <w:szCs w:val="16"/>
              </w:rPr>
            </w:pPr>
            <w:r w:rsidRPr="006F00B4">
              <w:rPr>
                <w:rFonts w:cs="Calibri"/>
                <w:sz w:val="16"/>
                <w:szCs w:val="16"/>
                <w:lang w:val="sl-SI"/>
              </w:rPr>
              <w:t xml:space="preserve">Vzpostaviti učinkovitejše mehanizme za  povezovanje nalog na medobčinski ravni in jih približati območjem NUTS 3. </w:t>
            </w:r>
          </w:p>
          <w:p w14:paraId="2699B940" w14:textId="77777777" w:rsidR="00DA77D9" w:rsidRPr="006F00B4" w:rsidRDefault="00DA77D9" w:rsidP="00234278">
            <w:pPr>
              <w:pStyle w:val="ListParagraph1"/>
              <w:numPr>
                <w:ilvl w:val="0"/>
                <w:numId w:val="38"/>
              </w:numPr>
              <w:spacing w:after="0"/>
              <w:rPr>
                <w:rFonts w:cs="Calibri"/>
                <w:sz w:val="16"/>
                <w:szCs w:val="16"/>
              </w:rPr>
            </w:pPr>
            <w:r w:rsidRPr="006F00B4">
              <w:rPr>
                <w:rFonts w:cs="Calibri"/>
                <w:sz w:val="16"/>
                <w:szCs w:val="16"/>
                <w:lang w:val="sl-SI"/>
              </w:rPr>
              <w:t>Poenostaviti ustanavljanje zvez občin.</w:t>
            </w:r>
          </w:p>
          <w:p w14:paraId="172B35B9" w14:textId="61C2689D" w:rsidR="00DA77D9" w:rsidRPr="006F00B4" w:rsidRDefault="00DA77D9" w:rsidP="00865350">
            <w:pPr>
              <w:pStyle w:val="ListParagraph1"/>
              <w:numPr>
                <w:ilvl w:val="0"/>
                <w:numId w:val="38"/>
              </w:numPr>
              <w:spacing w:after="0"/>
              <w:rPr>
                <w:rFonts w:cs="Calibri"/>
                <w:sz w:val="16"/>
                <w:szCs w:val="16"/>
              </w:rPr>
            </w:pPr>
            <w:r w:rsidRPr="006F00B4">
              <w:rPr>
                <w:rFonts w:cs="Calibri"/>
                <w:sz w:val="16"/>
                <w:szCs w:val="16"/>
                <w:lang w:val="sl-SI"/>
              </w:rPr>
              <w:t xml:space="preserve">Poenostaviti sodelovanje občin v velikih razvojnih projektih. </w:t>
            </w:r>
          </w:p>
        </w:tc>
        <w:tc>
          <w:tcPr>
            <w:tcW w:w="2837" w:type="dxa"/>
            <w:tcBorders>
              <w:left w:val="single" w:sz="4" w:space="0" w:color="auto"/>
              <w:bottom w:val="single" w:sz="4" w:space="0" w:color="auto"/>
              <w:right w:val="single" w:sz="4" w:space="0" w:color="auto"/>
            </w:tcBorders>
          </w:tcPr>
          <w:p w14:paraId="6FB8C642" w14:textId="77777777" w:rsidR="00DA77D9" w:rsidRPr="006F00B4" w:rsidRDefault="00DA77D9" w:rsidP="009129AA">
            <w:pPr>
              <w:pStyle w:val="ListParagraph1"/>
              <w:spacing w:after="0"/>
              <w:ind w:left="0"/>
              <w:rPr>
                <w:rFonts w:cs="Calibri"/>
                <w:sz w:val="16"/>
                <w:szCs w:val="16"/>
                <w:lang w:val="sl-SI"/>
              </w:rPr>
            </w:pPr>
          </w:p>
          <w:p w14:paraId="1E9AB9D4"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30D7CA91" w14:textId="77777777" w:rsidR="00DA77D9" w:rsidRPr="006F00B4" w:rsidRDefault="00DA77D9" w:rsidP="00234278">
            <w:pPr>
              <w:pStyle w:val="ListParagraph1"/>
              <w:numPr>
                <w:ilvl w:val="0"/>
                <w:numId w:val="39"/>
              </w:numPr>
              <w:spacing w:after="0"/>
              <w:rPr>
                <w:rFonts w:cs="Calibri"/>
                <w:sz w:val="16"/>
                <w:szCs w:val="16"/>
                <w:lang w:val="sl-SI"/>
              </w:rPr>
            </w:pPr>
            <w:r w:rsidRPr="006F00B4">
              <w:rPr>
                <w:rFonts w:cs="Calibri"/>
                <w:sz w:val="16"/>
                <w:szCs w:val="16"/>
                <w:lang w:val="sl-SI"/>
              </w:rPr>
              <w:t>pristojna ministrstva</w:t>
            </w:r>
          </w:p>
          <w:p w14:paraId="6182DA44" w14:textId="77777777" w:rsidR="00DA77D9" w:rsidRPr="006F00B4" w:rsidRDefault="00DA77D9" w:rsidP="009129AA">
            <w:pPr>
              <w:pStyle w:val="ListParagraph1"/>
              <w:spacing w:after="0"/>
              <w:ind w:left="0"/>
              <w:rPr>
                <w:rFonts w:cs="Calibri"/>
                <w:sz w:val="16"/>
                <w:szCs w:val="16"/>
                <w:lang w:val="sl-SI"/>
              </w:rPr>
            </w:pPr>
          </w:p>
          <w:p w14:paraId="73FC4861"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30719DBC" w14:textId="77777777" w:rsidR="00DA77D9" w:rsidRPr="006F00B4" w:rsidRDefault="00DA77D9" w:rsidP="00234278">
            <w:pPr>
              <w:pStyle w:val="ListParagraph1"/>
              <w:numPr>
                <w:ilvl w:val="0"/>
                <w:numId w:val="39"/>
              </w:numPr>
              <w:spacing w:after="0"/>
              <w:rPr>
                <w:rFonts w:cs="Calibri"/>
                <w:sz w:val="16"/>
                <w:szCs w:val="16"/>
                <w:lang w:val="sl-SI"/>
              </w:rPr>
            </w:pPr>
            <w:r w:rsidRPr="006F00B4">
              <w:rPr>
                <w:rFonts w:cs="Calibri"/>
                <w:sz w:val="16"/>
                <w:szCs w:val="16"/>
                <w:lang w:val="sl-SI"/>
              </w:rPr>
              <w:t>Ministrstvo za javno upravo</w:t>
            </w:r>
          </w:p>
          <w:p w14:paraId="11BD0FBD" w14:textId="77777777" w:rsidR="00DA77D9" w:rsidRPr="006F00B4" w:rsidRDefault="00DA77D9" w:rsidP="00234278">
            <w:pPr>
              <w:pStyle w:val="ListParagraph1"/>
              <w:numPr>
                <w:ilvl w:val="0"/>
                <w:numId w:val="39"/>
              </w:numPr>
              <w:spacing w:after="0"/>
              <w:rPr>
                <w:rFonts w:cs="Calibri"/>
                <w:sz w:val="16"/>
                <w:szCs w:val="16"/>
                <w:lang w:val="sl-SI"/>
              </w:rPr>
            </w:pPr>
            <w:r w:rsidRPr="006F00B4">
              <w:rPr>
                <w:rFonts w:cs="Calibri"/>
                <w:sz w:val="16"/>
                <w:szCs w:val="16"/>
                <w:lang w:val="sl-SI"/>
              </w:rPr>
              <w:t xml:space="preserve">Ministrstvo za finance </w:t>
            </w:r>
          </w:p>
          <w:p w14:paraId="1D11825B" w14:textId="77777777" w:rsidR="00DA77D9" w:rsidRPr="006F00B4" w:rsidRDefault="00DA77D9" w:rsidP="00234278">
            <w:pPr>
              <w:pStyle w:val="ListParagraph1"/>
              <w:numPr>
                <w:ilvl w:val="0"/>
                <w:numId w:val="39"/>
              </w:numPr>
              <w:spacing w:after="0"/>
              <w:rPr>
                <w:rFonts w:cs="Calibri"/>
                <w:sz w:val="16"/>
                <w:szCs w:val="16"/>
                <w:lang w:val="sl-SI"/>
              </w:rPr>
            </w:pPr>
            <w:r w:rsidRPr="006F00B4">
              <w:rPr>
                <w:rFonts w:cs="Calibri"/>
                <w:sz w:val="16"/>
                <w:szCs w:val="16"/>
                <w:lang w:val="sl-SI"/>
              </w:rPr>
              <w:t xml:space="preserve">združenja občin </w:t>
            </w:r>
          </w:p>
          <w:p w14:paraId="43C2957B" w14:textId="49342C06" w:rsidR="00DA77D9" w:rsidRPr="006F00B4" w:rsidRDefault="00DA77D9" w:rsidP="00234278">
            <w:pPr>
              <w:pStyle w:val="ListParagraph1"/>
              <w:numPr>
                <w:ilvl w:val="0"/>
                <w:numId w:val="39"/>
              </w:numPr>
              <w:spacing w:after="0"/>
              <w:rPr>
                <w:rFonts w:cs="Calibri"/>
                <w:sz w:val="16"/>
                <w:szCs w:val="16"/>
                <w:lang w:val="sl-SI"/>
              </w:rPr>
            </w:pPr>
            <w:r w:rsidRPr="006F00B4">
              <w:rPr>
                <w:rFonts w:cs="Calibri"/>
                <w:sz w:val="16"/>
                <w:szCs w:val="16"/>
                <w:lang w:val="sl-SI"/>
              </w:rPr>
              <w:t>občine</w:t>
            </w:r>
          </w:p>
        </w:tc>
        <w:tc>
          <w:tcPr>
            <w:tcW w:w="1574" w:type="dxa"/>
            <w:tcBorders>
              <w:left w:val="single" w:sz="4" w:space="0" w:color="auto"/>
              <w:bottom w:val="single" w:sz="4" w:space="0" w:color="auto"/>
            </w:tcBorders>
            <w:vAlign w:val="center"/>
          </w:tcPr>
          <w:p w14:paraId="26FCBDF6" w14:textId="66675E14" w:rsidR="000A14B1" w:rsidRPr="006F00B4" w:rsidRDefault="00DA77D9" w:rsidP="000A14B1">
            <w:pPr>
              <w:spacing w:line="240" w:lineRule="auto"/>
              <w:rPr>
                <w:rFonts w:ascii="Calibri" w:hAnsi="Calibri" w:cs="Calibri"/>
                <w:sz w:val="16"/>
                <w:szCs w:val="16"/>
              </w:rPr>
            </w:pPr>
            <w:r w:rsidRPr="006F00B4">
              <w:rPr>
                <w:rFonts w:ascii="Calibri" w:hAnsi="Calibri" w:cs="Calibri"/>
                <w:sz w:val="16"/>
                <w:szCs w:val="16"/>
              </w:rPr>
              <w:t>2018</w:t>
            </w:r>
            <w:r w:rsidR="00865350" w:rsidRPr="006F00B4">
              <w:rPr>
                <w:rFonts w:ascii="Calibri" w:hAnsi="Calibri" w:cs="Calibri"/>
                <w:sz w:val="16"/>
                <w:szCs w:val="16"/>
              </w:rPr>
              <w:t xml:space="preserve"> </w:t>
            </w:r>
          </w:p>
          <w:p w14:paraId="1AED60E9" w14:textId="7E796D4F" w:rsidR="00DA77D9" w:rsidRPr="006F00B4" w:rsidRDefault="00DA77D9" w:rsidP="009129AA">
            <w:pPr>
              <w:spacing w:line="240" w:lineRule="auto"/>
              <w:rPr>
                <w:rFonts w:ascii="Calibri" w:hAnsi="Calibri" w:cs="Calibri"/>
                <w:sz w:val="16"/>
                <w:szCs w:val="16"/>
              </w:rPr>
            </w:pPr>
          </w:p>
        </w:tc>
      </w:tr>
      <w:tr w:rsidR="006F00B4" w:rsidRPr="006F00B4" w14:paraId="580999FA" w14:textId="77777777" w:rsidTr="00DA77D9">
        <w:trPr>
          <w:trHeight w:val="420"/>
        </w:trPr>
        <w:tc>
          <w:tcPr>
            <w:tcW w:w="1924" w:type="dxa"/>
            <w:vMerge/>
            <w:tcBorders>
              <w:right w:val="single" w:sz="4" w:space="0" w:color="auto"/>
            </w:tcBorders>
          </w:tcPr>
          <w:p w14:paraId="107CC3A9" w14:textId="77777777" w:rsidR="00DA77D9" w:rsidRPr="006F00B4" w:rsidRDefault="00DA77D9" w:rsidP="0012631A">
            <w:pPr>
              <w:numPr>
                <w:ilvl w:val="0"/>
                <w:numId w:val="13"/>
              </w:numPr>
              <w:tabs>
                <w:tab w:val="clear" w:pos="360"/>
              </w:tabs>
              <w:spacing w:after="200" w:line="276" w:lineRule="auto"/>
              <w:rPr>
                <w:rFonts w:ascii="Calibri" w:hAnsi="Calibri" w:cs="Calibri"/>
                <w:sz w:val="16"/>
                <w:szCs w:val="16"/>
              </w:rPr>
            </w:pPr>
          </w:p>
        </w:tc>
        <w:tc>
          <w:tcPr>
            <w:tcW w:w="1438" w:type="dxa"/>
            <w:vMerge/>
            <w:tcBorders>
              <w:left w:val="single" w:sz="4" w:space="0" w:color="auto"/>
            </w:tcBorders>
          </w:tcPr>
          <w:p w14:paraId="1D6AF3E7" w14:textId="77777777" w:rsidR="00DA77D9" w:rsidRPr="006F00B4" w:rsidRDefault="00DA77D9" w:rsidP="0012631A">
            <w:pPr>
              <w:numPr>
                <w:ilvl w:val="0"/>
                <w:numId w:val="13"/>
              </w:numPr>
              <w:tabs>
                <w:tab w:val="clear" w:pos="360"/>
              </w:tabs>
              <w:spacing w:after="200" w:line="276" w:lineRule="auto"/>
              <w:rPr>
                <w:rFonts w:ascii="Calibri" w:hAnsi="Calibri" w:cs="Calibri"/>
                <w:sz w:val="16"/>
                <w:szCs w:val="16"/>
              </w:rPr>
            </w:pPr>
          </w:p>
        </w:tc>
        <w:tc>
          <w:tcPr>
            <w:tcW w:w="2586" w:type="dxa"/>
            <w:tcBorders>
              <w:top w:val="single" w:sz="4" w:space="0" w:color="auto"/>
            </w:tcBorders>
            <w:vAlign w:val="center"/>
          </w:tcPr>
          <w:p w14:paraId="2B1B9FAA" w14:textId="77777777" w:rsidR="00DA77D9" w:rsidRPr="006F00B4" w:rsidRDefault="00DA77D9" w:rsidP="000E1AD0">
            <w:pPr>
              <w:rPr>
                <w:rFonts w:ascii="Calibri" w:hAnsi="Calibri" w:cs="Calibri"/>
                <w:sz w:val="16"/>
                <w:szCs w:val="16"/>
              </w:rPr>
            </w:pPr>
          </w:p>
          <w:p w14:paraId="5DC8FFD1" w14:textId="4C85F769"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1.2 Z</w:t>
            </w:r>
            <w:r w:rsidRPr="006F00B4">
              <w:rPr>
                <w:rFonts w:cs="Calibri"/>
                <w:sz w:val="16"/>
                <w:szCs w:val="16"/>
              </w:rPr>
              <w:t>manjš</w:t>
            </w:r>
            <w:r w:rsidRPr="006F00B4">
              <w:rPr>
                <w:rFonts w:cs="Calibri"/>
                <w:sz w:val="16"/>
                <w:szCs w:val="16"/>
                <w:lang w:val="sl-SI"/>
              </w:rPr>
              <w:t xml:space="preserve">ati </w:t>
            </w:r>
            <w:r w:rsidRPr="006F00B4">
              <w:rPr>
                <w:rFonts w:cs="Calibri"/>
                <w:sz w:val="16"/>
                <w:szCs w:val="16"/>
              </w:rPr>
              <w:t xml:space="preserve">razdrobljenost izvajalcev </w:t>
            </w:r>
            <w:r w:rsidRPr="006F00B4">
              <w:rPr>
                <w:rFonts w:cs="Calibri"/>
                <w:sz w:val="16"/>
                <w:szCs w:val="16"/>
                <w:lang w:val="sl-SI"/>
              </w:rPr>
              <w:t>negospodarskih javnih služb</w:t>
            </w:r>
            <w:r w:rsidR="001E739D" w:rsidRPr="006F00B4">
              <w:rPr>
                <w:rFonts w:cs="Calibri"/>
                <w:sz w:val="16"/>
                <w:szCs w:val="16"/>
                <w:lang w:val="sl-SI"/>
              </w:rPr>
              <w:t>.</w:t>
            </w:r>
            <w:r w:rsidRPr="006F00B4">
              <w:rPr>
                <w:rFonts w:cs="Calibri"/>
                <w:sz w:val="16"/>
                <w:szCs w:val="16"/>
                <w:lang w:val="sl-SI"/>
              </w:rPr>
              <w:t xml:space="preserve"> </w:t>
            </w:r>
          </w:p>
          <w:p w14:paraId="030AE493" w14:textId="77777777" w:rsidR="00DA77D9" w:rsidRPr="006F00B4" w:rsidRDefault="00DA77D9" w:rsidP="009129AA">
            <w:pPr>
              <w:pStyle w:val="ListParagraph1"/>
              <w:spacing w:after="0"/>
              <w:ind w:left="0"/>
              <w:rPr>
                <w:rFonts w:cs="Calibri"/>
                <w:sz w:val="16"/>
                <w:szCs w:val="16"/>
                <w:lang w:val="sl-SI"/>
              </w:rPr>
            </w:pPr>
          </w:p>
        </w:tc>
        <w:tc>
          <w:tcPr>
            <w:tcW w:w="3817" w:type="dxa"/>
            <w:tcBorders>
              <w:top w:val="single" w:sz="4" w:space="0" w:color="auto"/>
              <w:right w:val="single" w:sz="4" w:space="0" w:color="auto"/>
            </w:tcBorders>
          </w:tcPr>
          <w:p w14:paraId="53EF813E" w14:textId="77777777" w:rsidR="00DA77D9" w:rsidRPr="006F00B4" w:rsidRDefault="00DA77D9" w:rsidP="00234278">
            <w:pPr>
              <w:pStyle w:val="ListParagraph1"/>
              <w:spacing w:after="0"/>
              <w:rPr>
                <w:rFonts w:cs="Calibri"/>
                <w:sz w:val="16"/>
                <w:szCs w:val="16"/>
                <w:lang w:val="sl-SI"/>
              </w:rPr>
            </w:pPr>
          </w:p>
          <w:p w14:paraId="263DF6F4" w14:textId="77777777" w:rsidR="00DA77D9" w:rsidRPr="006F00B4" w:rsidRDefault="00DA77D9" w:rsidP="00234278">
            <w:pPr>
              <w:pStyle w:val="ListParagraph1"/>
              <w:numPr>
                <w:ilvl w:val="0"/>
                <w:numId w:val="38"/>
              </w:numPr>
              <w:spacing w:after="0"/>
              <w:rPr>
                <w:rFonts w:cs="Calibri"/>
                <w:sz w:val="16"/>
                <w:szCs w:val="16"/>
                <w:lang w:val="sl-SI"/>
              </w:rPr>
            </w:pPr>
            <w:r w:rsidRPr="006F00B4">
              <w:rPr>
                <w:rFonts w:cs="Calibri"/>
                <w:sz w:val="16"/>
                <w:szCs w:val="16"/>
                <w:lang w:val="sl-SI"/>
              </w:rPr>
              <w:t xml:space="preserve">Spodbuditi občine k povezovanju in skupnemu opravljanju nalog za doseganje večje učinkovitosti in racionalnosti.  </w:t>
            </w:r>
          </w:p>
          <w:p w14:paraId="3237A770" w14:textId="77777777" w:rsidR="00DA77D9" w:rsidRPr="006F00B4" w:rsidRDefault="00DA77D9" w:rsidP="00234278">
            <w:pPr>
              <w:pStyle w:val="ListParagraph1"/>
              <w:numPr>
                <w:ilvl w:val="0"/>
                <w:numId w:val="38"/>
              </w:numPr>
              <w:spacing w:after="0"/>
              <w:rPr>
                <w:rFonts w:cs="Calibri"/>
                <w:sz w:val="16"/>
                <w:szCs w:val="16"/>
                <w:lang w:val="sl-SI"/>
              </w:rPr>
            </w:pPr>
            <w:r w:rsidRPr="006F00B4">
              <w:rPr>
                <w:rFonts w:cs="Calibri"/>
                <w:sz w:val="16"/>
                <w:szCs w:val="16"/>
                <w:lang w:val="sl-SI"/>
              </w:rPr>
              <w:t xml:space="preserve">Prenesti upravljanje in podporne funkcije javnih zavodov na občine, kjer imajo ti sedež. </w:t>
            </w:r>
          </w:p>
          <w:p w14:paraId="1C1F4164" w14:textId="77777777" w:rsidR="00DA77D9" w:rsidRPr="006F00B4" w:rsidRDefault="00DA77D9" w:rsidP="00234278">
            <w:pPr>
              <w:pStyle w:val="ListParagraph1"/>
              <w:numPr>
                <w:ilvl w:val="0"/>
                <w:numId w:val="38"/>
              </w:numPr>
              <w:spacing w:after="0"/>
              <w:rPr>
                <w:rFonts w:cs="Calibri"/>
                <w:sz w:val="16"/>
                <w:szCs w:val="16"/>
              </w:rPr>
            </w:pPr>
            <w:r w:rsidRPr="006F00B4">
              <w:rPr>
                <w:rFonts w:cs="Calibri"/>
                <w:sz w:val="16"/>
                <w:szCs w:val="16"/>
                <w:lang w:val="sl-SI"/>
              </w:rPr>
              <w:t xml:space="preserve">Racionalizirati </w:t>
            </w:r>
            <w:r w:rsidRPr="006F00B4">
              <w:rPr>
                <w:rFonts w:cs="Calibri"/>
                <w:sz w:val="16"/>
                <w:szCs w:val="16"/>
              </w:rPr>
              <w:t>mrež</w:t>
            </w:r>
            <w:r w:rsidRPr="006F00B4">
              <w:rPr>
                <w:rFonts w:cs="Calibri"/>
                <w:sz w:val="16"/>
                <w:szCs w:val="16"/>
                <w:lang w:val="sl-SI"/>
              </w:rPr>
              <w:t>o</w:t>
            </w:r>
            <w:r w:rsidRPr="006F00B4">
              <w:rPr>
                <w:rFonts w:cs="Calibri"/>
                <w:sz w:val="16"/>
                <w:szCs w:val="16"/>
              </w:rPr>
              <w:t xml:space="preserve"> občinskih</w:t>
            </w:r>
            <w:r w:rsidRPr="006F00B4">
              <w:rPr>
                <w:rFonts w:cs="Calibri"/>
                <w:sz w:val="16"/>
                <w:szCs w:val="16"/>
                <w:lang w:val="sl-SI"/>
              </w:rPr>
              <w:t xml:space="preserve"> izvajalcev </w:t>
            </w:r>
            <w:r w:rsidRPr="006F00B4">
              <w:rPr>
                <w:rFonts w:cs="Calibri"/>
                <w:sz w:val="16"/>
                <w:szCs w:val="16"/>
              </w:rPr>
              <w:t>javnih lokalnih storitev</w:t>
            </w:r>
            <w:r w:rsidRPr="006F00B4">
              <w:rPr>
                <w:rFonts w:cs="Calibri"/>
                <w:sz w:val="16"/>
                <w:szCs w:val="16"/>
                <w:lang w:val="sl-SI"/>
              </w:rPr>
              <w:t>.</w:t>
            </w:r>
          </w:p>
          <w:p w14:paraId="761C5AAA" w14:textId="77777777" w:rsidR="00DA77D9" w:rsidRPr="006F00B4" w:rsidRDefault="00DA77D9" w:rsidP="00234278">
            <w:pPr>
              <w:pStyle w:val="ListParagraph1"/>
              <w:numPr>
                <w:ilvl w:val="0"/>
                <w:numId w:val="38"/>
              </w:numPr>
              <w:spacing w:after="0"/>
              <w:rPr>
                <w:rFonts w:cs="Calibri"/>
                <w:sz w:val="16"/>
                <w:szCs w:val="16"/>
              </w:rPr>
            </w:pPr>
            <w:r w:rsidRPr="006F00B4">
              <w:rPr>
                <w:rFonts w:cs="Calibri"/>
                <w:sz w:val="16"/>
                <w:szCs w:val="16"/>
                <w:lang w:val="sl-SI"/>
              </w:rPr>
              <w:t xml:space="preserve">Zmanjšati stroške upravljanja lokalnih </w:t>
            </w:r>
            <w:r w:rsidRPr="006F00B4">
              <w:rPr>
                <w:rFonts w:cs="Calibri"/>
                <w:sz w:val="16"/>
                <w:szCs w:val="16"/>
              </w:rPr>
              <w:t>javnih zavodov</w:t>
            </w:r>
            <w:r w:rsidRPr="006F00B4">
              <w:rPr>
                <w:rFonts w:cs="Calibri"/>
                <w:sz w:val="16"/>
                <w:szCs w:val="16"/>
                <w:lang w:val="sl-SI"/>
              </w:rPr>
              <w:t>.</w:t>
            </w:r>
          </w:p>
          <w:p w14:paraId="38CF1495" w14:textId="77777777" w:rsidR="00DA77D9" w:rsidRPr="006F00B4" w:rsidRDefault="00DA77D9" w:rsidP="009129AA">
            <w:pPr>
              <w:pStyle w:val="ListParagraph1"/>
              <w:spacing w:after="0"/>
              <w:ind w:left="360"/>
              <w:rPr>
                <w:rFonts w:cs="Calibri"/>
                <w:sz w:val="16"/>
                <w:szCs w:val="16"/>
              </w:rPr>
            </w:pPr>
          </w:p>
        </w:tc>
        <w:tc>
          <w:tcPr>
            <w:tcW w:w="2837" w:type="dxa"/>
            <w:tcBorders>
              <w:top w:val="single" w:sz="4" w:space="0" w:color="auto"/>
              <w:left w:val="single" w:sz="4" w:space="0" w:color="auto"/>
              <w:right w:val="single" w:sz="4" w:space="0" w:color="auto"/>
            </w:tcBorders>
          </w:tcPr>
          <w:p w14:paraId="7B557676" w14:textId="77777777" w:rsidR="00DA77D9" w:rsidRPr="006F00B4" w:rsidRDefault="00DA77D9" w:rsidP="009129AA">
            <w:pPr>
              <w:pStyle w:val="ListParagraph1"/>
              <w:spacing w:after="0"/>
              <w:ind w:left="0"/>
              <w:rPr>
                <w:rFonts w:cs="Calibri"/>
                <w:sz w:val="16"/>
                <w:szCs w:val="16"/>
                <w:lang w:val="sl-SI"/>
              </w:rPr>
            </w:pPr>
          </w:p>
          <w:p w14:paraId="18AE8102"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7997F22E" w14:textId="77777777" w:rsidR="00DA77D9" w:rsidRPr="006F00B4" w:rsidRDefault="00DA77D9" w:rsidP="00234278">
            <w:pPr>
              <w:pStyle w:val="ListParagraph1"/>
              <w:numPr>
                <w:ilvl w:val="0"/>
                <w:numId w:val="40"/>
              </w:numPr>
              <w:spacing w:after="0"/>
              <w:rPr>
                <w:rFonts w:cs="Calibri"/>
                <w:sz w:val="16"/>
                <w:szCs w:val="16"/>
                <w:lang w:val="sl-SI"/>
              </w:rPr>
            </w:pPr>
            <w:r w:rsidRPr="006F00B4">
              <w:rPr>
                <w:rFonts w:cs="Calibri"/>
                <w:sz w:val="16"/>
                <w:szCs w:val="16"/>
                <w:lang w:val="sl-SI"/>
              </w:rPr>
              <w:t>pristojna ministrstva</w:t>
            </w:r>
          </w:p>
          <w:p w14:paraId="5532C15A" w14:textId="77777777" w:rsidR="00DA77D9" w:rsidRPr="006F00B4" w:rsidRDefault="00DA77D9" w:rsidP="00234278">
            <w:pPr>
              <w:pStyle w:val="ListParagraph1"/>
              <w:numPr>
                <w:ilvl w:val="0"/>
                <w:numId w:val="40"/>
              </w:numPr>
              <w:spacing w:after="0"/>
              <w:rPr>
                <w:rFonts w:cs="Calibri"/>
                <w:sz w:val="16"/>
                <w:szCs w:val="16"/>
                <w:lang w:val="sl-SI"/>
              </w:rPr>
            </w:pPr>
            <w:r w:rsidRPr="006F00B4">
              <w:rPr>
                <w:rFonts w:cs="Calibri"/>
                <w:sz w:val="16"/>
                <w:szCs w:val="16"/>
                <w:lang w:val="sl-SI"/>
              </w:rPr>
              <w:t>občine</w:t>
            </w:r>
          </w:p>
          <w:p w14:paraId="1730703E" w14:textId="77777777" w:rsidR="00DA77D9" w:rsidRPr="006F00B4" w:rsidRDefault="00DA77D9" w:rsidP="009129AA">
            <w:pPr>
              <w:pStyle w:val="ListParagraph1"/>
              <w:spacing w:after="0"/>
              <w:ind w:left="0"/>
              <w:rPr>
                <w:rFonts w:cs="Calibri"/>
                <w:sz w:val="16"/>
                <w:szCs w:val="16"/>
                <w:lang w:val="sl-SI"/>
              </w:rPr>
            </w:pPr>
          </w:p>
          <w:p w14:paraId="384EA622"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3C483540" w14:textId="77777777" w:rsidR="00DA77D9" w:rsidRPr="006F00B4" w:rsidRDefault="00DA77D9" w:rsidP="00234278">
            <w:pPr>
              <w:pStyle w:val="ListParagraph1"/>
              <w:numPr>
                <w:ilvl w:val="0"/>
                <w:numId w:val="41"/>
              </w:numPr>
              <w:spacing w:after="0"/>
              <w:rPr>
                <w:rFonts w:cs="Calibri"/>
                <w:sz w:val="16"/>
                <w:szCs w:val="16"/>
                <w:lang w:val="sl-SI"/>
              </w:rPr>
            </w:pPr>
            <w:r w:rsidRPr="006F00B4">
              <w:rPr>
                <w:rFonts w:cs="Calibri"/>
                <w:sz w:val="16"/>
                <w:szCs w:val="16"/>
                <w:lang w:val="sl-SI"/>
              </w:rPr>
              <w:t>Ministrstvo za javno upravo</w:t>
            </w:r>
          </w:p>
          <w:p w14:paraId="392FBC5B" w14:textId="77777777" w:rsidR="00DA77D9" w:rsidRPr="006F00B4" w:rsidRDefault="00DA77D9" w:rsidP="00234278">
            <w:pPr>
              <w:pStyle w:val="ListParagraph1"/>
              <w:numPr>
                <w:ilvl w:val="0"/>
                <w:numId w:val="41"/>
              </w:numPr>
              <w:spacing w:after="0"/>
              <w:rPr>
                <w:rFonts w:cs="Calibri"/>
                <w:sz w:val="16"/>
                <w:szCs w:val="16"/>
                <w:lang w:val="sl-SI"/>
              </w:rPr>
            </w:pPr>
            <w:r w:rsidRPr="006F00B4">
              <w:rPr>
                <w:rFonts w:cs="Calibri"/>
                <w:sz w:val="16"/>
                <w:szCs w:val="16"/>
                <w:lang w:val="sl-SI"/>
              </w:rPr>
              <w:t xml:space="preserve">združenja občin </w:t>
            </w:r>
          </w:p>
          <w:p w14:paraId="7759BC4E" w14:textId="77777777" w:rsidR="00DA77D9" w:rsidRPr="006F00B4" w:rsidRDefault="00DA77D9" w:rsidP="009129AA">
            <w:pPr>
              <w:pStyle w:val="ListParagraph1"/>
              <w:spacing w:after="0"/>
              <w:ind w:left="360"/>
              <w:rPr>
                <w:rFonts w:cs="Calibri"/>
                <w:sz w:val="16"/>
                <w:szCs w:val="16"/>
                <w:lang w:val="sl-SI"/>
              </w:rPr>
            </w:pPr>
          </w:p>
        </w:tc>
        <w:tc>
          <w:tcPr>
            <w:tcW w:w="1574" w:type="dxa"/>
            <w:tcBorders>
              <w:top w:val="single" w:sz="4" w:space="0" w:color="auto"/>
              <w:left w:val="single" w:sz="4" w:space="0" w:color="auto"/>
            </w:tcBorders>
            <w:vAlign w:val="center"/>
          </w:tcPr>
          <w:p w14:paraId="489A06F4"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2018</w:t>
            </w:r>
          </w:p>
        </w:tc>
      </w:tr>
      <w:tr w:rsidR="006F00B4" w:rsidRPr="006F00B4" w14:paraId="4B0C7D60" w14:textId="77777777" w:rsidTr="00DA77D9">
        <w:trPr>
          <w:trHeight w:val="3330"/>
        </w:trPr>
        <w:tc>
          <w:tcPr>
            <w:tcW w:w="1924" w:type="dxa"/>
            <w:vMerge/>
            <w:tcBorders>
              <w:right w:val="single" w:sz="4" w:space="0" w:color="auto"/>
            </w:tcBorders>
          </w:tcPr>
          <w:p w14:paraId="0364F5C6" w14:textId="77777777" w:rsidR="00DA77D9" w:rsidRPr="006F00B4" w:rsidRDefault="00DA77D9" w:rsidP="0012631A">
            <w:pPr>
              <w:numPr>
                <w:ilvl w:val="0"/>
                <w:numId w:val="13"/>
              </w:numPr>
              <w:tabs>
                <w:tab w:val="clear" w:pos="360"/>
              </w:tabs>
              <w:spacing w:line="276" w:lineRule="auto"/>
              <w:rPr>
                <w:rFonts w:ascii="Calibri" w:hAnsi="Calibri" w:cs="Calibri"/>
                <w:sz w:val="16"/>
                <w:szCs w:val="16"/>
              </w:rPr>
            </w:pPr>
          </w:p>
        </w:tc>
        <w:tc>
          <w:tcPr>
            <w:tcW w:w="1438" w:type="dxa"/>
            <w:vMerge/>
            <w:tcBorders>
              <w:left w:val="single" w:sz="4" w:space="0" w:color="auto"/>
            </w:tcBorders>
          </w:tcPr>
          <w:p w14:paraId="53355A43" w14:textId="77777777" w:rsidR="00DA77D9" w:rsidRPr="006F00B4" w:rsidRDefault="00DA77D9" w:rsidP="0012631A">
            <w:pPr>
              <w:numPr>
                <w:ilvl w:val="0"/>
                <w:numId w:val="13"/>
              </w:numPr>
              <w:tabs>
                <w:tab w:val="clear" w:pos="360"/>
              </w:tabs>
              <w:spacing w:line="276" w:lineRule="auto"/>
              <w:rPr>
                <w:rFonts w:ascii="Calibri" w:hAnsi="Calibri" w:cs="Calibri"/>
                <w:sz w:val="16"/>
                <w:szCs w:val="16"/>
              </w:rPr>
            </w:pPr>
          </w:p>
        </w:tc>
        <w:tc>
          <w:tcPr>
            <w:tcW w:w="2586" w:type="dxa"/>
            <w:tcBorders>
              <w:top w:val="single" w:sz="4" w:space="0" w:color="auto"/>
              <w:bottom w:val="single" w:sz="4" w:space="0" w:color="auto"/>
            </w:tcBorders>
            <w:vAlign w:val="center"/>
          </w:tcPr>
          <w:p w14:paraId="40D4920F" w14:textId="77777777" w:rsidR="00DA77D9" w:rsidRPr="006F00B4" w:rsidRDefault="00DA77D9" w:rsidP="000E1AD0">
            <w:pPr>
              <w:rPr>
                <w:rFonts w:ascii="Calibri" w:hAnsi="Calibri" w:cs="Calibri"/>
                <w:sz w:val="16"/>
                <w:szCs w:val="16"/>
              </w:rPr>
            </w:pPr>
          </w:p>
          <w:p w14:paraId="35F41B7F"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1.3 Dvigniti upravljavsko sposobnost občinskih uprav in delovanja organov občin</w:t>
            </w:r>
            <w:r w:rsidR="001E739D" w:rsidRPr="006F00B4">
              <w:rPr>
                <w:rFonts w:cs="Calibri"/>
                <w:sz w:val="16"/>
                <w:szCs w:val="16"/>
                <w:lang w:val="sl-SI"/>
              </w:rPr>
              <w:t>.</w:t>
            </w:r>
            <w:r w:rsidRPr="006F00B4">
              <w:rPr>
                <w:rFonts w:cs="Calibri"/>
                <w:sz w:val="16"/>
                <w:szCs w:val="16"/>
                <w:lang w:val="sl-SI"/>
              </w:rPr>
              <w:t xml:space="preserve"> </w:t>
            </w:r>
          </w:p>
        </w:tc>
        <w:tc>
          <w:tcPr>
            <w:tcW w:w="3817" w:type="dxa"/>
            <w:tcBorders>
              <w:top w:val="single" w:sz="4" w:space="0" w:color="auto"/>
              <w:bottom w:val="single" w:sz="4" w:space="0" w:color="auto"/>
              <w:right w:val="single" w:sz="4" w:space="0" w:color="auto"/>
            </w:tcBorders>
          </w:tcPr>
          <w:p w14:paraId="70CFAD00" w14:textId="77777777" w:rsidR="00DA77D9" w:rsidRPr="006F00B4" w:rsidRDefault="00DA77D9" w:rsidP="009129AA">
            <w:pPr>
              <w:pStyle w:val="ListParagraph1"/>
              <w:spacing w:after="0"/>
              <w:ind w:left="357"/>
              <w:rPr>
                <w:rFonts w:cs="Calibri"/>
                <w:sz w:val="16"/>
                <w:szCs w:val="16"/>
                <w:lang w:val="sl-SI"/>
              </w:rPr>
            </w:pPr>
          </w:p>
          <w:p w14:paraId="6A2CDF58" w14:textId="77777777" w:rsidR="00DA77D9"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t>Združevati in modernizirati opravljanje podpornih procesov (kadrovskih, informacijskih, računovodskih</w:t>
            </w:r>
            <w:r w:rsidR="007778DB" w:rsidRPr="006F00B4">
              <w:rPr>
                <w:rFonts w:cs="Calibri"/>
                <w:sz w:val="16"/>
                <w:szCs w:val="16"/>
                <w:lang w:val="sl-SI"/>
              </w:rPr>
              <w:t xml:space="preserve"> .</w:t>
            </w:r>
            <w:r w:rsidRPr="006F00B4">
              <w:rPr>
                <w:rFonts w:cs="Calibri"/>
                <w:sz w:val="16"/>
                <w:szCs w:val="16"/>
                <w:lang w:val="sl-SI"/>
              </w:rPr>
              <w:t>..) v občinah.</w:t>
            </w:r>
          </w:p>
          <w:p w14:paraId="56812708" w14:textId="77777777" w:rsidR="00DA77D9"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t>Koncentrirati naloge, kadre in delovanje občinskih uprav za zmanjševanje upravljavskega primanjkljaja p</w:t>
            </w:r>
            <w:r w:rsidRPr="006F00B4">
              <w:rPr>
                <w:rFonts w:cs="Calibri"/>
                <w:sz w:val="16"/>
                <w:szCs w:val="16"/>
              </w:rPr>
              <w:t>ri delovanju najmanjših občin</w:t>
            </w:r>
            <w:r w:rsidRPr="006F00B4">
              <w:rPr>
                <w:rFonts w:cs="Calibri"/>
                <w:sz w:val="16"/>
                <w:szCs w:val="16"/>
                <w:lang w:val="sl-SI"/>
              </w:rPr>
              <w:t>.</w:t>
            </w:r>
          </w:p>
          <w:p w14:paraId="33C3459C" w14:textId="77777777" w:rsidR="00DA77D9"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t>Dograditi sistem sofinanciranja skupnega upravljanja nalog občinske uprave.</w:t>
            </w:r>
          </w:p>
          <w:p w14:paraId="65523422" w14:textId="77777777" w:rsidR="00DA77D9"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t>Vzpostaviti sistem skupnega javnega naročanja.</w:t>
            </w:r>
          </w:p>
          <w:p w14:paraId="1DA6DA9D" w14:textId="77E66918" w:rsidR="00DA77D9"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t xml:space="preserve">Vzpostaviti enotni finančno-računovodski sistem občin. </w:t>
            </w:r>
          </w:p>
          <w:p w14:paraId="251D7FD8" w14:textId="77777777" w:rsidR="00DA77D9"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t xml:space="preserve">Povečati učinkovitost upravljanja s stvarnim premoženjem občin. </w:t>
            </w:r>
          </w:p>
          <w:p w14:paraId="77BE4DE4" w14:textId="77777777" w:rsidR="00725BCD" w:rsidRPr="006F00B4" w:rsidRDefault="00DA77D9" w:rsidP="00234278">
            <w:pPr>
              <w:pStyle w:val="ListParagraph1"/>
              <w:numPr>
                <w:ilvl w:val="0"/>
                <w:numId w:val="42"/>
              </w:numPr>
              <w:spacing w:after="0"/>
              <w:rPr>
                <w:rFonts w:cs="Calibri"/>
                <w:sz w:val="16"/>
                <w:szCs w:val="16"/>
                <w:lang w:val="sl-SI"/>
              </w:rPr>
            </w:pPr>
            <w:r w:rsidRPr="006F00B4">
              <w:rPr>
                <w:rFonts w:cs="Calibri"/>
                <w:sz w:val="16"/>
                <w:szCs w:val="16"/>
                <w:lang w:val="sl-SI"/>
              </w:rPr>
              <w:lastRenderedPageBreak/>
              <w:t>Izvesti funkcijsko analizo delovanja občinskih uprav in občinskih javnih zavodov.</w:t>
            </w:r>
          </w:p>
          <w:p w14:paraId="5ABF2E85" w14:textId="77777777" w:rsidR="00DA77D9" w:rsidRPr="006F00B4" w:rsidRDefault="00DA77D9" w:rsidP="00234278">
            <w:pPr>
              <w:pStyle w:val="ListParagraph1"/>
              <w:numPr>
                <w:ilvl w:val="0"/>
                <w:numId w:val="42"/>
              </w:numPr>
              <w:rPr>
                <w:rFonts w:cs="Calibri"/>
                <w:sz w:val="16"/>
                <w:szCs w:val="16"/>
                <w:lang w:val="sl-SI"/>
              </w:rPr>
            </w:pPr>
            <w:r w:rsidRPr="006F00B4">
              <w:rPr>
                <w:rFonts w:cs="Calibri"/>
                <w:sz w:val="16"/>
                <w:szCs w:val="16"/>
                <w:lang w:val="sl-SI"/>
              </w:rPr>
              <w:t>Optimizirati stroške delovanja organov občin.</w:t>
            </w:r>
          </w:p>
        </w:tc>
        <w:tc>
          <w:tcPr>
            <w:tcW w:w="2837" w:type="dxa"/>
            <w:tcBorders>
              <w:top w:val="single" w:sz="4" w:space="0" w:color="auto"/>
              <w:left w:val="single" w:sz="4" w:space="0" w:color="auto"/>
              <w:bottom w:val="single" w:sz="4" w:space="0" w:color="auto"/>
              <w:right w:val="single" w:sz="4" w:space="0" w:color="auto"/>
            </w:tcBorders>
            <w:vAlign w:val="center"/>
          </w:tcPr>
          <w:p w14:paraId="7368868B" w14:textId="77777777" w:rsidR="00DA77D9" w:rsidRPr="006F00B4" w:rsidRDefault="00DA77D9" w:rsidP="009129AA">
            <w:pPr>
              <w:pStyle w:val="ListParagraph1"/>
              <w:spacing w:after="0"/>
              <w:ind w:left="0"/>
              <w:rPr>
                <w:rFonts w:cs="Calibri"/>
                <w:sz w:val="16"/>
                <w:szCs w:val="16"/>
                <w:lang w:val="sl-SI"/>
              </w:rPr>
            </w:pPr>
          </w:p>
          <w:p w14:paraId="0BFE87B9"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3EA9762F" w14:textId="77777777" w:rsidR="00DA77D9" w:rsidRPr="006F00B4" w:rsidRDefault="00DA77D9" w:rsidP="00234278">
            <w:pPr>
              <w:pStyle w:val="ListParagraph1"/>
              <w:numPr>
                <w:ilvl w:val="0"/>
                <w:numId w:val="45"/>
              </w:numPr>
              <w:spacing w:after="0"/>
              <w:rPr>
                <w:rFonts w:cs="Calibri"/>
                <w:sz w:val="16"/>
                <w:szCs w:val="16"/>
                <w:lang w:val="sl-SI"/>
              </w:rPr>
            </w:pPr>
            <w:r w:rsidRPr="006F00B4">
              <w:rPr>
                <w:rFonts w:cs="Calibri"/>
                <w:sz w:val="16"/>
                <w:szCs w:val="16"/>
                <w:lang w:val="sl-SI"/>
              </w:rPr>
              <w:t xml:space="preserve">Ministrstvo za javno upravo </w:t>
            </w:r>
          </w:p>
          <w:p w14:paraId="0627C8D6" w14:textId="77777777" w:rsidR="00DA77D9" w:rsidRPr="006F00B4" w:rsidRDefault="00DA77D9" w:rsidP="00234278">
            <w:pPr>
              <w:pStyle w:val="ListParagraph1"/>
              <w:numPr>
                <w:ilvl w:val="0"/>
                <w:numId w:val="45"/>
              </w:numPr>
              <w:spacing w:after="0"/>
              <w:rPr>
                <w:rFonts w:cs="Calibri"/>
                <w:sz w:val="16"/>
                <w:szCs w:val="16"/>
                <w:lang w:val="sl-SI"/>
              </w:rPr>
            </w:pPr>
            <w:r w:rsidRPr="006F00B4">
              <w:rPr>
                <w:rFonts w:cs="Calibri"/>
                <w:sz w:val="16"/>
                <w:szCs w:val="16"/>
                <w:lang w:val="sl-SI"/>
              </w:rPr>
              <w:t xml:space="preserve">Ministrstvo za finance </w:t>
            </w:r>
          </w:p>
          <w:p w14:paraId="3F507277" w14:textId="77777777" w:rsidR="00DA77D9" w:rsidRPr="006F00B4" w:rsidRDefault="00DA77D9" w:rsidP="00234278">
            <w:pPr>
              <w:pStyle w:val="ListParagraph1"/>
              <w:numPr>
                <w:ilvl w:val="0"/>
                <w:numId w:val="45"/>
              </w:numPr>
              <w:spacing w:after="0"/>
              <w:rPr>
                <w:rFonts w:cs="Calibri"/>
                <w:sz w:val="16"/>
                <w:szCs w:val="16"/>
                <w:lang w:val="sl-SI"/>
              </w:rPr>
            </w:pPr>
            <w:r w:rsidRPr="006F00B4">
              <w:rPr>
                <w:rFonts w:cs="Calibri"/>
                <w:sz w:val="16"/>
                <w:szCs w:val="16"/>
                <w:lang w:val="sl-SI"/>
              </w:rPr>
              <w:t>občine</w:t>
            </w:r>
          </w:p>
          <w:p w14:paraId="0C4405F7" w14:textId="77777777" w:rsidR="00DA77D9" w:rsidRPr="006F00B4" w:rsidRDefault="00DA77D9" w:rsidP="009129AA">
            <w:pPr>
              <w:pStyle w:val="ListParagraph1"/>
              <w:spacing w:after="0"/>
              <w:ind w:left="0"/>
              <w:rPr>
                <w:rFonts w:cs="Calibri"/>
                <w:sz w:val="16"/>
                <w:szCs w:val="16"/>
                <w:lang w:val="sl-SI"/>
              </w:rPr>
            </w:pPr>
          </w:p>
          <w:p w14:paraId="28A59A31"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74190BE2" w14:textId="77777777" w:rsidR="00DA77D9" w:rsidRPr="006F00B4" w:rsidRDefault="00DA77D9" w:rsidP="00234278">
            <w:pPr>
              <w:pStyle w:val="ListParagraph1"/>
              <w:numPr>
                <w:ilvl w:val="0"/>
                <w:numId w:val="46"/>
              </w:numPr>
              <w:spacing w:after="0"/>
              <w:rPr>
                <w:rFonts w:cs="Calibri"/>
                <w:sz w:val="16"/>
                <w:szCs w:val="16"/>
                <w:lang w:val="sl-SI"/>
              </w:rPr>
            </w:pPr>
            <w:r w:rsidRPr="006F00B4">
              <w:rPr>
                <w:rFonts w:cs="Calibri"/>
                <w:sz w:val="16"/>
                <w:szCs w:val="16"/>
                <w:lang w:val="sl-SI"/>
              </w:rPr>
              <w:t xml:space="preserve">združenja občin </w:t>
            </w:r>
          </w:p>
        </w:tc>
        <w:tc>
          <w:tcPr>
            <w:tcW w:w="1574" w:type="dxa"/>
            <w:tcBorders>
              <w:top w:val="single" w:sz="4" w:space="0" w:color="auto"/>
              <w:left w:val="single" w:sz="4" w:space="0" w:color="auto"/>
              <w:bottom w:val="single" w:sz="4" w:space="0" w:color="auto"/>
            </w:tcBorders>
            <w:vAlign w:val="center"/>
          </w:tcPr>
          <w:p w14:paraId="4324913D"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2018</w:t>
            </w:r>
          </w:p>
          <w:p w14:paraId="7FE9E53E" w14:textId="48456278" w:rsidR="00865350" w:rsidRPr="006F00B4" w:rsidRDefault="00865350" w:rsidP="009129AA">
            <w:pPr>
              <w:spacing w:line="240" w:lineRule="auto"/>
              <w:rPr>
                <w:rFonts w:ascii="Calibri" w:hAnsi="Calibri" w:cs="Calibri"/>
                <w:sz w:val="16"/>
                <w:szCs w:val="16"/>
              </w:rPr>
            </w:pPr>
          </w:p>
        </w:tc>
      </w:tr>
      <w:tr w:rsidR="006F00B4" w:rsidRPr="006F00B4" w14:paraId="1B02EDFA" w14:textId="77777777" w:rsidTr="00DA77D9">
        <w:trPr>
          <w:trHeight w:val="1350"/>
        </w:trPr>
        <w:tc>
          <w:tcPr>
            <w:tcW w:w="1924" w:type="dxa"/>
            <w:vMerge/>
            <w:tcBorders>
              <w:right w:val="single" w:sz="4" w:space="0" w:color="auto"/>
            </w:tcBorders>
          </w:tcPr>
          <w:p w14:paraId="39329D79" w14:textId="77777777" w:rsidR="00DA77D9" w:rsidRPr="006F00B4" w:rsidRDefault="00DA77D9" w:rsidP="0012631A">
            <w:pPr>
              <w:numPr>
                <w:ilvl w:val="0"/>
                <w:numId w:val="13"/>
              </w:numPr>
              <w:tabs>
                <w:tab w:val="clear" w:pos="360"/>
              </w:tabs>
              <w:spacing w:line="276" w:lineRule="auto"/>
              <w:rPr>
                <w:rFonts w:ascii="Calibri" w:hAnsi="Calibri" w:cs="Calibri"/>
                <w:sz w:val="16"/>
                <w:szCs w:val="16"/>
              </w:rPr>
            </w:pPr>
          </w:p>
        </w:tc>
        <w:tc>
          <w:tcPr>
            <w:tcW w:w="1438" w:type="dxa"/>
            <w:vMerge/>
            <w:tcBorders>
              <w:left w:val="single" w:sz="4" w:space="0" w:color="auto"/>
            </w:tcBorders>
          </w:tcPr>
          <w:p w14:paraId="65CFFD60" w14:textId="77777777" w:rsidR="00DA77D9" w:rsidRPr="006F00B4" w:rsidRDefault="00DA77D9" w:rsidP="0012631A">
            <w:pPr>
              <w:numPr>
                <w:ilvl w:val="0"/>
                <w:numId w:val="13"/>
              </w:numPr>
              <w:tabs>
                <w:tab w:val="clear" w:pos="360"/>
              </w:tabs>
              <w:spacing w:line="276" w:lineRule="auto"/>
              <w:rPr>
                <w:rFonts w:ascii="Calibri" w:hAnsi="Calibri" w:cs="Calibri"/>
                <w:sz w:val="16"/>
                <w:szCs w:val="16"/>
              </w:rPr>
            </w:pPr>
          </w:p>
        </w:tc>
        <w:tc>
          <w:tcPr>
            <w:tcW w:w="2586" w:type="dxa"/>
            <w:tcBorders>
              <w:top w:val="single" w:sz="4" w:space="0" w:color="auto"/>
            </w:tcBorders>
            <w:vAlign w:val="center"/>
          </w:tcPr>
          <w:p w14:paraId="77384495" w14:textId="7516733B" w:rsidR="00DA77D9" w:rsidRPr="006F00B4" w:rsidRDefault="00DA77D9" w:rsidP="001E739D">
            <w:pPr>
              <w:pStyle w:val="ListParagraph1"/>
              <w:ind w:left="0"/>
              <w:rPr>
                <w:rFonts w:cs="Calibri"/>
                <w:sz w:val="16"/>
                <w:szCs w:val="16"/>
                <w:lang w:val="sl-SI"/>
              </w:rPr>
            </w:pPr>
            <w:r w:rsidRPr="006F00B4">
              <w:rPr>
                <w:rFonts w:cs="Calibri"/>
                <w:sz w:val="16"/>
                <w:szCs w:val="16"/>
                <w:lang w:val="sl-SI"/>
              </w:rPr>
              <w:t xml:space="preserve">1.4. Utrditi integriteto </w:t>
            </w:r>
            <w:r w:rsidR="001E739D" w:rsidRPr="006F00B4">
              <w:rPr>
                <w:rFonts w:cs="Calibri"/>
                <w:sz w:val="16"/>
                <w:szCs w:val="16"/>
                <w:lang w:val="sl-SI"/>
              </w:rPr>
              <w:t xml:space="preserve">in  </w:t>
            </w:r>
            <w:r w:rsidRPr="006F00B4">
              <w:rPr>
                <w:rFonts w:cs="Calibri"/>
                <w:sz w:val="16"/>
                <w:szCs w:val="16"/>
                <w:lang w:val="sl-SI"/>
              </w:rPr>
              <w:t>upravljanje tveganj v občinskih upravah</w:t>
            </w:r>
            <w:r w:rsidR="001E739D" w:rsidRPr="006F00B4">
              <w:rPr>
                <w:rFonts w:cs="Calibri"/>
                <w:sz w:val="16"/>
                <w:szCs w:val="16"/>
                <w:lang w:val="sl-SI"/>
              </w:rPr>
              <w:t>.</w:t>
            </w:r>
          </w:p>
        </w:tc>
        <w:tc>
          <w:tcPr>
            <w:tcW w:w="3817" w:type="dxa"/>
            <w:tcBorders>
              <w:top w:val="single" w:sz="4" w:space="0" w:color="auto"/>
              <w:bottom w:val="single" w:sz="4" w:space="0" w:color="auto"/>
              <w:right w:val="single" w:sz="4" w:space="0" w:color="auto"/>
            </w:tcBorders>
          </w:tcPr>
          <w:p w14:paraId="44ABF9DF" w14:textId="77777777" w:rsidR="00DA77D9" w:rsidRPr="006F00B4" w:rsidRDefault="00DA77D9" w:rsidP="009129AA">
            <w:pPr>
              <w:pStyle w:val="ListParagraph1"/>
              <w:spacing w:after="0"/>
              <w:rPr>
                <w:rFonts w:cs="Calibri"/>
                <w:sz w:val="16"/>
                <w:szCs w:val="16"/>
                <w:lang w:val="sl-SI"/>
              </w:rPr>
            </w:pPr>
          </w:p>
          <w:p w14:paraId="149DAFAA" w14:textId="794F9125" w:rsidR="00DA77D9" w:rsidRPr="006F00B4" w:rsidRDefault="00DA77D9" w:rsidP="00234278">
            <w:pPr>
              <w:pStyle w:val="ListParagraph1"/>
              <w:numPr>
                <w:ilvl w:val="0"/>
                <w:numId w:val="43"/>
              </w:numPr>
              <w:spacing w:after="0"/>
              <w:rPr>
                <w:rFonts w:cs="Calibri"/>
                <w:sz w:val="16"/>
                <w:szCs w:val="16"/>
                <w:lang w:val="sl-SI"/>
              </w:rPr>
            </w:pPr>
            <w:r w:rsidRPr="006F00B4">
              <w:rPr>
                <w:rFonts w:cs="Calibri"/>
                <w:sz w:val="16"/>
                <w:szCs w:val="16"/>
                <w:lang w:val="sl-SI"/>
              </w:rPr>
              <w:t xml:space="preserve">Vzpostaviti sistem </w:t>
            </w:r>
            <w:r w:rsidR="001E739D" w:rsidRPr="006F00B4">
              <w:rPr>
                <w:rFonts w:cs="Calibri"/>
                <w:sz w:val="16"/>
                <w:szCs w:val="16"/>
                <w:lang w:val="sl-SI"/>
              </w:rPr>
              <w:t>stalnega</w:t>
            </w:r>
            <w:r w:rsidRPr="006F00B4">
              <w:rPr>
                <w:rFonts w:cs="Calibri"/>
                <w:sz w:val="16"/>
                <w:szCs w:val="16"/>
                <w:lang w:val="sl-SI"/>
              </w:rPr>
              <w:t xml:space="preserve"> usposabljanja javnih uslužbencev na navedenih področjih.</w:t>
            </w:r>
          </w:p>
          <w:p w14:paraId="0068C376" w14:textId="77777777" w:rsidR="00DA77D9" w:rsidRPr="006F00B4" w:rsidRDefault="00DA77D9" w:rsidP="009129AA">
            <w:pPr>
              <w:pStyle w:val="ListParagraph1"/>
              <w:spacing w:after="0"/>
              <w:rPr>
                <w:rFonts w:cs="Calibri"/>
                <w:sz w:val="16"/>
                <w:szCs w:val="16"/>
                <w:lang w:val="sl-SI"/>
              </w:rPr>
            </w:pPr>
          </w:p>
          <w:p w14:paraId="4E1F29E8" w14:textId="77777777" w:rsidR="00DA77D9" w:rsidRPr="006F00B4" w:rsidRDefault="00DA77D9" w:rsidP="009129AA">
            <w:pPr>
              <w:pStyle w:val="ListParagraph1"/>
              <w:spacing w:after="0"/>
              <w:rPr>
                <w:rFonts w:cs="Calibri"/>
                <w:sz w:val="16"/>
                <w:szCs w:val="16"/>
                <w:lang w:val="sl-SI"/>
              </w:rPr>
            </w:pPr>
          </w:p>
          <w:p w14:paraId="1C979149" w14:textId="77777777" w:rsidR="00DA77D9" w:rsidRPr="006F00B4" w:rsidRDefault="00DA77D9" w:rsidP="009129AA">
            <w:pPr>
              <w:pStyle w:val="ListParagraph1"/>
              <w:spacing w:after="0"/>
              <w:rPr>
                <w:rFonts w:cs="Calibri"/>
                <w:sz w:val="16"/>
                <w:szCs w:val="16"/>
                <w:lang w:val="sl-SI"/>
              </w:rPr>
            </w:pPr>
          </w:p>
          <w:p w14:paraId="7DAD63E0" w14:textId="77777777" w:rsidR="00DA77D9" w:rsidRPr="006F00B4" w:rsidRDefault="00DA77D9" w:rsidP="009129AA">
            <w:pPr>
              <w:pStyle w:val="ListParagraph1"/>
              <w:spacing w:after="0"/>
              <w:rPr>
                <w:rFonts w:cs="Calibri"/>
                <w:sz w:val="16"/>
                <w:szCs w:val="16"/>
                <w:lang w:val="sl-SI"/>
              </w:rPr>
            </w:pPr>
          </w:p>
          <w:p w14:paraId="7FDD77B7" w14:textId="77777777" w:rsidR="00DA77D9" w:rsidRPr="006F00B4" w:rsidRDefault="00DA77D9" w:rsidP="009129AA">
            <w:pPr>
              <w:pStyle w:val="ListParagraph1"/>
              <w:spacing w:after="0"/>
              <w:rPr>
                <w:rFonts w:cs="Calibri"/>
                <w:sz w:val="16"/>
                <w:szCs w:val="16"/>
                <w:lang w:val="sl-SI"/>
              </w:rPr>
            </w:pPr>
          </w:p>
        </w:tc>
        <w:tc>
          <w:tcPr>
            <w:tcW w:w="2837" w:type="dxa"/>
            <w:tcBorders>
              <w:top w:val="single" w:sz="4" w:space="0" w:color="auto"/>
              <w:left w:val="single" w:sz="4" w:space="0" w:color="auto"/>
              <w:bottom w:val="single" w:sz="4" w:space="0" w:color="auto"/>
              <w:right w:val="single" w:sz="4" w:space="0" w:color="auto"/>
            </w:tcBorders>
            <w:vAlign w:val="center"/>
          </w:tcPr>
          <w:p w14:paraId="6E46A4AF"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2728BB7F" w14:textId="77777777" w:rsidR="00DA77D9" w:rsidRPr="006F00B4" w:rsidRDefault="00DA77D9" w:rsidP="00234278">
            <w:pPr>
              <w:pStyle w:val="ListParagraph1"/>
              <w:numPr>
                <w:ilvl w:val="0"/>
                <w:numId w:val="47"/>
              </w:numPr>
              <w:spacing w:after="0"/>
              <w:rPr>
                <w:rFonts w:cs="Calibri"/>
                <w:sz w:val="16"/>
                <w:szCs w:val="16"/>
                <w:lang w:val="sl-SI"/>
              </w:rPr>
            </w:pPr>
            <w:r w:rsidRPr="006F00B4">
              <w:rPr>
                <w:rFonts w:cs="Calibri"/>
                <w:sz w:val="16"/>
                <w:szCs w:val="16"/>
                <w:lang w:val="sl-SI"/>
              </w:rPr>
              <w:t xml:space="preserve">Ministrstvo za javno upravo </w:t>
            </w:r>
          </w:p>
          <w:p w14:paraId="60ADBC98" w14:textId="77777777" w:rsidR="00DA77D9" w:rsidRPr="006F00B4" w:rsidRDefault="00DA77D9" w:rsidP="00234278">
            <w:pPr>
              <w:pStyle w:val="ListParagraph1"/>
              <w:numPr>
                <w:ilvl w:val="0"/>
                <w:numId w:val="47"/>
              </w:numPr>
              <w:spacing w:after="0"/>
              <w:rPr>
                <w:rFonts w:cs="Calibri"/>
                <w:sz w:val="16"/>
                <w:szCs w:val="16"/>
                <w:lang w:val="sl-SI"/>
              </w:rPr>
            </w:pPr>
            <w:r w:rsidRPr="006F00B4">
              <w:rPr>
                <w:rFonts w:cs="Calibri"/>
                <w:sz w:val="16"/>
                <w:szCs w:val="16"/>
                <w:lang w:val="sl-SI"/>
              </w:rPr>
              <w:t>občine</w:t>
            </w:r>
          </w:p>
          <w:p w14:paraId="0428FBAC" w14:textId="77777777" w:rsidR="00DA77D9" w:rsidRPr="006F00B4" w:rsidRDefault="00DA77D9" w:rsidP="009129AA">
            <w:pPr>
              <w:pStyle w:val="ListParagraph1"/>
              <w:spacing w:after="0"/>
              <w:ind w:left="0"/>
              <w:rPr>
                <w:rFonts w:cs="Calibri"/>
                <w:sz w:val="16"/>
                <w:szCs w:val="16"/>
                <w:lang w:val="sl-SI"/>
              </w:rPr>
            </w:pPr>
          </w:p>
          <w:p w14:paraId="334BB0E7"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79CE6954" w14:textId="77777777" w:rsidR="00DA77D9" w:rsidRPr="006F00B4" w:rsidRDefault="00DA77D9" w:rsidP="00234278">
            <w:pPr>
              <w:pStyle w:val="ListParagraph1"/>
              <w:numPr>
                <w:ilvl w:val="0"/>
                <w:numId w:val="48"/>
              </w:numPr>
              <w:rPr>
                <w:rFonts w:cs="Calibri"/>
                <w:sz w:val="16"/>
                <w:szCs w:val="16"/>
                <w:lang w:val="sl-SI"/>
              </w:rPr>
            </w:pPr>
            <w:r w:rsidRPr="006F00B4">
              <w:rPr>
                <w:rFonts w:cs="Calibri"/>
                <w:sz w:val="16"/>
                <w:szCs w:val="16"/>
                <w:lang w:val="sl-SI"/>
              </w:rPr>
              <w:t>združenja občin</w:t>
            </w:r>
          </w:p>
        </w:tc>
        <w:tc>
          <w:tcPr>
            <w:tcW w:w="1574" w:type="dxa"/>
            <w:tcBorders>
              <w:top w:val="single" w:sz="4" w:space="0" w:color="auto"/>
              <w:left w:val="single" w:sz="4" w:space="0" w:color="auto"/>
              <w:bottom w:val="single" w:sz="4" w:space="0" w:color="auto"/>
            </w:tcBorders>
            <w:vAlign w:val="center"/>
          </w:tcPr>
          <w:p w14:paraId="7EABAC6E" w14:textId="77777777" w:rsidR="00DA77D9" w:rsidRPr="006F00B4" w:rsidRDefault="00DA77D9" w:rsidP="009129AA">
            <w:pPr>
              <w:pStyle w:val="ListParagraph1"/>
              <w:ind w:left="0"/>
              <w:rPr>
                <w:rFonts w:cs="Calibri"/>
                <w:sz w:val="16"/>
                <w:szCs w:val="16"/>
                <w:lang w:val="sl-SI"/>
              </w:rPr>
            </w:pPr>
            <w:r w:rsidRPr="006F00B4">
              <w:rPr>
                <w:rFonts w:cs="Calibri"/>
                <w:sz w:val="16"/>
                <w:szCs w:val="16"/>
                <w:lang w:val="sl-SI"/>
              </w:rPr>
              <w:t>2017</w:t>
            </w:r>
          </w:p>
        </w:tc>
      </w:tr>
      <w:tr w:rsidR="006F00B4" w:rsidRPr="006F00B4" w14:paraId="477E5639" w14:textId="77777777" w:rsidTr="00762483">
        <w:trPr>
          <w:trHeight w:val="2428"/>
        </w:trPr>
        <w:tc>
          <w:tcPr>
            <w:tcW w:w="1924" w:type="dxa"/>
            <w:vMerge w:val="restart"/>
            <w:tcBorders>
              <w:right w:val="single" w:sz="4" w:space="0" w:color="auto"/>
            </w:tcBorders>
          </w:tcPr>
          <w:p w14:paraId="5A704697" w14:textId="77777777" w:rsidR="00DA77D9" w:rsidRPr="006F00B4" w:rsidRDefault="00DA77D9" w:rsidP="009129AA">
            <w:pPr>
              <w:pStyle w:val="ListParagraph1"/>
              <w:spacing w:after="0"/>
              <w:ind w:left="0"/>
              <w:jc w:val="center"/>
              <w:rPr>
                <w:rFonts w:cs="Calibri"/>
                <w:sz w:val="16"/>
                <w:szCs w:val="16"/>
                <w:lang w:val="sl-SI"/>
              </w:rPr>
            </w:pPr>
          </w:p>
          <w:p w14:paraId="03F19240" w14:textId="77777777" w:rsidR="00CC06FC" w:rsidRPr="006F00B4" w:rsidRDefault="00CC06FC" w:rsidP="00762483">
            <w:pPr>
              <w:pStyle w:val="ListParagraph1"/>
              <w:spacing w:after="0"/>
              <w:ind w:left="0"/>
              <w:rPr>
                <w:rFonts w:cs="Calibri"/>
                <w:b/>
                <w:sz w:val="16"/>
                <w:szCs w:val="16"/>
                <w:lang w:val="sl-SI"/>
              </w:rPr>
            </w:pPr>
          </w:p>
          <w:p w14:paraId="6584619D" w14:textId="77777777" w:rsidR="00CC06FC" w:rsidRPr="006F00B4" w:rsidRDefault="00CC06FC" w:rsidP="00762483">
            <w:pPr>
              <w:pStyle w:val="ListParagraph1"/>
              <w:spacing w:after="0"/>
              <w:ind w:left="0"/>
              <w:rPr>
                <w:rFonts w:cs="Calibri"/>
                <w:b/>
                <w:sz w:val="16"/>
                <w:szCs w:val="16"/>
                <w:lang w:val="sl-SI"/>
              </w:rPr>
            </w:pPr>
          </w:p>
          <w:p w14:paraId="22A19F00" w14:textId="7C803C3D" w:rsidR="00CC06FC" w:rsidRPr="006F00B4" w:rsidRDefault="00CC06FC" w:rsidP="00762483">
            <w:pPr>
              <w:pStyle w:val="ListParagraph1"/>
              <w:spacing w:after="0"/>
              <w:ind w:left="0"/>
              <w:rPr>
                <w:rFonts w:cs="Calibri"/>
                <w:sz w:val="16"/>
                <w:szCs w:val="16"/>
                <w:lang w:val="sl-SI"/>
              </w:rPr>
            </w:pPr>
            <w:r w:rsidRPr="006F00B4">
              <w:rPr>
                <w:rFonts w:cs="Calibri"/>
                <w:b/>
                <w:sz w:val="16"/>
                <w:szCs w:val="16"/>
                <w:lang w:val="sl-SI"/>
              </w:rPr>
              <w:t>B. Razvoj medinstitucionalnega dialoga</w:t>
            </w:r>
          </w:p>
          <w:p w14:paraId="2D5D8A1C" w14:textId="77777777" w:rsidR="00DA77D9" w:rsidRPr="006F00B4" w:rsidRDefault="00DA77D9" w:rsidP="00762483">
            <w:pPr>
              <w:pStyle w:val="ListParagraph1"/>
              <w:spacing w:after="0"/>
              <w:ind w:left="0"/>
              <w:rPr>
                <w:rFonts w:cs="Calibri"/>
                <w:sz w:val="16"/>
                <w:szCs w:val="16"/>
                <w:lang w:val="sl-SI"/>
              </w:rPr>
            </w:pPr>
          </w:p>
          <w:p w14:paraId="7888161B" w14:textId="77777777" w:rsidR="00DA77D9" w:rsidRPr="006F00B4" w:rsidRDefault="00DA77D9" w:rsidP="009129AA">
            <w:pPr>
              <w:pStyle w:val="ListParagraph1"/>
              <w:spacing w:after="0"/>
              <w:ind w:left="0"/>
              <w:jc w:val="center"/>
              <w:rPr>
                <w:rFonts w:cs="Calibri"/>
                <w:sz w:val="16"/>
                <w:szCs w:val="16"/>
                <w:lang w:val="sl-SI"/>
              </w:rPr>
            </w:pPr>
          </w:p>
          <w:p w14:paraId="17C50405" w14:textId="77777777" w:rsidR="00DA77D9" w:rsidRPr="006F00B4" w:rsidRDefault="00DA77D9" w:rsidP="009129AA">
            <w:pPr>
              <w:spacing w:line="276" w:lineRule="auto"/>
              <w:jc w:val="center"/>
              <w:rPr>
                <w:rFonts w:ascii="Calibri" w:hAnsi="Calibri" w:cs="Calibri"/>
                <w:sz w:val="16"/>
                <w:szCs w:val="16"/>
              </w:rPr>
            </w:pPr>
          </w:p>
          <w:p w14:paraId="7C37F12E" w14:textId="77777777" w:rsidR="00DA77D9" w:rsidRPr="006F00B4" w:rsidRDefault="00DA77D9" w:rsidP="00DA77D9">
            <w:pPr>
              <w:spacing w:line="276" w:lineRule="auto"/>
              <w:jc w:val="center"/>
              <w:rPr>
                <w:rFonts w:ascii="Calibri" w:hAnsi="Calibri" w:cs="Calibri"/>
                <w:sz w:val="16"/>
                <w:szCs w:val="16"/>
              </w:rPr>
            </w:pPr>
          </w:p>
        </w:tc>
        <w:tc>
          <w:tcPr>
            <w:tcW w:w="1438" w:type="dxa"/>
            <w:vMerge w:val="restart"/>
            <w:tcBorders>
              <w:left w:val="single" w:sz="4" w:space="0" w:color="auto"/>
            </w:tcBorders>
          </w:tcPr>
          <w:p w14:paraId="092C68DA" w14:textId="77777777" w:rsidR="00DA77D9" w:rsidRPr="006F00B4" w:rsidRDefault="00DA77D9" w:rsidP="00DA77D9">
            <w:pPr>
              <w:pStyle w:val="ListParagraph1"/>
              <w:spacing w:after="0"/>
              <w:ind w:left="0"/>
              <w:jc w:val="center"/>
              <w:rPr>
                <w:rFonts w:cs="Calibri"/>
                <w:sz w:val="16"/>
                <w:szCs w:val="16"/>
                <w:lang w:val="sl-SI"/>
              </w:rPr>
            </w:pPr>
          </w:p>
          <w:p w14:paraId="07BF1F7B" w14:textId="77777777" w:rsidR="00DA77D9" w:rsidRPr="006F00B4" w:rsidRDefault="00DA77D9" w:rsidP="00DA77D9">
            <w:pPr>
              <w:pStyle w:val="ListParagraph1"/>
              <w:spacing w:after="0"/>
              <w:ind w:left="0"/>
              <w:jc w:val="center"/>
              <w:rPr>
                <w:rFonts w:cs="Calibri"/>
                <w:sz w:val="16"/>
                <w:szCs w:val="16"/>
                <w:lang w:val="sl-SI"/>
              </w:rPr>
            </w:pPr>
          </w:p>
          <w:p w14:paraId="3847FB39" w14:textId="77777777" w:rsidR="00CC06FC" w:rsidRPr="006F00B4" w:rsidRDefault="00CC06FC" w:rsidP="00DA77D9">
            <w:pPr>
              <w:pStyle w:val="ListParagraph1"/>
              <w:spacing w:after="0"/>
              <w:ind w:left="0"/>
              <w:jc w:val="center"/>
              <w:rPr>
                <w:rFonts w:cs="Calibri"/>
                <w:sz w:val="16"/>
                <w:szCs w:val="16"/>
                <w:lang w:val="sl-SI"/>
              </w:rPr>
            </w:pPr>
          </w:p>
          <w:p w14:paraId="3C7D8037" w14:textId="5E93DD7B"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2</w:t>
            </w:r>
          </w:p>
          <w:p w14:paraId="38D90A01" w14:textId="69869251"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 xml:space="preserve">Okrepiti medinstitucionalni dialog </w:t>
            </w:r>
          </w:p>
          <w:p w14:paraId="7961A905" w14:textId="6AA80C35" w:rsidR="00DA77D9" w:rsidRPr="006F00B4" w:rsidRDefault="00DA77D9" w:rsidP="00234278">
            <w:pPr>
              <w:spacing w:line="276" w:lineRule="auto"/>
              <w:rPr>
                <w:rFonts w:ascii="Calibri" w:hAnsi="Calibri" w:cs="Calibri"/>
                <w:sz w:val="16"/>
                <w:szCs w:val="16"/>
              </w:rPr>
            </w:pPr>
            <w:r w:rsidRPr="006F00B4">
              <w:rPr>
                <w:rFonts w:ascii="Calibri" w:hAnsi="Calibri" w:cs="Calibri"/>
                <w:sz w:val="16"/>
                <w:szCs w:val="16"/>
              </w:rPr>
              <w:t xml:space="preserve">(točka </w:t>
            </w:r>
            <w:r w:rsidR="001E739D" w:rsidRPr="006F00B4">
              <w:rPr>
                <w:rFonts w:ascii="Calibri" w:hAnsi="Calibri" w:cs="Calibri"/>
                <w:sz w:val="16"/>
                <w:szCs w:val="16"/>
              </w:rPr>
              <w:t xml:space="preserve">B </w:t>
            </w:r>
            <w:r w:rsidRPr="006F00B4">
              <w:rPr>
                <w:rFonts w:ascii="Calibri" w:hAnsi="Calibri" w:cs="Calibri"/>
                <w:sz w:val="16"/>
                <w:szCs w:val="16"/>
              </w:rPr>
              <w:t xml:space="preserve">II. </w:t>
            </w:r>
            <w:r w:rsidR="001E739D" w:rsidRPr="006F00B4">
              <w:rPr>
                <w:rFonts w:ascii="Calibri" w:hAnsi="Calibri" w:cs="Calibri"/>
                <w:sz w:val="16"/>
                <w:szCs w:val="16"/>
              </w:rPr>
              <w:t>poglavja s</w:t>
            </w:r>
            <w:r w:rsidRPr="006F00B4">
              <w:rPr>
                <w:rFonts w:ascii="Calibri" w:hAnsi="Calibri" w:cs="Calibri"/>
                <w:sz w:val="16"/>
                <w:szCs w:val="16"/>
              </w:rPr>
              <w:t>trategije</w:t>
            </w:r>
            <w:r w:rsidR="001E739D" w:rsidRPr="006F00B4">
              <w:rPr>
                <w:rFonts w:ascii="Calibri" w:hAnsi="Calibri" w:cs="Calibri"/>
                <w:sz w:val="16"/>
                <w:szCs w:val="16"/>
              </w:rPr>
              <w:t>.</w:t>
            </w:r>
          </w:p>
        </w:tc>
        <w:tc>
          <w:tcPr>
            <w:tcW w:w="2586" w:type="dxa"/>
            <w:tcBorders>
              <w:bottom w:val="single" w:sz="4" w:space="0" w:color="auto"/>
            </w:tcBorders>
            <w:vAlign w:val="center"/>
          </w:tcPr>
          <w:p w14:paraId="329E0ACC"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2</w:t>
            </w:r>
            <w:r w:rsidRPr="006F00B4">
              <w:rPr>
                <w:rFonts w:cs="Calibri"/>
                <w:sz w:val="16"/>
                <w:szCs w:val="16"/>
              </w:rPr>
              <w:t>.1 Poglobiti dialog med vlado in občinami/združenji občin</w:t>
            </w:r>
            <w:r w:rsidR="001E739D" w:rsidRPr="006F00B4">
              <w:rPr>
                <w:rFonts w:cs="Calibri"/>
                <w:sz w:val="16"/>
                <w:szCs w:val="16"/>
                <w:lang w:val="sl-SI"/>
              </w:rPr>
              <w:t>.</w:t>
            </w:r>
          </w:p>
        </w:tc>
        <w:tc>
          <w:tcPr>
            <w:tcW w:w="3817" w:type="dxa"/>
            <w:tcBorders>
              <w:bottom w:val="single" w:sz="4" w:space="0" w:color="auto"/>
              <w:right w:val="single" w:sz="4" w:space="0" w:color="auto"/>
            </w:tcBorders>
          </w:tcPr>
          <w:p w14:paraId="7410EFD3" w14:textId="77777777" w:rsidR="00DA77D9" w:rsidRPr="006F00B4" w:rsidRDefault="00DA77D9" w:rsidP="009129AA">
            <w:pPr>
              <w:rPr>
                <w:rFonts w:ascii="Calibri" w:hAnsi="Calibri" w:cs="Calibri"/>
                <w:sz w:val="16"/>
                <w:szCs w:val="16"/>
              </w:rPr>
            </w:pPr>
          </w:p>
          <w:p w14:paraId="48CD68F0" w14:textId="77777777" w:rsidR="00DA77D9" w:rsidRPr="006F00B4" w:rsidRDefault="00DA77D9" w:rsidP="00234278">
            <w:pPr>
              <w:numPr>
                <w:ilvl w:val="0"/>
                <w:numId w:val="44"/>
              </w:numPr>
              <w:spacing w:line="240" w:lineRule="auto"/>
              <w:rPr>
                <w:rFonts w:ascii="Calibri" w:hAnsi="Calibri" w:cs="Calibri"/>
                <w:sz w:val="16"/>
                <w:szCs w:val="16"/>
              </w:rPr>
            </w:pPr>
            <w:r w:rsidRPr="006F00B4">
              <w:rPr>
                <w:rFonts w:ascii="Calibri" w:hAnsi="Calibri" w:cs="Calibri"/>
                <w:sz w:val="16"/>
                <w:szCs w:val="16"/>
              </w:rPr>
              <w:t xml:space="preserve">Zagotoviti sodelovanje občin in njihovih združenj pri pripravi predpisov. </w:t>
            </w:r>
          </w:p>
          <w:p w14:paraId="0B3F9FA0" w14:textId="77777777" w:rsidR="00DA77D9" w:rsidRPr="006F00B4" w:rsidRDefault="00DA77D9" w:rsidP="00234278">
            <w:pPr>
              <w:numPr>
                <w:ilvl w:val="0"/>
                <w:numId w:val="44"/>
              </w:numPr>
              <w:spacing w:line="240" w:lineRule="auto"/>
              <w:rPr>
                <w:rFonts w:ascii="Calibri" w:hAnsi="Calibri" w:cs="Calibri"/>
                <w:sz w:val="16"/>
                <w:szCs w:val="16"/>
              </w:rPr>
            </w:pPr>
            <w:r w:rsidRPr="006F00B4">
              <w:rPr>
                <w:rFonts w:ascii="Calibri" w:hAnsi="Calibri" w:cs="Calibri"/>
                <w:sz w:val="16"/>
                <w:szCs w:val="16"/>
              </w:rPr>
              <w:t>Prenoviti zakonsko ureditev pogojev za pridobitev statusa reprezentativnosti združenj občin (tudi mestnih občin).</w:t>
            </w:r>
          </w:p>
          <w:p w14:paraId="22DB67D6" w14:textId="77777777" w:rsidR="00DA77D9" w:rsidRPr="006F00B4" w:rsidRDefault="00DA77D9" w:rsidP="00234278">
            <w:pPr>
              <w:numPr>
                <w:ilvl w:val="0"/>
                <w:numId w:val="44"/>
              </w:numPr>
              <w:spacing w:line="240" w:lineRule="auto"/>
              <w:rPr>
                <w:rFonts w:ascii="Calibri" w:hAnsi="Calibri" w:cs="Calibri"/>
                <w:sz w:val="16"/>
                <w:szCs w:val="16"/>
              </w:rPr>
            </w:pPr>
            <w:r w:rsidRPr="006F00B4">
              <w:rPr>
                <w:rFonts w:ascii="Calibri" w:hAnsi="Calibri" w:cs="Calibri"/>
                <w:sz w:val="16"/>
                <w:szCs w:val="16"/>
              </w:rPr>
              <w:t xml:space="preserve">Dosledno izvajati presojo načela subsidiarnosti pri pripravi predpisov. </w:t>
            </w:r>
          </w:p>
          <w:p w14:paraId="562B44BF" w14:textId="77777777" w:rsidR="00DA77D9" w:rsidRPr="006F00B4" w:rsidRDefault="00DA77D9" w:rsidP="00234278">
            <w:pPr>
              <w:numPr>
                <w:ilvl w:val="0"/>
                <w:numId w:val="44"/>
              </w:numPr>
              <w:spacing w:line="240" w:lineRule="auto"/>
              <w:rPr>
                <w:rFonts w:ascii="Calibri" w:hAnsi="Calibri" w:cs="Calibri"/>
                <w:sz w:val="16"/>
                <w:szCs w:val="16"/>
              </w:rPr>
            </w:pPr>
            <w:r w:rsidRPr="006F00B4">
              <w:rPr>
                <w:rFonts w:ascii="Calibri" w:hAnsi="Calibri" w:cs="Calibri"/>
                <w:sz w:val="16"/>
                <w:szCs w:val="16"/>
              </w:rPr>
              <w:t xml:space="preserve">Dosledno preverjati medsebojni vpliv različnih sektorskih strategij, ki vplivajo na lokalni razvoj. </w:t>
            </w:r>
          </w:p>
          <w:p w14:paraId="54F94294" w14:textId="77777777" w:rsidR="00DA77D9" w:rsidRPr="006F00B4" w:rsidRDefault="00DA77D9" w:rsidP="009129AA">
            <w:pPr>
              <w:pStyle w:val="ListParagraph1"/>
              <w:spacing w:after="0"/>
              <w:ind w:left="357"/>
              <w:rPr>
                <w:rFonts w:cs="Calibri"/>
                <w:sz w:val="16"/>
                <w:szCs w:val="16"/>
                <w:lang w:val="sl-SI"/>
              </w:rPr>
            </w:pPr>
          </w:p>
        </w:tc>
        <w:tc>
          <w:tcPr>
            <w:tcW w:w="2837" w:type="dxa"/>
            <w:tcBorders>
              <w:left w:val="single" w:sz="4" w:space="0" w:color="auto"/>
              <w:bottom w:val="single" w:sz="4" w:space="0" w:color="auto"/>
              <w:right w:val="single" w:sz="4" w:space="0" w:color="auto"/>
            </w:tcBorders>
            <w:vAlign w:val="center"/>
          </w:tcPr>
          <w:p w14:paraId="797C16E2"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2886C441" w14:textId="77777777" w:rsidR="00DA77D9" w:rsidRPr="006F00B4" w:rsidRDefault="00DA77D9" w:rsidP="00234278">
            <w:pPr>
              <w:pStyle w:val="ListParagraph1"/>
              <w:numPr>
                <w:ilvl w:val="0"/>
                <w:numId w:val="49"/>
              </w:numPr>
              <w:spacing w:after="0"/>
              <w:rPr>
                <w:rFonts w:cs="Calibri"/>
                <w:sz w:val="16"/>
                <w:szCs w:val="16"/>
                <w:lang w:val="sl-SI"/>
              </w:rPr>
            </w:pPr>
            <w:r w:rsidRPr="006F00B4">
              <w:rPr>
                <w:rFonts w:cs="Calibri"/>
                <w:sz w:val="16"/>
                <w:szCs w:val="16"/>
                <w:lang w:val="sl-SI"/>
              </w:rPr>
              <w:t xml:space="preserve">združenja občin </w:t>
            </w:r>
          </w:p>
          <w:p w14:paraId="5523B7AC" w14:textId="77777777" w:rsidR="00DA77D9" w:rsidRPr="006F00B4" w:rsidRDefault="00DA77D9" w:rsidP="00234278">
            <w:pPr>
              <w:pStyle w:val="ListParagraph1"/>
              <w:numPr>
                <w:ilvl w:val="0"/>
                <w:numId w:val="49"/>
              </w:numPr>
              <w:spacing w:after="0"/>
              <w:rPr>
                <w:rFonts w:cs="Calibri"/>
                <w:sz w:val="16"/>
                <w:szCs w:val="16"/>
                <w:lang w:val="sl-SI"/>
              </w:rPr>
            </w:pPr>
            <w:r w:rsidRPr="006F00B4">
              <w:rPr>
                <w:rFonts w:cs="Calibri"/>
                <w:sz w:val="16"/>
                <w:szCs w:val="16"/>
                <w:lang w:val="sl-SI"/>
              </w:rPr>
              <w:t>pristojna ministrstva</w:t>
            </w:r>
          </w:p>
          <w:p w14:paraId="564A14F4" w14:textId="77777777" w:rsidR="00DA77D9" w:rsidRPr="006F00B4" w:rsidRDefault="00DA77D9" w:rsidP="00234278">
            <w:pPr>
              <w:pStyle w:val="ListParagraph1"/>
              <w:numPr>
                <w:ilvl w:val="0"/>
                <w:numId w:val="49"/>
              </w:numPr>
              <w:spacing w:after="0"/>
              <w:rPr>
                <w:rFonts w:cs="Calibri"/>
                <w:sz w:val="16"/>
                <w:szCs w:val="16"/>
                <w:lang w:val="sl-SI"/>
              </w:rPr>
            </w:pPr>
            <w:r w:rsidRPr="006F00B4">
              <w:rPr>
                <w:rFonts w:cs="Calibri"/>
                <w:sz w:val="16"/>
                <w:szCs w:val="16"/>
                <w:lang w:val="sl-SI"/>
              </w:rPr>
              <w:t>Ministrstvo za javno upravo</w:t>
            </w:r>
          </w:p>
          <w:p w14:paraId="7312BBD0" w14:textId="77777777" w:rsidR="00DA77D9" w:rsidRPr="006F00B4" w:rsidRDefault="00DA77D9" w:rsidP="009129AA">
            <w:pPr>
              <w:pStyle w:val="ListParagraph1"/>
              <w:ind w:left="360"/>
              <w:rPr>
                <w:rFonts w:cs="Calibri"/>
                <w:sz w:val="16"/>
                <w:szCs w:val="16"/>
                <w:lang w:val="sl-SI"/>
              </w:rPr>
            </w:pPr>
          </w:p>
          <w:p w14:paraId="30BC1F56" w14:textId="77777777" w:rsidR="00DA77D9" w:rsidRPr="006F00B4" w:rsidRDefault="00DA77D9" w:rsidP="009129AA">
            <w:pPr>
              <w:pStyle w:val="ListParagraph1"/>
              <w:spacing w:after="0"/>
              <w:ind w:left="0"/>
              <w:rPr>
                <w:rFonts w:cs="Calibri"/>
                <w:sz w:val="16"/>
                <w:szCs w:val="16"/>
                <w:lang w:val="sl-SI"/>
              </w:rPr>
            </w:pPr>
          </w:p>
          <w:p w14:paraId="3C0AFAFD"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0C4B8019" w14:textId="77777777" w:rsidR="00DA77D9" w:rsidRPr="006F00B4" w:rsidRDefault="00DA77D9" w:rsidP="00234278">
            <w:pPr>
              <w:pStyle w:val="ListParagraph1"/>
              <w:numPr>
                <w:ilvl w:val="0"/>
                <w:numId w:val="50"/>
              </w:numPr>
              <w:spacing w:after="0"/>
              <w:rPr>
                <w:rFonts w:cs="Calibri"/>
                <w:sz w:val="16"/>
                <w:szCs w:val="16"/>
                <w:lang w:val="sl-SI"/>
              </w:rPr>
            </w:pPr>
            <w:r w:rsidRPr="006F00B4">
              <w:rPr>
                <w:rFonts w:cs="Calibri"/>
                <w:sz w:val="16"/>
                <w:szCs w:val="16"/>
                <w:lang w:val="sl-SI"/>
              </w:rPr>
              <w:t>občine</w:t>
            </w:r>
          </w:p>
        </w:tc>
        <w:tc>
          <w:tcPr>
            <w:tcW w:w="1574" w:type="dxa"/>
            <w:tcBorders>
              <w:left w:val="single" w:sz="4" w:space="0" w:color="auto"/>
              <w:bottom w:val="single" w:sz="4" w:space="0" w:color="auto"/>
            </w:tcBorders>
            <w:vAlign w:val="center"/>
          </w:tcPr>
          <w:p w14:paraId="477DFDCC"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2017</w:t>
            </w:r>
          </w:p>
        </w:tc>
      </w:tr>
      <w:tr w:rsidR="006F00B4" w:rsidRPr="006F00B4" w14:paraId="3106E9C6" w14:textId="77777777" w:rsidTr="00762483">
        <w:trPr>
          <w:trHeight w:val="1776"/>
        </w:trPr>
        <w:tc>
          <w:tcPr>
            <w:tcW w:w="1924" w:type="dxa"/>
            <w:vMerge/>
            <w:tcBorders>
              <w:right w:val="single" w:sz="4" w:space="0" w:color="auto"/>
            </w:tcBorders>
          </w:tcPr>
          <w:p w14:paraId="54BE9DC0" w14:textId="77777777" w:rsidR="00DA77D9" w:rsidRPr="006F00B4" w:rsidRDefault="00DA77D9" w:rsidP="009129AA">
            <w:pPr>
              <w:spacing w:line="276" w:lineRule="auto"/>
              <w:jc w:val="center"/>
              <w:rPr>
                <w:rFonts w:ascii="Calibri" w:hAnsi="Calibri" w:cs="Calibri"/>
                <w:sz w:val="16"/>
                <w:szCs w:val="16"/>
              </w:rPr>
            </w:pPr>
          </w:p>
        </w:tc>
        <w:tc>
          <w:tcPr>
            <w:tcW w:w="1438" w:type="dxa"/>
            <w:vMerge/>
            <w:tcBorders>
              <w:left w:val="single" w:sz="4" w:space="0" w:color="auto"/>
            </w:tcBorders>
          </w:tcPr>
          <w:p w14:paraId="2FB6AECF" w14:textId="77777777" w:rsidR="00DA77D9" w:rsidRPr="006F00B4" w:rsidRDefault="00DA77D9" w:rsidP="009129AA">
            <w:pPr>
              <w:spacing w:line="276" w:lineRule="auto"/>
              <w:jc w:val="center"/>
              <w:rPr>
                <w:rFonts w:ascii="Calibri" w:hAnsi="Calibri" w:cs="Calibri"/>
                <w:sz w:val="16"/>
                <w:szCs w:val="16"/>
              </w:rPr>
            </w:pPr>
          </w:p>
        </w:tc>
        <w:tc>
          <w:tcPr>
            <w:tcW w:w="2586" w:type="dxa"/>
            <w:tcBorders>
              <w:bottom w:val="single" w:sz="4" w:space="0" w:color="auto"/>
            </w:tcBorders>
            <w:vAlign w:val="center"/>
          </w:tcPr>
          <w:p w14:paraId="0E5D0FCC" w14:textId="4BE944D7" w:rsidR="00DA77D9" w:rsidRPr="006F00B4" w:rsidRDefault="00DA77D9" w:rsidP="001E739D">
            <w:pPr>
              <w:pStyle w:val="ListParagraph1"/>
              <w:spacing w:after="0"/>
              <w:ind w:left="0"/>
              <w:rPr>
                <w:rFonts w:cs="Calibri"/>
                <w:sz w:val="16"/>
                <w:szCs w:val="16"/>
                <w:lang w:val="sl-SI"/>
              </w:rPr>
            </w:pPr>
            <w:r w:rsidRPr="006F00B4">
              <w:rPr>
                <w:rFonts w:cs="Calibri"/>
                <w:sz w:val="16"/>
                <w:szCs w:val="16"/>
                <w:lang w:val="sl-SI"/>
              </w:rPr>
              <w:t>2</w:t>
            </w:r>
            <w:r w:rsidRPr="006F00B4">
              <w:rPr>
                <w:rFonts w:cs="Calibri"/>
                <w:sz w:val="16"/>
                <w:szCs w:val="16"/>
              </w:rPr>
              <w:t>.2 Krepiti dialog med združenji občin ter med združenji in občinami</w:t>
            </w:r>
            <w:r w:rsidR="001E739D" w:rsidRPr="006F00B4">
              <w:rPr>
                <w:rFonts w:cs="Calibri"/>
                <w:sz w:val="16"/>
                <w:szCs w:val="16"/>
                <w:lang w:val="sl-SI"/>
              </w:rPr>
              <w:t>.</w:t>
            </w:r>
          </w:p>
        </w:tc>
        <w:tc>
          <w:tcPr>
            <w:tcW w:w="3817" w:type="dxa"/>
            <w:tcBorders>
              <w:bottom w:val="single" w:sz="4" w:space="0" w:color="auto"/>
              <w:right w:val="single" w:sz="4" w:space="0" w:color="auto"/>
            </w:tcBorders>
          </w:tcPr>
          <w:p w14:paraId="2333BB5C" w14:textId="77777777" w:rsidR="00DA77D9" w:rsidRPr="006F00B4" w:rsidRDefault="00DA77D9" w:rsidP="009129AA">
            <w:pPr>
              <w:rPr>
                <w:rFonts w:ascii="Calibri" w:hAnsi="Calibri" w:cs="Calibri"/>
                <w:sz w:val="16"/>
                <w:szCs w:val="16"/>
              </w:rPr>
            </w:pPr>
          </w:p>
          <w:p w14:paraId="12A77F62" w14:textId="77777777" w:rsidR="00DA77D9" w:rsidRPr="006F00B4" w:rsidRDefault="00DA77D9" w:rsidP="00234278">
            <w:pPr>
              <w:numPr>
                <w:ilvl w:val="0"/>
                <w:numId w:val="51"/>
              </w:numPr>
              <w:spacing w:line="240" w:lineRule="auto"/>
              <w:rPr>
                <w:rFonts w:ascii="Calibri" w:hAnsi="Calibri" w:cs="Calibri"/>
                <w:sz w:val="16"/>
                <w:szCs w:val="16"/>
              </w:rPr>
            </w:pPr>
            <w:r w:rsidRPr="006F00B4">
              <w:rPr>
                <w:rFonts w:ascii="Calibri" w:hAnsi="Calibri" w:cs="Calibri"/>
                <w:sz w:val="16"/>
                <w:szCs w:val="16"/>
              </w:rPr>
              <w:t xml:space="preserve">Z identifikacijo vsebinskih nalog in ureditvijo financiranja okrepiti vlogo združenj občin pri strokovni pomoči občinam. </w:t>
            </w:r>
          </w:p>
          <w:p w14:paraId="3ECE869A" w14:textId="77777777" w:rsidR="00DA77D9" w:rsidRPr="006F00B4" w:rsidRDefault="00DA77D9" w:rsidP="00234278">
            <w:pPr>
              <w:pStyle w:val="ListParagraph1"/>
              <w:numPr>
                <w:ilvl w:val="0"/>
                <w:numId w:val="51"/>
              </w:numPr>
              <w:spacing w:after="0"/>
              <w:rPr>
                <w:rFonts w:cs="Calibri"/>
                <w:sz w:val="16"/>
                <w:szCs w:val="16"/>
                <w:lang w:val="sl-SI"/>
              </w:rPr>
            </w:pPr>
            <w:r w:rsidRPr="006F00B4">
              <w:rPr>
                <w:rFonts w:cs="Calibri"/>
                <w:sz w:val="16"/>
                <w:szCs w:val="16"/>
              </w:rPr>
              <w:t>Poglobiti dialog med združenji občin.</w:t>
            </w:r>
          </w:p>
          <w:p w14:paraId="140E9E09" w14:textId="77777777" w:rsidR="00DA77D9" w:rsidRPr="006F00B4" w:rsidRDefault="00DA77D9" w:rsidP="009129AA">
            <w:pPr>
              <w:rPr>
                <w:rFonts w:ascii="Calibri" w:hAnsi="Calibri" w:cs="Calibri"/>
                <w:sz w:val="16"/>
                <w:szCs w:val="16"/>
              </w:rPr>
            </w:pPr>
          </w:p>
        </w:tc>
        <w:tc>
          <w:tcPr>
            <w:tcW w:w="2837" w:type="dxa"/>
            <w:tcBorders>
              <w:left w:val="single" w:sz="4" w:space="0" w:color="auto"/>
              <w:bottom w:val="single" w:sz="4" w:space="0" w:color="auto"/>
              <w:right w:val="single" w:sz="4" w:space="0" w:color="auto"/>
            </w:tcBorders>
          </w:tcPr>
          <w:p w14:paraId="0FD17BD1"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7287AB68" w14:textId="77777777" w:rsidR="00DA77D9" w:rsidRPr="006F00B4" w:rsidRDefault="00DA77D9" w:rsidP="00234278">
            <w:pPr>
              <w:pStyle w:val="ListParagraph1"/>
              <w:numPr>
                <w:ilvl w:val="0"/>
                <w:numId w:val="54"/>
              </w:numPr>
              <w:spacing w:after="0"/>
              <w:rPr>
                <w:rFonts w:cs="Calibri"/>
                <w:sz w:val="16"/>
                <w:szCs w:val="16"/>
                <w:lang w:val="sl-SI"/>
              </w:rPr>
            </w:pPr>
            <w:r w:rsidRPr="006F00B4">
              <w:rPr>
                <w:rFonts w:cs="Calibri"/>
                <w:sz w:val="16"/>
                <w:szCs w:val="16"/>
                <w:lang w:val="sl-SI"/>
              </w:rPr>
              <w:t>pristojna ministrstva</w:t>
            </w:r>
          </w:p>
          <w:p w14:paraId="59C7B49C" w14:textId="77777777" w:rsidR="00DA77D9" w:rsidRPr="006F00B4" w:rsidRDefault="00DA77D9" w:rsidP="00234278">
            <w:pPr>
              <w:pStyle w:val="ListParagraph1"/>
              <w:numPr>
                <w:ilvl w:val="0"/>
                <w:numId w:val="54"/>
              </w:numPr>
              <w:spacing w:after="0"/>
              <w:rPr>
                <w:rFonts w:cs="Calibri"/>
                <w:sz w:val="16"/>
                <w:szCs w:val="16"/>
                <w:lang w:val="sl-SI"/>
              </w:rPr>
            </w:pPr>
            <w:r w:rsidRPr="006F00B4">
              <w:rPr>
                <w:rFonts w:cs="Calibri"/>
                <w:sz w:val="16"/>
                <w:szCs w:val="16"/>
                <w:lang w:val="sl-SI"/>
              </w:rPr>
              <w:t>združenja občin</w:t>
            </w:r>
          </w:p>
          <w:p w14:paraId="5D689A04" w14:textId="77777777" w:rsidR="00DA77D9" w:rsidRPr="006F00B4" w:rsidRDefault="00DA77D9" w:rsidP="00234278">
            <w:pPr>
              <w:pStyle w:val="ListParagraph1"/>
              <w:numPr>
                <w:ilvl w:val="0"/>
                <w:numId w:val="54"/>
              </w:numPr>
              <w:spacing w:after="0"/>
              <w:rPr>
                <w:rFonts w:cs="Calibri"/>
                <w:sz w:val="16"/>
                <w:szCs w:val="16"/>
                <w:lang w:val="sl-SI"/>
              </w:rPr>
            </w:pPr>
            <w:r w:rsidRPr="006F00B4">
              <w:rPr>
                <w:rFonts w:cs="Calibri"/>
                <w:sz w:val="16"/>
                <w:szCs w:val="16"/>
                <w:lang w:val="sl-SI"/>
              </w:rPr>
              <w:t>občine</w:t>
            </w:r>
          </w:p>
          <w:p w14:paraId="10E96106" w14:textId="77777777" w:rsidR="00DA77D9" w:rsidRPr="006F00B4" w:rsidRDefault="00DA77D9" w:rsidP="009129AA">
            <w:pPr>
              <w:pStyle w:val="ListParagraph1"/>
              <w:spacing w:after="0"/>
              <w:ind w:left="0"/>
              <w:rPr>
                <w:rFonts w:cs="Calibri"/>
                <w:sz w:val="16"/>
                <w:szCs w:val="16"/>
                <w:lang w:val="sl-SI"/>
              </w:rPr>
            </w:pPr>
          </w:p>
          <w:p w14:paraId="643BE74A"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6924DFFE" w14:textId="77777777" w:rsidR="00DA77D9" w:rsidRPr="006F00B4" w:rsidRDefault="00DA77D9" w:rsidP="00234278">
            <w:pPr>
              <w:pStyle w:val="ListParagraph1"/>
              <w:numPr>
                <w:ilvl w:val="0"/>
                <w:numId w:val="55"/>
              </w:numPr>
              <w:spacing w:after="0"/>
              <w:rPr>
                <w:rFonts w:cs="Calibri"/>
                <w:sz w:val="16"/>
                <w:szCs w:val="16"/>
                <w:lang w:val="sl-SI"/>
              </w:rPr>
            </w:pPr>
            <w:r w:rsidRPr="006F00B4">
              <w:rPr>
                <w:rFonts w:cs="Calibri"/>
                <w:sz w:val="16"/>
                <w:szCs w:val="16"/>
                <w:lang w:val="sl-SI"/>
              </w:rPr>
              <w:t>Ministrstvo za javno upravo</w:t>
            </w:r>
          </w:p>
          <w:p w14:paraId="46B1F282" w14:textId="77777777" w:rsidR="00DA77D9" w:rsidRPr="006F00B4" w:rsidRDefault="00DA77D9" w:rsidP="009129AA">
            <w:pPr>
              <w:pStyle w:val="ListParagraph1"/>
              <w:spacing w:after="0"/>
              <w:ind w:left="0"/>
              <w:rPr>
                <w:rFonts w:cs="Calibri"/>
                <w:sz w:val="16"/>
                <w:szCs w:val="16"/>
                <w:lang w:val="sl-SI"/>
              </w:rPr>
            </w:pPr>
          </w:p>
        </w:tc>
        <w:tc>
          <w:tcPr>
            <w:tcW w:w="1574" w:type="dxa"/>
            <w:tcBorders>
              <w:left w:val="single" w:sz="4" w:space="0" w:color="auto"/>
              <w:bottom w:val="single" w:sz="4" w:space="0" w:color="auto"/>
            </w:tcBorders>
            <w:vAlign w:val="center"/>
          </w:tcPr>
          <w:p w14:paraId="33B139E6"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Trajna naloga</w:t>
            </w:r>
          </w:p>
        </w:tc>
      </w:tr>
      <w:tr w:rsidR="006F00B4" w:rsidRPr="006F00B4" w14:paraId="597DFF3A" w14:textId="77777777" w:rsidTr="00762483">
        <w:trPr>
          <w:trHeight w:val="1430"/>
        </w:trPr>
        <w:tc>
          <w:tcPr>
            <w:tcW w:w="1924" w:type="dxa"/>
            <w:vMerge w:val="restart"/>
            <w:tcBorders>
              <w:right w:val="single" w:sz="4" w:space="0" w:color="auto"/>
            </w:tcBorders>
            <w:vAlign w:val="center"/>
          </w:tcPr>
          <w:p w14:paraId="714313C3" w14:textId="77777777" w:rsidR="00DA77D9" w:rsidRPr="006F00B4" w:rsidRDefault="00CC06FC" w:rsidP="009129AA">
            <w:pPr>
              <w:spacing w:line="276" w:lineRule="auto"/>
              <w:rPr>
                <w:rFonts w:ascii="Calibri" w:hAnsi="Calibri" w:cs="Calibri"/>
                <w:sz w:val="16"/>
                <w:szCs w:val="16"/>
              </w:rPr>
            </w:pPr>
            <w:r w:rsidRPr="006F00B4">
              <w:rPr>
                <w:rFonts w:ascii="Calibri" w:hAnsi="Calibri" w:cs="Calibri"/>
                <w:b/>
                <w:sz w:val="16"/>
                <w:szCs w:val="16"/>
              </w:rPr>
              <w:t>C. Razvoj finančne avtonomije</w:t>
            </w:r>
          </w:p>
        </w:tc>
        <w:tc>
          <w:tcPr>
            <w:tcW w:w="1438" w:type="dxa"/>
            <w:vMerge w:val="restart"/>
            <w:tcBorders>
              <w:left w:val="single" w:sz="4" w:space="0" w:color="auto"/>
            </w:tcBorders>
            <w:vAlign w:val="center"/>
          </w:tcPr>
          <w:p w14:paraId="355A20F1" w14:textId="4F02C20C" w:rsidR="00DA77D9" w:rsidRPr="006F00B4" w:rsidRDefault="00DA77D9" w:rsidP="00234278">
            <w:pPr>
              <w:spacing w:line="276" w:lineRule="auto"/>
              <w:rPr>
                <w:rFonts w:ascii="Calibri" w:hAnsi="Calibri" w:cs="Calibri"/>
                <w:sz w:val="16"/>
                <w:szCs w:val="16"/>
              </w:rPr>
            </w:pPr>
            <w:r w:rsidRPr="006F00B4">
              <w:rPr>
                <w:rFonts w:ascii="Calibri" w:hAnsi="Calibri" w:cs="Calibri"/>
                <w:sz w:val="16"/>
                <w:szCs w:val="16"/>
              </w:rPr>
              <w:t>3</w:t>
            </w:r>
          </w:p>
          <w:p w14:paraId="5DAE9631" w14:textId="77777777" w:rsidR="00DA77D9" w:rsidRPr="006F00B4" w:rsidRDefault="00DA77D9" w:rsidP="001E739D">
            <w:pPr>
              <w:spacing w:line="276" w:lineRule="auto"/>
              <w:rPr>
                <w:rFonts w:ascii="Calibri" w:hAnsi="Calibri" w:cs="Calibri"/>
                <w:sz w:val="16"/>
                <w:szCs w:val="16"/>
              </w:rPr>
            </w:pPr>
            <w:r w:rsidRPr="006F00B4">
              <w:rPr>
                <w:rFonts w:ascii="Calibri" w:hAnsi="Calibri" w:cs="Calibri"/>
                <w:sz w:val="16"/>
                <w:szCs w:val="16"/>
              </w:rPr>
              <w:t>Uskladiti merila za financiranje občin z njihovimi dejanskimi stroški</w:t>
            </w:r>
          </w:p>
          <w:p w14:paraId="4CE3A023" w14:textId="77777777" w:rsidR="00CD4254" w:rsidRPr="006F00B4" w:rsidRDefault="00CD4254" w:rsidP="00DA77D9">
            <w:pPr>
              <w:spacing w:line="276" w:lineRule="auto"/>
              <w:rPr>
                <w:rFonts w:ascii="Calibri" w:hAnsi="Calibri" w:cs="Calibri"/>
                <w:sz w:val="16"/>
                <w:szCs w:val="16"/>
              </w:rPr>
            </w:pPr>
          </w:p>
          <w:p w14:paraId="53834D4F" w14:textId="6E661F91" w:rsidR="00DA77D9" w:rsidRPr="006F00B4" w:rsidRDefault="00DA77D9" w:rsidP="001E739D">
            <w:pPr>
              <w:spacing w:line="276" w:lineRule="auto"/>
              <w:rPr>
                <w:rFonts w:ascii="Calibri" w:hAnsi="Calibri" w:cs="Calibri"/>
                <w:sz w:val="16"/>
                <w:szCs w:val="16"/>
              </w:rPr>
            </w:pPr>
            <w:r w:rsidRPr="006F00B4">
              <w:rPr>
                <w:rFonts w:ascii="Calibri" w:hAnsi="Calibri" w:cs="Calibri"/>
                <w:sz w:val="16"/>
                <w:szCs w:val="16"/>
              </w:rPr>
              <w:t xml:space="preserve">(točka </w:t>
            </w:r>
            <w:r w:rsidR="001E739D" w:rsidRPr="006F00B4">
              <w:rPr>
                <w:rFonts w:ascii="Calibri" w:hAnsi="Calibri" w:cs="Calibri"/>
                <w:sz w:val="16"/>
                <w:szCs w:val="16"/>
              </w:rPr>
              <w:t xml:space="preserve">C </w:t>
            </w:r>
            <w:r w:rsidRPr="006F00B4">
              <w:rPr>
                <w:rFonts w:ascii="Calibri" w:hAnsi="Calibri" w:cs="Calibri"/>
                <w:sz w:val="16"/>
                <w:szCs w:val="16"/>
              </w:rPr>
              <w:t>II.</w:t>
            </w:r>
            <w:r w:rsidR="001E739D" w:rsidRPr="006F00B4">
              <w:rPr>
                <w:rFonts w:ascii="Calibri" w:hAnsi="Calibri" w:cs="Calibri"/>
                <w:sz w:val="16"/>
                <w:szCs w:val="16"/>
              </w:rPr>
              <w:t xml:space="preserve"> poglavja</w:t>
            </w:r>
            <w:r w:rsidRPr="006F00B4">
              <w:rPr>
                <w:rFonts w:ascii="Calibri" w:hAnsi="Calibri" w:cs="Calibri"/>
                <w:sz w:val="16"/>
                <w:szCs w:val="16"/>
              </w:rPr>
              <w:t xml:space="preserve"> </w:t>
            </w:r>
            <w:r w:rsidR="001E739D" w:rsidRPr="006F00B4">
              <w:rPr>
                <w:rFonts w:ascii="Calibri" w:hAnsi="Calibri" w:cs="Calibri"/>
                <w:sz w:val="16"/>
                <w:szCs w:val="16"/>
              </w:rPr>
              <w:t>s</w:t>
            </w:r>
            <w:r w:rsidRPr="006F00B4">
              <w:rPr>
                <w:rFonts w:ascii="Calibri" w:hAnsi="Calibri" w:cs="Calibri"/>
                <w:sz w:val="16"/>
                <w:szCs w:val="16"/>
              </w:rPr>
              <w:t>trategije)</w:t>
            </w:r>
            <w:r w:rsidR="00CD4254" w:rsidRPr="006F00B4">
              <w:rPr>
                <w:rFonts w:ascii="Calibri" w:hAnsi="Calibri" w:cs="Calibri"/>
                <w:sz w:val="16"/>
                <w:szCs w:val="16"/>
              </w:rPr>
              <w:t>.</w:t>
            </w:r>
          </w:p>
        </w:tc>
        <w:tc>
          <w:tcPr>
            <w:tcW w:w="2586" w:type="dxa"/>
            <w:tcBorders>
              <w:bottom w:val="single" w:sz="4" w:space="0" w:color="auto"/>
            </w:tcBorders>
            <w:vAlign w:val="center"/>
          </w:tcPr>
          <w:p w14:paraId="6F39AD6F" w14:textId="77777777" w:rsidR="00DA77D9" w:rsidRPr="006F00B4" w:rsidRDefault="00DA77D9" w:rsidP="000E1AD0">
            <w:pPr>
              <w:rPr>
                <w:rFonts w:ascii="Calibri" w:hAnsi="Calibri" w:cs="Calibri"/>
                <w:sz w:val="16"/>
                <w:szCs w:val="16"/>
              </w:rPr>
            </w:pPr>
          </w:p>
          <w:p w14:paraId="12BF5E15" w14:textId="77777777" w:rsidR="00DA77D9" w:rsidRPr="006F00B4" w:rsidRDefault="00DA77D9" w:rsidP="009129AA">
            <w:pPr>
              <w:pStyle w:val="ListParagraph1"/>
              <w:spacing w:after="0"/>
              <w:ind w:left="0"/>
              <w:rPr>
                <w:rFonts w:cs="Calibri"/>
                <w:sz w:val="16"/>
                <w:szCs w:val="16"/>
                <w:lang w:val="sl-SI"/>
              </w:rPr>
            </w:pPr>
          </w:p>
          <w:p w14:paraId="52890EB0" w14:textId="77777777" w:rsidR="00DA77D9" w:rsidRPr="006F00B4" w:rsidRDefault="00DA77D9" w:rsidP="009129AA">
            <w:pPr>
              <w:pStyle w:val="ListParagraph1"/>
              <w:spacing w:after="0"/>
              <w:ind w:left="0"/>
              <w:rPr>
                <w:rFonts w:cs="Calibri"/>
                <w:sz w:val="16"/>
                <w:szCs w:val="16"/>
                <w:lang w:val="sl-SI"/>
              </w:rPr>
            </w:pPr>
          </w:p>
          <w:p w14:paraId="6F056594"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3.1 Spremeniti način izračunavanja primernega obsega sredstev na prebivalca (povprečnine)</w:t>
            </w:r>
            <w:r w:rsidR="001E739D" w:rsidRPr="006F00B4">
              <w:rPr>
                <w:rFonts w:cs="Calibri"/>
                <w:sz w:val="16"/>
                <w:szCs w:val="16"/>
                <w:lang w:val="sl-SI"/>
              </w:rPr>
              <w:t>.</w:t>
            </w:r>
          </w:p>
        </w:tc>
        <w:tc>
          <w:tcPr>
            <w:tcW w:w="3817" w:type="dxa"/>
            <w:tcBorders>
              <w:bottom w:val="single" w:sz="4" w:space="0" w:color="auto"/>
              <w:right w:val="single" w:sz="4" w:space="0" w:color="auto"/>
            </w:tcBorders>
          </w:tcPr>
          <w:p w14:paraId="3D16D155" w14:textId="77777777" w:rsidR="00DA77D9" w:rsidRPr="006F00B4" w:rsidRDefault="00DA77D9" w:rsidP="00234278">
            <w:pPr>
              <w:pStyle w:val="ListParagraph1"/>
              <w:spacing w:after="0"/>
              <w:rPr>
                <w:rFonts w:cs="Calibri"/>
                <w:sz w:val="16"/>
                <w:szCs w:val="16"/>
                <w:lang w:val="sl-SI"/>
              </w:rPr>
            </w:pPr>
          </w:p>
          <w:p w14:paraId="2F697961" w14:textId="77777777" w:rsidR="00DA77D9" w:rsidRPr="006F00B4" w:rsidRDefault="00DA77D9" w:rsidP="00234278">
            <w:pPr>
              <w:pStyle w:val="ListParagraph1"/>
              <w:numPr>
                <w:ilvl w:val="0"/>
                <w:numId w:val="52"/>
              </w:numPr>
              <w:spacing w:after="0"/>
              <w:rPr>
                <w:rFonts w:cs="Calibri"/>
                <w:sz w:val="16"/>
                <w:szCs w:val="16"/>
                <w:lang w:val="sl-SI"/>
              </w:rPr>
            </w:pPr>
            <w:r w:rsidRPr="006F00B4">
              <w:rPr>
                <w:rFonts w:cs="Calibri"/>
                <w:sz w:val="16"/>
                <w:szCs w:val="16"/>
                <w:lang w:val="sl-SI"/>
              </w:rPr>
              <w:t xml:space="preserve">Za izračun povprečnine je treba upoštevati podatke o realnih stroških, če je to mogoče po standardiziranih stroških glede na vrsto nalog. </w:t>
            </w:r>
          </w:p>
          <w:p w14:paraId="7C624D5C" w14:textId="5ED5DEC8" w:rsidR="00DA77D9" w:rsidRPr="006F00B4" w:rsidRDefault="00DA77D9" w:rsidP="00234278">
            <w:pPr>
              <w:pStyle w:val="ListParagraph1"/>
              <w:numPr>
                <w:ilvl w:val="0"/>
                <w:numId w:val="52"/>
              </w:numPr>
              <w:spacing w:after="0"/>
              <w:rPr>
                <w:rFonts w:cs="Calibri"/>
                <w:sz w:val="16"/>
                <w:szCs w:val="16"/>
                <w:lang w:val="sl-SI"/>
              </w:rPr>
            </w:pPr>
            <w:r w:rsidRPr="006F00B4">
              <w:rPr>
                <w:rFonts w:cs="Calibri"/>
                <w:sz w:val="16"/>
                <w:szCs w:val="16"/>
                <w:lang w:val="sl-SI"/>
              </w:rPr>
              <w:t>Pri osnovi za izračun povprečnine je treba upoštevati sredstva sofinanciranja posameznih občinskih nalog (katerih stroški so sicer zajeti v tej osnovi) iz državnega proračuna ter prihodke od namenskih dajatev (</w:t>
            </w:r>
            <w:proofErr w:type="spellStart"/>
            <w:r w:rsidRPr="006F00B4">
              <w:rPr>
                <w:rFonts w:cs="Calibri"/>
                <w:sz w:val="16"/>
                <w:szCs w:val="16"/>
                <w:lang w:val="sl-SI"/>
              </w:rPr>
              <w:t>okoljskih</w:t>
            </w:r>
            <w:proofErr w:type="spellEnd"/>
            <w:r w:rsidRPr="006F00B4">
              <w:rPr>
                <w:rFonts w:cs="Calibri"/>
                <w:sz w:val="16"/>
                <w:szCs w:val="16"/>
                <w:lang w:val="sl-SI"/>
              </w:rPr>
              <w:t xml:space="preserve"> taks, občinskih taks in prispevkov), namenjenih za financiranje teh nalog.</w:t>
            </w:r>
          </w:p>
          <w:p w14:paraId="623EBB6E" w14:textId="4DD08814" w:rsidR="00DA77D9" w:rsidRPr="006F00B4" w:rsidRDefault="00DA77D9" w:rsidP="00234278">
            <w:pPr>
              <w:pStyle w:val="ListParagraph1"/>
              <w:numPr>
                <w:ilvl w:val="0"/>
                <w:numId w:val="52"/>
              </w:numPr>
              <w:spacing w:after="0"/>
              <w:rPr>
                <w:rFonts w:cs="Calibri"/>
                <w:sz w:val="16"/>
                <w:szCs w:val="16"/>
                <w:lang w:val="sl-SI"/>
              </w:rPr>
            </w:pPr>
            <w:r w:rsidRPr="006F00B4">
              <w:rPr>
                <w:rFonts w:cs="Calibri"/>
                <w:sz w:val="16"/>
                <w:szCs w:val="16"/>
                <w:lang w:val="sl-SI"/>
              </w:rPr>
              <w:t xml:space="preserve">Prilagoditi način izračuna povprečnine tekočim javnofinančnim razmeram. </w:t>
            </w:r>
          </w:p>
        </w:tc>
        <w:tc>
          <w:tcPr>
            <w:tcW w:w="2837" w:type="dxa"/>
            <w:tcBorders>
              <w:left w:val="single" w:sz="4" w:space="0" w:color="auto"/>
              <w:bottom w:val="single" w:sz="4" w:space="0" w:color="auto"/>
              <w:right w:val="single" w:sz="4" w:space="0" w:color="auto"/>
            </w:tcBorders>
            <w:vAlign w:val="center"/>
          </w:tcPr>
          <w:p w14:paraId="1BA9524A" w14:textId="77777777" w:rsidR="00DA77D9" w:rsidRPr="006F00B4" w:rsidRDefault="00DA77D9" w:rsidP="009129AA">
            <w:pPr>
              <w:pStyle w:val="ListParagraph1"/>
              <w:spacing w:after="0"/>
              <w:ind w:left="0"/>
              <w:rPr>
                <w:rFonts w:cs="Calibri"/>
                <w:sz w:val="16"/>
                <w:szCs w:val="16"/>
                <w:lang w:val="sl-SI"/>
              </w:rPr>
            </w:pPr>
          </w:p>
          <w:p w14:paraId="49C6A6DE"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64FC5F26" w14:textId="77777777" w:rsidR="00DA77D9" w:rsidRPr="006F00B4" w:rsidRDefault="00DA77D9" w:rsidP="00234278">
            <w:pPr>
              <w:pStyle w:val="ListParagraph1"/>
              <w:numPr>
                <w:ilvl w:val="0"/>
                <w:numId w:val="56"/>
              </w:numPr>
              <w:spacing w:after="0"/>
              <w:rPr>
                <w:rFonts w:cs="Calibri"/>
                <w:sz w:val="16"/>
                <w:szCs w:val="16"/>
                <w:lang w:val="sl-SI"/>
              </w:rPr>
            </w:pPr>
            <w:r w:rsidRPr="006F00B4">
              <w:rPr>
                <w:rFonts w:cs="Calibri"/>
                <w:sz w:val="16"/>
                <w:szCs w:val="16"/>
                <w:lang w:val="sl-SI"/>
              </w:rPr>
              <w:t>Ministrstvo za javno upravo</w:t>
            </w:r>
          </w:p>
          <w:p w14:paraId="40DB201A" w14:textId="77777777" w:rsidR="00DA77D9" w:rsidRPr="006F00B4" w:rsidRDefault="00DA77D9" w:rsidP="00234278">
            <w:pPr>
              <w:pStyle w:val="ListParagraph1"/>
              <w:numPr>
                <w:ilvl w:val="0"/>
                <w:numId w:val="56"/>
              </w:numPr>
              <w:spacing w:after="0"/>
              <w:rPr>
                <w:rFonts w:cs="Calibri"/>
                <w:sz w:val="16"/>
                <w:szCs w:val="16"/>
                <w:lang w:val="sl-SI"/>
              </w:rPr>
            </w:pPr>
            <w:r w:rsidRPr="006F00B4">
              <w:rPr>
                <w:rFonts w:cs="Calibri"/>
                <w:sz w:val="16"/>
                <w:szCs w:val="16"/>
                <w:lang w:val="sl-SI"/>
              </w:rPr>
              <w:t>Ministrstvo za finance</w:t>
            </w:r>
          </w:p>
          <w:p w14:paraId="316B637B" w14:textId="77777777" w:rsidR="00DA77D9" w:rsidRPr="006F00B4" w:rsidRDefault="00DA77D9" w:rsidP="00234278">
            <w:pPr>
              <w:pStyle w:val="ListParagraph1"/>
              <w:numPr>
                <w:ilvl w:val="0"/>
                <w:numId w:val="56"/>
              </w:numPr>
              <w:spacing w:after="0"/>
              <w:rPr>
                <w:rFonts w:cs="Calibri"/>
                <w:sz w:val="16"/>
                <w:szCs w:val="16"/>
                <w:lang w:val="sl-SI"/>
              </w:rPr>
            </w:pPr>
            <w:r w:rsidRPr="006F00B4">
              <w:rPr>
                <w:rFonts w:cs="Calibri"/>
                <w:sz w:val="16"/>
                <w:szCs w:val="16"/>
                <w:lang w:val="sl-SI"/>
              </w:rPr>
              <w:t>pristojna ministrstva</w:t>
            </w:r>
          </w:p>
          <w:p w14:paraId="7FD43DF2" w14:textId="77777777" w:rsidR="00DA77D9" w:rsidRPr="006F00B4" w:rsidRDefault="00DA77D9" w:rsidP="009129AA">
            <w:pPr>
              <w:pStyle w:val="ListParagraph1"/>
              <w:spacing w:after="0"/>
              <w:ind w:left="0"/>
              <w:rPr>
                <w:rFonts w:cs="Calibri"/>
                <w:sz w:val="16"/>
                <w:szCs w:val="16"/>
                <w:lang w:val="sl-SI"/>
              </w:rPr>
            </w:pPr>
          </w:p>
          <w:p w14:paraId="0C596C12"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5D93AB74" w14:textId="77777777" w:rsidR="00DA77D9" w:rsidRPr="006F00B4" w:rsidRDefault="00DA77D9" w:rsidP="00234278">
            <w:pPr>
              <w:pStyle w:val="ListParagraph1"/>
              <w:numPr>
                <w:ilvl w:val="0"/>
                <w:numId w:val="57"/>
              </w:numPr>
              <w:spacing w:after="0"/>
              <w:rPr>
                <w:rFonts w:cs="Calibri"/>
                <w:sz w:val="16"/>
                <w:szCs w:val="16"/>
                <w:lang w:val="sl-SI"/>
              </w:rPr>
            </w:pPr>
            <w:r w:rsidRPr="006F00B4">
              <w:rPr>
                <w:rFonts w:cs="Calibri"/>
                <w:sz w:val="16"/>
                <w:szCs w:val="16"/>
                <w:lang w:val="sl-SI"/>
              </w:rPr>
              <w:t xml:space="preserve">združenja občin </w:t>
            </w:r>
          </w:p>
          <w:p w14:paraId="052574D5" w14:textId="77777777" w:rsidR="00DA77D9" w:rsidRPr="006F00B4" w:rsidRDefault="00DA77D9" w:rsidP="009129AA">
            <w:pPr>
              <w:pStyle w:val="ListParagraph1"/>
              <w:spacing w:after="0"/>
              <w:ind w:left="0"/>
              <w:rPr>
                <w:rFonts w:cs="Calibri"/>
                <w:sz w:val="16"/>
                <w:szCs w:val="16"/>
                <w:lang w:val="sl-SI"/>
              </w:rPr>
            </w:pPr>
          </w:p>
        </w:tc>
        <w:tc>
          <w:tcPr>
            <w:tcW w:w="1574" w:type="dxa"/>
            <w:tcBorders>
              <w:left w:val="single" w:sz="4" w:space="0" w:color="auto"/>
              <w:bottom w:val="single" w:sz="4" w:space="0" w:color="auto"/>
            </w:tcBorders>
            <w:vAlign w:val="center"/>
          </w:tcPr>
          <w:p w14:paraId="6B5687C8" w14:textId="1FACBD9F"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2018</w:t>
            </w:r>
            <w:r w:rsidR="00164EEF" w:rsidRPr="006F00B4">
              <w:rPr>
                <w:rFonts w:ascii="Calibri" w:hAnsi="Calibri" w:cs="Calibri"/>
                <w:sz w:val="16"/>
                <w:szCs w:val="16"/>
              </w:rPr>
              <w:t xml:space="preserve">  </w:t>
            </w:r>
          </w:p>
          <w:p w14:paraId="08FFD43E" w14:textId="01760C89" w:rsidR="00164EEF" w:rsidRPr="006F00B4" w:rsidRDefault="00164EEF" w:rsidP="009129AA">
            <w:pPr>
              <w:spacing w:line="240" w:lineRule="auto"/>
              <w:rPr>
                <w:rFonts w:ascii="Calibri" w:hAnsi="Calibri" w:cs="Calibri"/>
                <w:sz w:val="16"/>
                <w:szCs w:val="16"/>
              </w:rPr>
            </w:pPr>
          </w:p>
        </w:tc>
      </w:tr>
      <w:tr w:rsidR="006F00B4" w:rsidRPr="006F00B4" w14:paraId="39F9E20D" w14:textId="77777777" w:rsidTr="00762483">
        <w:trPr>
          <w:trHeight w:val="2317"/>
        </w:trPr>
        <w:tc>
          <w:tcPr>
            <w:tcW w:w="1924" w:type="dxa"/>
            <w:vMerge/>
            <w:tcBorders>
              <w:right w:val="single" w:sz="4" w:space="0" w:color="auto"/>
            </w:tcBorders>
          </w:tcPr>
          <w:p w14:paraId="51B53075" w14:textId="0A290EF8" w:rsidR="00DA77D9" w:rsidRPr="006F00B4" w:rsidRDefault="00DA77D9" w:rsidP="009129AA">
            <w:pPr>
              <w:spacing w:line="276" w:lineRule="auto"/>
              <w:jc w:val="center"/>
              <w:rPr>
                <w:rFonts w:ascii="Calibri" w:hAnsi="Calibri" w:cs="Calibri"/>
                <w:sz w:val="16"/>
                <w:szCs w:val="16"/>
              </w:rPr>
            </w:pPr>
          </w:p>
        </w:tc>
        <w:tc>
          <w:tcPr>
            <w:tcW w:w="1438" w:type="dxa"/>
            <w:vMerge/>
            <w:tcBorders>
              <w:left w:val="single" w:sz="4" w:space="0" w:color="auto"/>
            </w:tcBorders>
          </w:tcPr>
          <w:p w14:paraId="2F10D0EC" w14:textId="77777777" w:rsidR="00DA77D9" w:rsidRPr="006F00B4" w:rsidRDefault="00DA77D9" w:rsidP="009129AA">
            <w:pPr>
              <w:spacing w:line="276" w:lineRule="auto"/>
              <w:jc w:val="center"/>
              <w:rPr>
                <w:rFonts w:ascii="Calibri" w:hAnsi="Calibri" w:cs="Calibri"/>
                <w:sz w:val="16"/>
                <w:szCs w:val="16"/>
              </w:rPr>
            </w:pPr>
          </w:p>
        </w:tc>
        <w:tc>
          <w:tcPr>
            <w:tcW w:w="2586" w:type="dxa"/>
            <w:tcBorders>
              <w:top w:val="single" w:sz="4" w:space="0" w:color="auto"/>
              <w:bottom w:val="single" w:sz="4" w:space="0" w:color="auto"/>
            </w:tcBorders>
            <w:vAlign w:val="center"/>
          </w:tcPr>
          <w:p w14:paraId="332BAE19" w14:textId="77777777" w:rsidR="00DA77D9" w:rsidRPr="006F00B4" w:rsidRDefault="00DA77D9" w:rsidP="000E1AD0">
            <w:pPr>
              <w:rPr>
                <w:rFonts w:ascii="Calibri" w:hAnsi="Calibri" w:cs="Calibri"/>
                <w:sz w:val="16"/>
                <w:szCs w:val="16"/>
              </w:rPr>
            </w:pPr>
          </w:p>
          <w:p w14:paraId="2DC2D00C" w14:textId="77777777" w:rsidR="00DA77D9" w:rsidRPr="006F00B4" w:rsidRDefault="00DA77D9" w:rsidP="009129AA">
            <w:pPr>
              <w:pStyle w:val="ListParagraph1"/>
              <w:ind w:left="0"/>
              <w:rPr>
                <w:rFonts w:cs="Calibri"/>
                <w:sz w:val="16"/>
                <w:szCs w:val="16"/>
                <w:lang w:val="sl-SI"/>
              </w:rPr>
            </w:pPr>
            <w:r w:rsidRPr="006F00B4">
              <w:rPr>
                <w:rFonts w:cs="Calibri"/>
                <w:sz w:val="16"/>
                <w:szCs w:val="16"/>
                <w:lang w:val="sl-SI"/>
              </w:rPr>
              <w:t>3.2 Spremeniti uteži pri izračunavanju primerne porabe občin</w:t>
            </w:r>
            <w:r w:rsidR="001E739D" w:rsidRPr="006F00B4">
              <w:rPr>
                <w:rFonts w:cs="Calibri"/>
                <w:sz w:val="16"/>
                <w:szCs w:val="16"/>
                <w:lang w:val="sl-SI"/>
              </w:rPr>
              <w:t>.</w:t>
            </w:r>
            <w:r w:rsidRPr="006F00B4">
              <w:rPr>
                <w:rFonts w:cs="Calibri"/>
                <w:sz w:val="16"/>
                <w:szCs w:val="16"/>
                <w:lang w:val="sl-SI"/>
              </w:rPr>
              <w:t xml:space="preserve">  </w:t>
            </w:r>
          </w:p>
        </w:tc>
        <w:tc>
          <w:tcPr>
            <w:tcW w:w="3817" w:type="dxa"/>
            <w:tcBorders>
              <w:top w:val="single" w:sz="4" w:space="0" w:color="auto"/>
              <w:bottom w:val="single" w:sz="4" w:space="0" w:color="auto"/>
              <w:right w:val="single" w:sz="4" w:space="0" w:color="auto"/>
            </w:tcBorders>
          </w:tcPr>
          <w:p w14:paraId="25B42378" w14:textId="77777777" w:rsidR="00DA77D9" w:rsidRPr="006F00B4" w:rsidRDefault="00DA77D9" w:rsidP="009129AA">
            <w:pPr>
              <w:pStyle w:val="ListParagraph1"/>
              <w:spacing w:after="0"/>
              <w:ind w:left="357"/>
              <w:rPr>
                <w:rFonts w:cs="Calibri"/>
                <w:sz w:val="16"/>
                <w:szCs w:val="16"/>
                <w:lang w:val="sl-SI"/>
              </w:rPr>
            </w:pPr>
          </w:p>
          <w:p w14:paraId="0AC17489" w14:textId="77777777" w:rsidR="00DA77D9" w:rsidRPr="006F00B4" w:rsidRDefault="00DA77D9" w:rsidP="00234278">
            <w:pPr>
              <w:pStyle w:val="ListParagraph1"/>
              <w:numPr>
                <w:ilvl w:val="0"/>
                <w:numId w:val="53"/>
              </w:numPr>
              <w:rPr>
                <w:rFonts w:cs="Calibri"/>
                <w:sz w:val="16"/>
                <w:szCs w:val="16"/>
                <w:lang w:val="sl-SI"/>
              </w:rPr>
            </w:pPr>
            <w:r w:rsidRPr="006F00B4">
              <w:rPr>
                <w:rFonts w:cs="Calibri"/>
                <w:sz w:val="16"/>
                <w:szCs w:val="16"/>
                <w:lang w:val="sl-SI"/>
              </w:rPr>
              <w:t xml:space="preserve">Odpraviti neskladja med strukturo stroškov in vrednostjo uteži, pomembnih za ugotovitev primerne porabe, saj analize kažejo večjo obremenitev občinskih proračunov mestnih in večjih občin (veliko število prebivalcev) ter večje obremenitve geografsko velikih občin. </w:t>
            </w:r>
          </w:p>
        </w:tc>
        <w:tc>
          <w:tcPr>
            <w:tcW w:w="2837" w:type="dxa"/>
            <w:tcBorders>
              <w:top w:val="single" w:sz="4" w:space="0" w:color="auto"/>
              <w:left w:val="single" w:sz="4" w:space="0" w:color="auto"/>
              <w:bottom w:val="single" w:sz="4" w:space="0" w:color="auto"/>
              <w:right w:val="single" w:sz="4" w:space="0" w:color="auto"/>
            </w:tcBorders>
          </w:tcPr>
          <w:p w14:paraId="3AA05940" w14:textId="77777777" w:rsidR="00DA77D9" w:rsidRPr="006F00B4" w:rsidRDefault="00DA77D9" w:rsidP="009129AA">
            <w:pPr>
              <w:pStyle w:val="ListParagraph1"/>
              <w:spacing w:after="0"/>
              <w:ind w:left="0"/>
              <w:rPr>
                <w:rFonts w:cs="Calibri"/>
                <w:sz w:val="16"/>
                <w:szCs w:val="16"/>
                <w:lang w:val="sl-SI"/>
              </w:rPr>
            </w:pPr>
          </w:p>
          <w:p w14:paraId="348CCFE8"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1910C117" w14:textId="77777777" w:rsidR="00DA77D9" w:rsidRPr="006F00B4" w:rsidRDefault="00DA77D9" w:rsidP="00234278">
            <w:pPr>
              <w:pStyle w:val="ListParagraph1"/>
              <w:numPr>
                <w:ilvl w:val="0"/>
                <w:numId w:val="58"/>
              </w:numPr>
              <w:spacing w:after="0"/>
              <w:rPr>
                <w:rFonts w:cs="Calibri"/>
                <w:sz w:val="16"/>
                <w:szCs w:val="16"/>
                <w:lang w:val="sl-SI"/>
              </w:rPr>
            </w:pPr>
            <w:r w:rsidRPr="006F00B4">
              <w:rPr>
                <w:rFonts w:cs="Calibri"/>
                <w:sz w:val="16"/>
                <w:szCs w:val="16"/>
                <w:lang w:val="sl-SI"/>
              </w:rPr>
              <w:t>Ministrstvo za javno upravo</w:t>
            </w:r>
          </w:p>
          <w:p w14:paraId="32CC3F9C" w14:textId="77777777" w:rsidR="00DA77D9" w:rsidRPr="006F00B4" w:rsidRDefault="00DA77D9" w:rsidP="00234278">
            <w:pPr>
              <w:pStyle w:val="ListParagraph1"/>
              <w:numPr>
                <w:ilvl w:val="0"/>
                <w:numId w:val="58"/>
              </w:numPr>
              <w:spacing w:after="0"/>
              <w:rPr>
                <w:rFonts w:cs="Calibri"/>
                <w:sz w:val="16"/>
                <w:szCs w:val="16"/>
                <w:lang w:val="sl-SI"/>
              </w:rPr>
            </w:pPr>
            <w:r w:rsidRPr="006F00B4">
              <w:rPr>
                <w:rFonts w:cs="Calibri"/>
                <w:sz w:val="16"/>
                <w:szCs w:val="16"/>
                <w:lang w:val="sl-SI"/>
              </w:rPr>
              <w:t>Ministrstvo za finance</w:t>
            </w:r>
          </w:p>
          <w:p w14:paraId="60B11C9C" w14:textId="77777777" w:rsidR="00DA77D9" w:rsidRPr="006F00B4" w:rsidRDefault="00DA77D9" w:rsidP="00234278">
            <w:pPr>
              <w:pStyle w:val="ListParagraph1"/>
              <w:numPr>
                <w:ilvl w:val="0"/>
                <w:numId w:val="58"/>
              </w:numPr>
              <w:spacing w:after="0"/>
              <w:rPr>
                <w:rFonts w:cs="Calibri"/>
                <w:sz w:val="16"/>
                <w:szCs w:val="16"/>
                <w:lang w:val="sl-SI"/>
              </w:rPr>
            </w:pPr>
            <w:r w:rsidRPr="006F00B4">
              <w:rPr>
                <w:rFonts w:cs="Calibri"/>
                <w:sz w:val="16"/>
                <w:szCs w:val="16"/>
                <w:lang w:val="sl-SI"/>
              </w:rPr>
              <w:t>pristojna ministrstva</w:t>
            </w:r>
          </w:p>
          <w:p w14:paraId="05A37DD1" w14:textId="77777777" w:rsidR="00DA77D9" w:rsidRPr="006F00B4" w:rsidRDefault="00DA77D9" w:rsidP="009129AA">
            <w:pPr>
              <w:pStyle w:val="ListParagraph1"/>
              <w:spacing w:after="0"/>
              <w:ind w:left="0"/>
              <w:rPr>
                <w:rFonts w:cs="Calibri"/>
                <w:sz w:val="16"/>
                <w:szCs w:val="16"/>
                <w:lang w:val="sl-SI"/>
              </w:rPr>
            </w:pPr>
          </w:p>
          <w:p w14:paraId="6C1E790A"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681664B9" w14:textId="77777777" w:rsidR="00DA77D9" w:rsidRPr="006F00B4" w:rsidRDefault="00DA77D9" w:rsidP="00234278">
            <w:pPr>
              <w:pStyle w:val="ListParagraph1"/>
              <w:numPr>
                <w:ilvl w:val="0"/>
                <w:numId w:val="59"/>
              </w:numPr>
              <w:spacing w:after="0"/>
              <w:rPr>
                <w:rFonts w:cs="Calibri"/>
                <w:sz w:val="16"/>
                <w:szCs w:val="16"/>
                <w:lang w:val="sl-SI"/>
              </w:rPr>
            </w:pPr>
            <w:r w:rsidRPr="006F00B4">
              <w:rPr>
                <w:rFonts w:cs="Calibri"/>
                <w:sz w:val="16"/>
                <w:szCs w:val="16"/>
                <w:lang w:val="sl-SI"/>
              </w:rPr>
              <w:t xml:space="preserve">združenja občin </w:t>
            </w:r>
          </w:p>
        </w:tc>
        <w:tc>
          <w:tcPr>
            <w:tcW w:w="1574" w:type="dxa"/>
            <w:tcBorders>
              <w:top w:val="single" w:sz="4" w:space="0" w:color="auto"/>
              <w:left w:val="single" w:sz="4" w:space="0" w:color="auto"/>
              <w:bottom w:val="single" w:sz="4" w:space="0" w:color="auto"/>
            </w:tcBorders>
          </w:tcPr>
          <w:p w14:paraId="3E230338" w14:textId="77777777" w:rsidR="00DA77D9" w:rsidRPr="006F00B4" w:rsidRDefault="00DA77D9" w:rsidP="009129AA">
            <w:pPr>
              <w:spacing w:line="240" w:lineRule="auto"/>
              <w:rPr>
                <w:rFonts w:ascii="Calibri" w:hAnsi="Calibri" w:cs="Calibri"/>
                <w:sz w:val="16"/>
                <w:szCs w:val="16"/>
              </w:rPr>
            </w:pPr>
          </w:p>
          <w:p w14:paraId="603F5867" w14:textId="77777777" w:rsidR="00DA77D9" w:rsidRPr="006F00B4" w:rsidRDefault="00DA77D9" w:rsidP="009129AA">
            <w:pPr>
              <w:spacing w:line="240" w:lineRule="auto"/>
              <w:rPr>
                <w:rFonts w:ascii="Calibri" w:hAnsi="Calibri" w:cs="Calibri"/>
                <w:sz w:val="16"/>
                <w:szCs w:val="16"/>
              </w:rPr>
            </w:pPr>
          </w:p>
          <w:p w14:paraId="792F582F" w14:textId="77777777" w:rsidR="00DA77D9" w:rsidRPr="006F00B4" w:rsidRDefault="00DA77D9" w:rsidP="009129AA">
            <w:pPr>
              <w:spacing w:line="240" w:lineRule="auto"/>
              <w:rPr>
                <w:rFonts w:ascii="Calibri" w:hAnsi="Calibri" w:cs="Calibri"/>
                <w:sz w:val="16"/>
                <w:szCs w:val="16"/>
              </w:rPr>
            </w:pPr>
          </w:p>
          <w:p w14:paraId="2856EB14" w14:textId="77777777" w:rsidR="00DA77D9" w:rsidRPr="006F00B4" w:rsidRDefault="00DA77D9" w:rsidP="009129AA">
            <w:pPr>
              <w:spacing w:line="240" w:lineRule="auto"/>
              <w:rPr>
                <w:rFonts w:ascii="Calibri" w:hAnsi="Calibri" w:cs="Calibri"/>
                <w:sz w:val="16"/>
                <w:szCs w:val="16"/>
              </w:rPr>
            </w:pPr>
          </w:p>
          <w:p w14:paraId="2985163D"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2018</w:t>
            </w:r>
          </w:p>
          <w:p w14:paraId="71B2EFEF" w14:textId="77777777" w:rsidR="00DA77D9" w:rsidRPr="006F00B4" w:rsidRDefault="00DA77D9" w:rsidP="009129AA">
            <w:pPr>
              <w:spacing w:line="240" w:lineRule="auto"/>
              <w:rPr>
                <w:rFonts w:ascii="Calibri" w:hAnsi="Calibri" w:cs="Calibri"/>
                <w:sz w:val="16"/>
                <w:szCs w:val="16"/>
              </w:rPr>
            </w:pPr>
          </w:p>
          <w:p w14:paraId="78AB927D" w14:textId="77777777" w:rsidR="00DA77D9" w:rsidRPr="006F00B4" w:rsidRDefault="00DA77D9" w:rsidP="009129AA">
            <w:pPr>
              <w:spacing w:line="240" w:lineRule="auto"/>
              <w:rPr>
                <w:rFonts w:ascii="Calibri" w:hAnsi="Calibri" w:cs="Calibri"/>
                <w:sz w:val="16"/>
                <w:szCs w:val="16"/>
              </w:rPr>
            </w:pPr>
          </w:p>
          <w:p w14:paraId="691FD08D" w14:textId="77777777" w:rsidR="00DA77D9" w:rsidRPr="006F00B4" w:rsidRDefault="00DA77D9" w:rsidP="009129AA">
            <w:pPr>
              <w:spacing w:line="240" w:lineRule="auto"/>
              <w:rPr>
                <w:rFonts w:ascii="Calibri" w:hAnsi="Calibri" w:cs="Calibri"/>
                <w:sz w:val="16"/>
                <w:szCs w:val="16"/>
              </w:rPr>
            </w:pPr>
          </w:p>
          <w:p w14:paraId="049096E8" w14:textId="77777777" w:rsidR="00DA77D9" w:rsidRPr="006F00B4" w:rsidRDefault="00DA77D9" w:rsidP="009129AA">
            <w:pPr>
              <w:pStyle w:val="ListParagraph1"/>
              <w:ind w:left="0"/>
              <w:rPr>
                <w:rFonts w:cs="Calibri"/>
                <w:sz w:val="16"/>
                <w:szCs w:val="16"/>
                <w:lang w:val="sl-SI"/>
              </w:rPr>
            </w:pPr>
          </w:p>
        </w:tc>
      </w:tr>
      <w:tr w:rsidR="006F00B4" w:rsidRPr="006F00B4" w14:paraId="6D018979" w14:textId="77777777" w:rsidTr="00762483">
        <w:trPr>
          <w:trHeight w:val="1932"/>
        </w:trPr>
        <w:tc>
          <w:tcPr>
            <w:tcW w:w="1924" w:type="dxa"/>
            <w:vMerge/>
            <w:tcBorders>
              <w:right w:val="single" w:sz="4" w:space="0" w:color="auto"/>
            </w:tcBorders>
          </w:tcPr>
          <w:p w14:paraId="4261E729" w14:textId="77777777" w:rsidR="00DA77D9" w:rsidRPr="006F00B4" w:rsidRDefault="00DA77D9" w:rsidP="009129AA">
            <w:pPr>
              <w:spacing w:line="276" w:lineRule="auto"/>
              <w:jc w:val="center"/>
              <w:rPr>
                <w:rFonts w:ascii="Calibri" w:hAnsi="Calibri" w:cs="Calibri"/>
                <w:sz w:val="16"/>
                <w:szCs w:val="16"/>
              </w:rPr>
            </w:pPr>
          </w:p>
        </w:tc>
        <w:tc>
          <w:tcPr>
            <w:tcW w:w="1438" w:type="dxa"/>
            <w:vMerge/>
            <w:tcBorders>
              <w:left w:val="single" w:sz="4" w:space="0" w:color="auto"/>
            </w:tcBorders>
          </w:tcPr>
          <w:p w14:paraId="40EDF2F3" w14:textId="77777777" w:rsidR="00DA77D9" w:rsidRPr="006F00B4" w:rsidRDefault="00DA77D9" w:rsidP="009129AA">
            <w:pPr>
              <w:spacing w:line="276" w:lineRule="auto"/>
              <w:jc w:val="center"/>
              <w:rPr>
                <w:rFonts w:ascii="Calibri" w:hAnsi="Calibri" w:cs="Calibri"/>
                <w:sz w:val="16"/>
                <w:szCs w:val="16"/>
              </w:rPr>
            </w:pPr>
          </w:p>
        </w:tc>
        <w:tc>
          <w:tcPr>
            <w:tcW w:w="2586" w:type="dxa"/>
            <w:tcBorders>
              <w:top w:val="single" w:sz="4" w:space="0" w:color="auto"/>
              <w:bottom w:val="single" w:sz="4" w:space="0" w:color="auto"/>
            </w:tcBorders>
            <w:vAlign w:val="center"/>
          </w:tcPr>
          <w:p w14:paraId="038E3311" w14:textId="77777777" w:rsidR="00DA77D9" w:rsidRPr="006F00B4" w:rsidRDefault="00DA77D9" w:rsidP="000E1AD0">
            <w:pPr>
              <w:rPr>
                <w:rFonts w:ascii="Calibri" w:hAnsi="Calibri" w:cs="Calibri"/>
                <w:sz w:val="16"/>
                <w:szCs w:val="16"/>
              </w:rPr>
            </w:pPr>
          </w:p>
          <w:p w14:paraId="0149BE0A" w14:textId="77777777" w:rsidR="00DA77D9" w:rsidRPr="006F00B4" w:rsidRDefault="00DA77D9" w:rsidP="009129AA">
            <w:pPr>
              <w:pStyle w:val="ListParagraph1"/>
              <w:ind w:left="0"/>
              <w:rPr>
                <w:rFonts w:cs="Calibri"/>
                <w:sz w:val="16"/>
                <w:szCs w:val="16"/>
                <w:lang w:val="sl-SI"/>
              </w:rPr>
            </w:pPr>
            <w:r w:rsidRPr="006F00B4">
              <w:rPr>
                <w:rFonts w:cs="Calibri"/>
                <w:sz w:val="16"/>
                <w:szCs w:val="16"/>
                <w:lang w:val="sl-SI"/>
              </w:rPr>
              <w:t>3.3 Povečati finančno avtonomijo občin</w:t>
            </w:r>
            <w:r w:rsidR="001E739D" w:rsidRPr="006F00B4">
              <w:rPr>
                <w:rFonts w:cs="Calibri"/>
                <w:sz w:val="16"/>
                <w:szCs w:val="16"/>
                <w:lang w:val="sl-SI"/>
              </w:rPr>
              <w:t>.</w:t>
            </w:r>
            <w:r w:rsidRPr="006F00B4">
              <w:rPr>
                <w:rFonts w:cs="Calibri"/>
                <w:sz w:val="16"/>
                <w:szCs w:val="16"/>
                <w:lang w:val="sl-SI"/>
              </w:rPr>
              <w:t xml:space="preserve"> </w:t>
            </w:r>
          </w:p>
        </w:tc>
        <w:tc>
          <w:tcPr>
            <w:tcW w:w="3817" w:type="dxa"/>
            <w:tcBorders>
              <w:top w:val="single" w:sz="4" w:space="0" w:color="auto"/>
              <w:bottom w:val="single" w:sz="4" w:space="0" w:color="auto"/>
              <w:right w:val="single" w:sz="4" w:space="0" w:color="auto"/>
            </w:tcBorders>
          </w:tcPr>
          <w:p w14:paraId="050C3537" w14:textId="77777777" w:rsidR="00DA77D9" w:rsidRPr="006F00B4" w:rsidRDefault="00DA77D9" w:rsidP="009129AA">
            <w:pPr>
              <w:pStyle w:val="ListParagraph1"/>
              <w:spacing w:after="0"/>
              <w:ind w:left="357"/>
              <w:rPr>
                <w:rFonts w:cs="Calibri"/>
                <w:sz w:val="16"/>
                <w:szCs w:val="16"/>
                <w:lang w:val="sl-SI"/>
              </w:rPr>
            </w:pPr>
          </w:p>
          <w:p w14:paraId="40623F92" w14:textId="77777777" w:rsidR="00DA77D9" w:rsidRPr="006F00B4" w:rsidRDefault="00DA77D9" w:rsidP="00234278">
            <w:pPr>
              <w:pStyle w:val="ListParagraph1"/>
              <w:numPr>
                <w:ilvl w:val="0"/>
                <w:numId w:val="60"/>
              </w:numPr>
              <w:spacing w:after="0"/>
              <w:rPr>
                <w:rFonts w:cs="Calibri"/>
                <w:sz w:val="16"/>
                <w:szCs w:val="16"/>
                <w:lang w:val="sl-SI"/>
              </w:rPr>
            </w:pPr>
            <w:r w:rsidRPr="006F00B4">
              <w:rPr>
                <w:rFonts w:cs="Calibri"/>
                <w:sz w:val="16"/>
                <w:szCs w:val="16"/>
                <w:lang w:val="sl-SI"/>
              </w:rPr>
              <w:t>Povečati lastne vire občin in zmanjšati odvisnost od finančne izravnave in drugih dodatnih sredstev iz državnega proračuna.</w:t>
            </w:r>
          </w:p>
          <w:p w14:paraId="142D990B" w14:textId="77777777" w:rsidR="00DA77D9" w:rsidRPr="006F00B4" w:rsidRDefault="00DA77D9" w:rsidP="00234278">
            <w:pPr>
              <w:pStyle w:val="ListParagraph1"/>
              <w:numPr>
                <w:ilvl w:val="0"/>
                <w:numId w:val="60"/>
              </w:numPr>
              <w:spacing w:after="0"/>
              <w:rPr>
                <w:rFonts w:cs="Calibri"/>
                <w:sz w:val="16"/>
                <w:szCs w:val="16"/>
                <w:lang w:val="sl-SI"/>
              </w:rPr>
            </w:pPr>
            <w:r w:rsidRPr="006F00B4">
              <w:rPr>
                <w:rFonts w:cs="Calibri"/>
                <w:sz w:val="16"/>
                <w:szCs w:val="16"/>
                <w:lang w:val="sl-SI"/>
              </w:rPr>
              <w:t xml:space="preserve">Pretehtati razmerje med prihodki od dohodnine in davka na nepremičnine.  </w:t>
            </w:r>
          </w:p>
          <w:p w14:paraId="3454FCC9" w14:textId="77777777" w:rsidR="00DA77D9" w:rsidRPr="006F00B4" w:rsidRDefault="00DA77D9" w:rsidP="00234278">
            <w:pPr>
              <w:pStyle w:val="ListParagraph1"/>
              <w:numPr>
                <w:ilvl w:val="0"/>
                <w:numId w:val="60"/>
              </w:numPr>
              <w:spacing w:after="0"/>
              <w:rPr>
                <w:rFonts w:cs="Calibri"/>
                <w:sz w:val="16"/>
                <w:szCs w:val="16"/>
                <w:lang w:val="sl-SI"/>
              </w:rPr>
            </w:pPr>
            <w:r w:rsidRPr="006F00B4">
              <w:rPr>
                <w:rFonts w:cs="Calibri"/>
                <w:sz w:val="16"/>
                <w:szCs w:val="16"/>
                <w:lang w:val="sl-SI"/>
              </w:rPr>
              <w:t>Vse vire občin namenjati za vse stroške.</w:t>
            </w:r>
          </w:p>
        </w:tc>
        <w:tc>
          <w:tcPr>
            <w:tcW w:w="2837" w:type="dxa"/>
            <w:tcBorders>
              <w:top w:val="single" w:sz="4" w:space="0" w:color="auto"/>
              <w:left w:val="single" w:sz="4" w:space="0" w:color="auto"/>
              <w:bottom w:val="single" w:sz="4" w:space="0" w:color="auto"/>
              <w:right w:val="single" w:sz="4" w:space="0" w:color="auto"/>
            </w:tcBorders>
          </w:tcPr>
          <w:p w14:paraId="3B7270EE" w14:textId="77777777" w:rsidR="00DA77D9" w:rsidRPr="006F00B4" w:rsidRDefault="00DA77D9" w:rsidP="009129AA">
            <w:pPr>
              <w:pStyle w:val="ListParagraph1"/>
              <w:spacing w:after="0"/>
              <w:ind w:left="0"/>
              <w:rPr>
                <w:rFonts w:cs="Calibri"/>
                <w:sz w:val="16"/>
                <w:szCs w:val="16"/>
                <w:lang w:val="sl-SI"/>
              </w:rPr>
            </w:pPr>
          </w:p>
          <w:p w14:paraId="30631FFF"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65CF42B1" w14:textId="77777777" w:rsidR="00DA77D9" w:rsidRPr="006F00B4" w:rsidRDefault="00DA77D9" w:rsidP="00234278">
            <w:pPr>
              <w:pStyle w:val="ListParagraph1"/>
              <w:numPr>
                <w:ilvl w:val="0"/>
                <w:numId w:val="64"/>
              </w:numPr>
              <w:spacing w:after="0"/>
              <w:rPr>
                <w:rFonts w:cs="Calibri"/>
                <w:sz w:val="16"/>
                <w:szCs w:val="16"/>
                <w:lang w:val="sl-SI"/>
              </w:rPr>
            </w:pPr>
            <w:r w:rsidRPr="006F00B4">
              <w:rPr>
                <w:rFonts w:cs="Calibri"/>
                <w:sz w:val="16"/>
                <w:szCs w:val="16"/>
                <w:lang w:val="sl-SI"/>
              </w:rPr>
              <w:t>Ministrstvo za javno upravo</w:t>
            </w:r>
          </w:p>
          <w:p w14:paraId="5B3E5DF6" w14:textId="77777777" w:rsidR="00DA77D9" w:rsidRPr="006F00B4" w:rsidRDefault="00DA77D9" w:rsidP="00234278">
            <w:pPr>
              <w:pStyle w:val="ListParagraph1"/>
              <w:numPr>
                <w:ilvl w:val="0"/>
                <w:numId w:val="64"/>
              </w:numPr>
              <w:spacing w:after="0"/>
              <w:rPr>
                <w:rFonts w:cs="Calibri"/>
                <w:sz w:val="16"/>
                <w:szCs w:val="16"/>
                <w:lang w:val="sl-SI"/>
              </w:rPr>
            </w:pPr>
            <w:r w:rsidRPr="006F00B4">
              <w:rPr>
                <w:rFonts w:cs="Calibri"/>
                <w:sz w:val="16"/>
                <w:szCs w:val="16"/>
                <w:lang w:val="sl-SI"/>
              </w:rPr>
              <w:t>Ministrstvo za finance</w:t>
            </w:r>
          </w:p>
          <w:p w14:paraId="02A78229" w14:textId="77777777" w:rsidR="00DA77D9" w:rsidRPr="006F00B4" w:rsidRDefault="00DA77D9" w:rsidP="00234278">
            <w:pPr>
              <w:pStyle w:val="ListParagraph1"/>
              <w:numPr>
                <w:ilvl w:val="0"/>
                <w:numId w:val="64"/>
              </w:numPr>
              <w:spacing w:after="0"/>
              <w:rPr>
                <w:rFonts w:cs="Calibri"/>
                <w:sz w:val="16"/>
                <w:szCs w:val="16"/>
                <w:lang w:val="sl-SI"/>
              </w:rPr>
            </w:pPr>
            <w:r w:rsidRPr="006F00B4">
              <w:rPr>
                <w:rFonts w:cs="Calibri"/>
                <w:sz w:val="16"/>
                <w:szCs w:val="16"/>
                <w:lang w:val="sl-SI"/>
              </w:rPr>
              <w:t>pristojna ministrstva</w:t>
            </w:r>
          </w:p>
          <w:p w14:paraId="6F38FF90" w14:textId="77777777" w:rsidR="00DA77D9" w:rsidRPr="006F00B4" w:rsidRDefault="00DA77D9" w:rsidP="009129AA">
            <w:pPr>
              <w:pStyle w:val="ListParagraph1"/>
              <w:spacing w:after="0"/>
              <w:ind w:left="0"/>
              <w:rPr>
                <w:rFonts w:cs="Calibri"/>
                <w:sz w:val="16"/>
                <w:szCs w:val="16"/>
                <w:lang w:val="sl-SI"/>
              </w:rPr>
            </w:pPr>
          </w:p>
          <w:p w14:paraId="78B118A5"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3D0B60E9" w14:textId="77777777" w:rsidR="00DA77D9" w:rsidRPr="006F00B4" w:rsidRDefault="00DA77D9" w:rsidP="00234278">
            <w:pPr>
              <w:pStyle w:val="ListParagraph1"/>
              <w:numPr>
                <w:ilvl w:val="0"/>
                <w:numId w:val="65"/>
              </w:numPr>
              <w:spacing w:after="0"/>
              <w:rPr>
                <w:rFonts w:cs="Calibri"/>
                <w:sz w:val="16"/>
                <w:szCs w:val="16"/>
                <w:lang w:val="sl-SI"/>
              </w:rPr>
            </w:pPr>
            <w:r w:rsidRPr="006F00B4">
              <w:rPr>
                <w:rFonts w:cs="Calibri"/>
                <w:sz w:val="16"/>
                <w:szCs w:val="16"/>
                <w:lang w:val="sl-SI"/>
              </w:rPr>
              <w:t xml:space="preserve">združenja občin </w:t>
            </w:r>
          </w:p>
        </w:tc>
        <w:tc>
          <w:tcPr>
            <w:tcW w:w="1574" w:type="dxa"/>
            <w:tcBorders>
              <w:top w:val="single" w:sz="4" w:space="0" w:color="auto"/>
              <w:left w:val="single" w:sz="4" w:space="0" w:color="auto"/>
              <w:bottom w:val="single" w:sz="4" w:space="0" w:color="auto"/>
            </w:tcBorders>
          </w:tcPr>
          <w:p w14:paraId="7891A4EE" w14:textId="77777777" w:rsidR="00DA77D9" w:rsidRPr="006F00B4" w:rsidRDefault="00DA77D9" w:rsidP="009129AA">
            <w:pPr>
              <w:spacing w:line="240" w:lineRule="auto"/>
              <w:rPr>
                <w:rFonts w:ascii="Calibri" w:hAnsi="Calibri" w:cs="Calibri"/>
                <w:sz w:val="16"/>
                <w:szCs w:val="16"/>
              </w:rPr>
            </w:pPr>
          </w:p>
          <w:p w14:paraId="067139F2" w14:textId="77777777" w:rsidR="00DA77D9" w:rsidRPr="006F00B4" w:rsidRDefault="00DA77D9" w:rsidP="009129AA">
            <w:pPr>
              <w:spacing w:line="240" w:lineRule="auto"/>
              <w:rPr>
                <w:rFonts w:ascii="Calibri" w:hAnsi="Calibri" w:cs="Calibri"/>
                <w:sz w:val="16"/>
                <w:szCs w:val="16"/>
              </w:rPr>
            </w:pPr>
          </w:p>
          <w:p w14:paraId="40C8B994" w14:textId="77777777" w:rsidR="00DA77D9" w:rsidRPr="006F00B4" w:rsidRDefault="00DA77D9" w:rsidP="009129AA">
            <w:pPr>
              <w:spacing w:line="240" w:lineRule="auto"/>
              <w:rPr>
                <w:rFonts w:ascii="Calibri" w:hAnsi="Calibri" w:cs="Calibri"/>
                <w:sz w:val="16"/>
                <w:szCs w:val="16"/>
              </w:rPr>
            </w:pPr>
          </w:p>
          <w:p w14:paraId="6F84333C" w14:textId="77777777" w:rsidR="00DA77D9" w:rsidRPr="006F00B4" w:rsidRDefault="00DA77D9" w:rsidP="009129AA">
            <w:pPr>
              <w:spacing w:line="240" w:lineRule="auto"/>
              <w:rPr>
                <w:rFonts w:ascii="Calibri" w:hAnsi="Calibri" w:cs="Calibri"/>
                <w:sz w:val="16"/>
                <w:szCs w:val="16"/>
              </w:rPr>
            </w:pPr>
          </w:p>
          <w:p w14:paraId="3DAE8826" w14:textId="77777777" w:rsidR="00DA77D9" w:rsidRPr="006F00B4" w:rsidRDefault="00DA77D9" w:rsidP="009129AA">
            <w:pPr>
              <w:spacing w:line="240" w:lineRule="auto"/>
              <w:rPr>
                <w:rFonts w:ascii="Calibri" w:hAnsi="Calibri" w:cs="Calibri"/>
                <w:sz w:val="16"/>
                <w:szCs w:val="16"/>
              </w:rPr>
            </w:pPr>
          </w:p>
          <w:p w14:paraId="6BA9DD50"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2018</w:t>
            </w:r>
          </w:p>
          <w:p w14:paraId="6E9C3926" w14:textId="77777777" w:rsidR="00DA77D9" w:rsidRPr="006F00B4" w:rsidRDefault="00DA77D9" w:rsidP="009129AA">
            <w:pPr>
              <w:spacing w:line="240" w:lineRule="auto"/>
              <w:rPr>
                <w:rFonts w:ascii="Calibri" w:hAnsi="Calibri" w:cs="Calibri"/>
                <w:sz w:val="16"/>
                <w:szCs w:val="16"/>
              </w:rPr>
            </w:pPr>
          </w:p>
          <w:p w14:paraId="7A496701" w14:textId="77777777" w:rsidR="00DA77D9" w:rsidRPr="006F00B4" w:rsidRDefault="00DA77D9" w:rsidP="009129AA">
            <w:pPr>
              <w:pStyle w:val="ListParagraph1"/>
              <w:ind w:left="0"/>
              <w:rPr>
                <w:rFonts w:cs="Calibri"/>
                <w:sz w:val="16"/>
                <w:szCs w:val="16"/>
                <w:lang w:val="sl-SI"/>
              </w:rPr>
            </w:pPr>
          </w:p>
        </w:tc>
      </w:tr>
      <w:tr w:rsidR="006F00B4" w:rsidRPr="006F00B4" w14:paraId="2CA2AC2A" w14:textId="77777777" w:rsidTr="00762483">
        <w:trPr>
          <w:trHeight w:val="210"/>
        </w:trPr>
        <w:tc>
          <w:tcPr>
            <w:tcW w:w="1924" w:type="dxa"/>
            <w:tcBorders>
              <w:right w:val="single" w:sz="4" w:space="0" w:color="auto"/>
            </w:tcBorders>
            <w:vAlign w:val="center"/>
          </w:tcPr>
          <w:p w14:paraId="6F03C763" w14:textId="77777777" w:rsidR="00DA77D9" w:rsidRPr="006F00B4" w:rsidRDefault="00CC06FC" w:rsidP="009129AA">
            <w:pPr>
              <w:pStyle w:val="ListParagraph1"/>
              <w:spacing w:after="0"/>
              <w:ind w:left="0"/>
              <w:rPr>
                <w:rFonts w:cs="Calibri"/>
                <w:b/>
                <w:sz w:val="16"/>
                <w:szCs w:val="16"/>
                <w:lang w:val="sl-SI"/>
              </w:rPr>
            </w:pPr>
            <w:r w:rsidRPr="006F00B4">
              <w:rPr>
                <w:rFonts w:cs="Calibri"/>
                <w:b/>
                <w:sz w:val="16"/>
                <w:szCs w:val="16"/>
                <w:lang w:val="sl-SI"/>
              </w:rPr>
              <w:t>D. Razvoj regionalne identitete</w:t>
            </w:r>
          </w:p>
        </w:tc>
        <w:tc>
          <w:tcPr>
            <w:tcW w:w="1438" w:type="dxa"/>
            <w:tcBorders>
              <w:left w:val="single" w:sz="4" w:space="0" w:color="auto"/>
            </w:tcBorders>
            <w:vAlign w:val="center"/>
          </w:tcPr>
          <w:p w14:paraId="7F051879" w14:textId="540156E8"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4</w:t>
            </w:r>
          </w:p>
          <w:p w14:paraId="0188CF60" w14:textId="77777777" w:rsidR="00DA77D9" w:rsidRPr="006F00B4" w:rsidRDefault="00DA77D9" w:rsidP="001E739D">
            <w:pPr>
              <w:pStyle w:val="ListParagraph1"/>
              <w:spacing w:after="0"/>
              <w:ind w:left="0"/>
              <w:rPr>
                <w:rFonts w:cs="Calibri"/>
                <w:sz w:val="16"/>
                <w:szCs w:val="16"/>
                <w:lang w:val="sl-SI"/>
              </w:rPr>
            </w:pPr>
            <w:r w:rsidRPr="006F00B4">
              <w:rPr>
                <w:rFonts w:cs="Calibri"/>
                <w:sz w:val="16"/>
                <w:szCs w:val="16"/>
                <w:lang w:val="sl-SI"/>
              </w:rPr>
              <w:t>Okrepiti proces funkcionalne regionalizacije</w:t>
            </w:r>
          </w:p>
          <w:p w14:paraId="78883B43" w14:textId="77777777" w:rsidR="00DA77D9" w:rsidRPr="006F00B4" w:rsidRDefault="00DA77D9" w:rsidP="001E739D">
            <w:pPr>
              <w:pStyle w:val="ListParagraph1"/>
              <w:spacing w:after="0"/>
              <w:ind w:left="0"/>
              <w:rPr>
                <w:rFonts w:cs="Calibri"/>
                <w:sz w:val="16"/>
                <w:szCs w:val="16"/>
                <w:lang w:val="sl-SI"/>
              </w:rPr>
            </w:pPr>
          </w:p>
          <w:p w14:paraId="1D566BAF" w14:textId="2C10F842" w:rsidR="00DA77D9" w:rsidRPr="006F00B4" w:rsidRDefault="00DA77D9" w:rsidP="001E739D">
            <w:pPr>
              <w:pStyle w:val="ListParagraph1"/>
              <w:spacing w:after="0"/>
              <w:ind w:left="0"/>
              <w:rPr>
                <w:rFonts w:cs="Calibri"/>
                <w:sz w:val="16"/>
                <w:szCs w:val="16"/>
                <w:lang w:val="sl-SI"/>
              </w:rPr>
            </w:pPr>
            <w:r w:rsidRPr="006F00B4">
              <w:rPr>
                <w:rFonts w:cs="Calibri"/>
                <w:sz w:val="16"/>
                <w:szCs w:val="16"/>
                <w:lang w:val="sl-SI"/>
              </w:rPr>
              <w:t xml:space="preserve">(točka </w:t>
            </w:r>
            <w:r w:rsidR="001E739D" w:rsidRPr="006F00B4">
              <w:rPr>
                <w:rFonts w:cs="Calibri"/>
                <w:sz w:val="16"/>
                <w:szCs w:val="16"/>
                <w:lang w:val="sl-SI"/>
              </w:rPr>
              <w:t xml:space="preserve">D </w:t>
            </w:r>
            <w:r w:rsidRPr="006F00B4">
              <w:rPr>
                <w:rFonts w:cs="Calibri"/>
                <w:sz w:val="16"/>
                <w:szCs w:val="16"/>
                <w:lang w:val="sl-SI"/>
              </w:rPr>
              <w:t xml:space="preserve">II. </w:t>
            </w:r>
            <w:r w:rsidR="001E739D" w:rsidRPr="006F00B4">
              <w:rPr>
                <w:rFonts w:cs="Calibri"/>
                <w:sz w:val="16"/>
                <w:szCs w:val="16"/>
                <w:lang w:val="sl-SI"/>
              </w:rPr>
              <w:t>poglavja s</w:t>
            </w:r>
            <w:r w:rsidRPr="006F00B4">
              <w:rPr>
                <w:rFonts w:cs="Calibri"/>
                <w:sz w:val="16"/>
                <w:szCs w:val="16"/>
                <w:lang w:val="sl-SI"/>
              </w:rPr>
              <w:t>trategije)</w:t>
            </w:r>
            <w:r w:rsidR="00C70F55" w:rsidRPr="006F00B4">
              <w:rPr>
                <w:rFonts w:cs="Calibri"/>
                <w:sz w:val="16"/>
                <w:szCs w:val="16"/>
                <w:lang w:val="sl-SI"/>
              </w:rPr>
              <w:t>.</w:t>
            </w:r>
          </w:p>
        </w:tc>
        <w:tc>
          <w:tcPr>
            <w:tcW w:w="2586" w:type="dxa"/>
            <w:tcBorders>
              <w:top w:val="single" w:sz="4" w:space="0" w:color="auto"/>
              <w:bottom w:val="single" w:sz="4" w:space="0" w:color="auto"/>
            </w:tcBorders>
            <w:vAlign w:val="center"/>
          </w:tcPr>
          <w:p w14:paraId="176DDEA3" w14:textId="77777777" w:rsidR="00DA77D9" w:rsidRPr="006F00B4" w:rsidRDefault="00DA77D9" w:rsidP="000E1AD0">
            <w:pPr>
              <w:pStyle w:val="ListParagraph1"/>
              <w:rPr>
                <w:rFonts w:cs="Calibri"/>
                <w:sz w:val="16"/>
                <w:szCs w:val="16"/>
              </w:rPr>
            </w:pPr>
          </w:p>
        </w:tc>
        <w:tc>
          <w:tcPr>
            <w:tcW w:w="3817" w:type="dxa"/>
            <w:tcBorders>
              <w:top w:val="single" w:sz="4" w:space="0" w:color="auto"/>
              <w:bottom w:val="single" w:sz="4" w:space="0" w:color="auto"/>
              <w:right w:val="single" w:sz="4" w:space="0" w:color="auto"/>
            </w:tcBorders>
            <w:vAlign w:val="center"/>
          </w:tcPr>
          <w:p w14:paraId="6D02C052" w14:textId="77777777" w:rsidR="00DA77D9" w:rsidRPr="006F00B4" w:rsidRDefault="00DA77D9" w:rsidP="00234278">
            <w:pPr>
              <w:pStyle w:val="ListParagraph1"/>
              <w:numPr>
                <w:ilvl w:val="0"/>
                <w:numId w:val="61"/>
              </w:numPr>
              <w:spacing w:after="0"/>
              <w:rPr>
                <w:rFonts w:cs="Calibri"/>
                <w:sz w:val="16"/>
                <w:szCs w:val="16"/>
                <w:lang w:val="sl-SI"/>
              </w:rPr>
            </w:pPr>
            <w:r w:rsidRPr="006F00B4">
              <w:rPr>
                <w:rFonts w:cs="Calibri"/>
                <w:sz w:val="16"/>
                <w:szCs w:val="16"/>
                <w:lang w:val="sl-SI"/>
              </w:rPr>
              <w:t>Določiti funkcionalne vsebine nalog, ki jih opravljajo funkcionalne regije.</w:t>
            </w:r>
          </w:p>
          <w:p w14:paraId="1D98F0F8" w14:textId="77777777" w:rsidR="00DA77D9" w:rsidRPr="006F00B4" w:rsidRDefault="00DA77D9" w:rsidP="00234278">
            <w:pPr>
              <w:pStyle w:val="ListParagraph1"/>
              <w:numPr>
                <w:ilvl w:val="0"/>
                <w:numId w:val="61"/>
              </w:numPr>
              <w:spacing w:after="0"/>
              <w:rPr>
                <w:rFonts w:cs="Calibri"/>
                <w:sz w:val="16"/>
                <w:szCs w:val="16"/>
                <w:lang w:val="sl-SI"/>
              </w:rPr>
            </w:pPr>
            <w:r w:rsidRPr="006F00B4">
              <w:rPr>
                <w:rFonts w:cs="Calibri"/>
                <w:sz w:val="16"/>
                <w:szCs w:val="16"/>
                <w:lang w:val="sl-SI"/>
              </w:rPr>
              <w:t xml:space="preserve">Okrepiti organizacijsko strukturo razvojnih regij.  </w:t>
            </w:r>
          </w:p>
        </w:tc>
        <w:tc>
          <w:tcPr>
            <w:tcW w:w="2837" w:type="dxa"/>
            <w:tcBorders>
              <w:top w:val="single" w:sz="4" w:space="0" w:color="auto"/>
              <w:left w:val="single" w:sz="4" w:space="0" w:color="auto"/>
              <w:bottom w:val="single" w:sz="4" w:space="0" w:color="auto"/>
              <w:right w:val="single" w:sz="4" w:space="0" w:color="auto"/>
            </w:tcBorders>
            <w:vAlign w:val="center"/>
          </w:tcPr>
          <w:p w14:paraId="0F611238" w14:textId="77777777" w:rsidR="00DA77D9" w:rsidRPr="006F00B4" w:rsidRDefault="00DA77D9" w:rsidP="009129AA">
            <w:pPr>
              <w:pStyle w:val="ListParagraph1"/>
              <w:spacing w:after="0"/>
              <w:ind w:left="0"/>
              <w:rPr>
                <w:rFonts w:cs="Calibri"/>
                <w:sz w:val="16"/>
                <w:szCs w:val="16"/>
                <w:lang w:val="sl-SI"/>
              </w:rPr>
            </w:pPr>
          </w:p>
          <w:p w14:paraId="1A04A3B2"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3F08A3BA" w14:textId="77777777" w:rsidR="00DA77D9" w:rsidRPr="006F00B4" w:rsidRDefault="00DA77D9" w:rsidP="00234278">
            <w:pPr>
              <w:pStyle w:val="ListParagraph1"/>
              <w:numPr>
                <w:ilvl w:val="0"/>
                <w:numId w:val="66"/>
              </w:numPr>
              <w:spacing w:after="0"/>
              <w:rPr>
                <w:rFonts w:cs="Calibri"/>
                <w:sz w:val="16"/>
                <w:szCs w:val="16"/>
                <w:lang w:val="sl-SI"/>
              </w:rPr>
            </w:pPr>
            <w:r w:rsidRPr="006F00B4">
              <w:rPr>
                <w:rFonts w:cs="Calibri"/>
                <w:sz w:val="16"/>
                <w:szCs w:val="16"/>
                <w:lang w:val="sl-SI"/>
              </w:rPr>
              <w:t>Ministrstvo za javno upravo</w:t>
            </w:r>
          </w:p>
          <w:p w14:paraId="497DFC06" w14:textId="77777777" w:rsidR="00DA77D9" w:rsidRPr="006F00B4" w:rsidRDefault="00DA77D9" w:rsidP="00234278">
            <w:pPr>
              <w:pStyle w:val="ListParagraph1"/>
              <w:numPr>
                <w:ilvl w:val="0"/>
                <w:numId w:val="66"/>
              </w:numPr>
              <w:spacing w:after="0"/>
              <w:rPr>
                <w:rFonts w:cs="Calibri"/>
                <w:sz w:val="16"/>
                <w:szCs w:val="16"/>
                <w:lang w:val="sl-SI"/>
              </w:rPr>
            </w:pPr>
            <w:r w:rsidRPr="006F00B4">
              <w:rPr>
                <w:rFonts w:cs="Calibri"/>
                <w:sz w:val="16"/>
                <w:szCs w:val="16"/>
                <w:lang w:val="sl-SI"/>
              </w:rPr>
              <w:t>Ministrstvo za gospodarski razvoj in tehnologijo</w:t>
            </w:r>
          </w:p>
          <w:p w14:paraId="013A49C6" w14:textId="77777777" w:rsidR="00DA77D9" w:rsidRPr="006F00B4" w:rsidRDefault="000A797A" w:rsidP="00234278">
            <w:pPr>
              <w:pStyle w:val="ListParagraph1"/>
              <w:numPr>
                <w:ilvl w:val="0"/>
                <w:numId w:val="66"/>
              </w:numPr>
              <w:spacing w:after="0"/>
              <w:rPr>
                <w:rFonts w:cs="Calibri"/>
                <w:sz w:val="16"/>
                <w:szCs w:val="16"/>
                <w:lang w:val="sl-SI"/>
              </w:rPr>
            </w:pPr>
            <w:r w:rsidRPr="006F00B4">
              <w:rPr>
                <w:rFonts w:cs="Calibri"/>
                <w:sz w:val="16"/>
                <w:szCs w:val="16"/>
                <w:lang w:val="sl-SI"/>
              </w:rPr>
              <w:t>p</w:t>
            </w:r>
            <w:r w:rsidR="00DA77D9" w:rsidRPr="006F00B4">
              <w:rPr>
                <w:rFonts w:cs="Calibri"/>
                <w:sz w:val="16"/>
                <w:szCs w:val="16"/>
                <w:lang w:val="sl-SI"/>
              </w:rPr>
              <w:t>ristojna ministrstva</w:t>
            </w:r>
          </w:p>
          <w:p w14:paraId="342CF15E" w14:textId="77777777" w:rsidR="00DA77D9" w:rsidRPr="006F00B4" w:rsidRDefault="00DA77D9" w:rsidP="009129AA">
            <w:pPr>
              <w:pStyle w:val="ListParagraph1"/>
              <w:spacing w:after="0"/>
              <w:ind w:left="0"/>
              <w:rPr>
                <w:rFonts w:cs="Calibri"/>
                <w:sz w:val="16"/>
                <w:szCs w:val="16"/>
                <w:lang w:val="sl-SI"/>
              </w:rPr>
            </w:pPr>
          </w:p>
          <w:p w14:paraId="3B348515"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68E2451D" w14:textId="77777777" w:rsidR="00DA77D9" w:rsidRPr="006F00B4" w:rsidRDefault="00DA77D9" w:rsidP="00234278">
            <w:pPr>
              <w:pStyle w:val="ListParagraph1"/>
              <w:numPr>
                <w:ilvl w:val="0"/>
                <w:numId w:val="67"/>
              </w:numPr>
              <w:spacing w:after="0"/>
              <w:rPr>
                <w:rFonts w:cs="Calibri"/>
                <w:sz w:val="16"/>
                <w:szCs w:val="16"/>
                <w:lang w:val="sl-SI"/>
              </w:rPr>
            </w:pPr>
            <w:r w:rsidRPr="006F00B4">
              <w:rPr>
                <w:rFonts w:cs="Calibri"/>
                <w:sz w:val="16"/>
                <w:szCs w:val="16"/>
                <w:lang w:val="sl-SI"/>
              </w:rPr>
              <w:t>občine</w:t>
            </w:r>
          </w:p>
          <w:p w14:paraId="4B8260D2" w14:textId="77777777" w:rsidR="00DA77D9" w:rsidRPr="006F00B4" w:rsidRDefault="00DA77D9" w:rsidP="00234278">
            <w:pPr>
              <w:pStyle w:val="ListParagraph1"/>
              <w:numPr>
                <w:ilvl w:val="0"/>
                <w:numId w:val="67"/>
              </w:numPr>
              <w:spacing w:after="0"/>
              <w:rPr>
                <w:rFonts w:cs="Calibri"/>
                <w:sz w:val="16"/>
                <w:szCs w:val="16"/>
                <w:lang w:val="sl-SI"/>
              </w:rPr>
            </w:pPr>
            <w:r w:rsidRPr="006F00B4">
              <w:rPr>
                <w:rFonts w:cs="Calibri"/>
                <w:sz w:val="16"/>
                <w:szCs w:val="16"/>
                <w:lang w:val="sl-SI"/>
              </w:rPr>
              <w:t>združenja občin</w:t>
            </w:r>
          </w:p>
          <w:p w14:paraId="63C938B8" w14:textId="77777777" w:rsidR="00DA77D9" w:rsidRPr="006F00B4" w:rsidRDefault="00DA77D9" w:rsidP="00234278">
            <w:pPr>
              <w:pStyle w:val="ListParagraph1"/>
              <w:numPr>
                <w:ilvl w:val="0"/>
                <w:numId w:val="67"/>
              </w:numPr>
              <w:spacing w:after="0"/>
              <w:rPr>
                <w:rFonts w:cs="Calibri"/>
                <w:sz w:val="16"/>
                <w:szCs w:val="16"/>
                <w:lang w:val="sl-SI"/>
              </w:rPr>
            </w:pPr>
            <w:r w:rsidRPr="006F00B4">
              <w:rPr>
                <w:rFonts w:cs="Calibri"/>
                <w:sz w:val="16"/>
                <w:szCs w:val="16"/>
                <w:lang w:val="sl-SI"/>
              </w:rPr>
              <w:t>sveti razvojnih regij in regionalne razvojne agencije</w:t>
            </w:r>
          </w:p>
        </w:tc>
        <w:tc>
          <w:tcPr>
            <w:tcW w:w="1574" w:type="dxa"/>
            <w:tcBorders>
              <w:top w:val="single" w:sz="4" w:space="0" w:color="auto"/>
              <w:left w:val="single" w:sz="4" w:space="0" w:color="auto"/>
              <w:bottom w:val="single" w:sz="4" w:space="0" w:color="auto"/>
            </w:tcBorders>
            <w:vAlign w:val="center"/>
          </w:tcPr>
          <w:p w14:paraId="3991E248"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2018</w:t>
            </w:r>
          </w:p>
        </w:tc>
      </w:tr>
      <w:tr w:rsidR="006F00B4" w:rsidRPr="006F00B4" w14:paraId="0C5B677E" w14:textId="77777777" w:rsidTr="00DA77D9">
        <w:trPr>
          <w:trHeight w:val="210"/>
        </w:trPr>
        <w:tc>
          <w:tcPr>
            <w:tcW w:w="1924" w:type="dxa"/>
            <w:vMerge w:val="restart"/>
            <w:tcBorders>
              <w:right w:val="single" w:sz="4" w:space="0" w:color="auto"/>
            </w:tcBorders>
            <w:vAlign w:val="center"/>
          </w:tcPr>
          <w:p w14:paraId="77B39016" w14:textId="77777777" w:rsidR="00DA77D9" w:rsidRPr="006F00B4" w:rsidRDefault="00CC06FC" w:rsidP="00234278">
            <w:pPr>
              <w:pStyle w:val="ListParagraph1"/>
              <w:spacing w:after="0"/>
              <w:ind w:left="0"/>
              <w:rPr>
                <w:rFonts w:cs="Calibri"/>
                <w:sz w:val="16"/>
                <w:szCs w:val="16"/>
                <w:lang w:val="sl-SI"/>
              </w:rPr>
            </w:pPr>
            <w:r w:rsidRPr="006F00B4">
              <w:rPr>
                <w:rFonts w:cs="Calibri"/>
                <w:b/>
                <w:sz w:val="16"/>
                <w:szCs w:val="16"/>
                <w:lang w:val="sl-SI"/>
              </w:rPr>
              <w:t xml:space="preserve">E. Razvoj lokalne demokracije </w:t>
            </w:r>
          </w:p>
        </w:tc>
        <w:tc>
          <w:tcPr>
            <w:tcW w:w="1438" w:type="dxa"/>
            <w:vMerge w:val="restart"/>
            <w:tcBorders>
              <w:left w:val="single" w:sz="4" w:space="0" w:color="auto"/>
            </w:tcBorders>
            <w:vAlign w:val="center"/>
          </w:tcPr>
          <w:p w14:paraId="3EAB8B1C" w14:textId="2210C422"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5</w:t>
            </w:r>
          </w:p>
          <w:p w14:paraId="56049965" w14:textId="77777777"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Uveljavljati  participativno demokracijo na lokalni ravni</w:t>
            </w:r>
          </w:p>
          <w:p w14:paraId="097DAAEF" w14:textId="77777777" w:rsidR="00C70F55" w:rsidRPr="006F00B4" w:rsidRDefault="00C70F55" w:rsidP="00234278">
            <w:pPr>
              <w:pStyle w:val="ListParagraph1"/>
              <w:spacing w:after="0"/>
              <w:ind w:left="0"/>
              <w:rPr>
                <w:rFonts w:cs="Calibri"/>
                <w:sz w:val="16"/>
                <w:szCs w:val="16"/>
                <w:lang w:val="sl-SI"/>
              </w:rPr>
            </w:pPr>
          </w:p>
          <w:p w14:paraId="3513543D" w14:textId="2475C0E8" w:rsidR="00DA77D9" w:rsidRPr="006F00B4" w:rsidRDefault="00DA77D9" w:rsidP="00234278">
            <w:pPr>
              <w:pStyle w:val="ListParagraph1"/>
              <w:spacing w:after="0"/>
              <w:ind w:left="0"/>
              <w:rPr>
                <w:rFonts w:cs="Calibri"/>
                <w:sz w:val="16"/>
                <w:szCs w:val="16"/>
                <w:lang w:val="sl-SI"/>
              </w:rPr>
            </w:pPr>
            <w:r w:rsidRPr="006F00B4">
              <w:rPr>
                <w:rFonts w:cs="Calibri"/>
                <w:sz w:val="16"/>
                <w:szCs w:val="16"/>
              </w:rPr>
              <w:t>(točk</w:t>
            </w:r>
            <w:r w:rsidR="001E739D" w:rsidRPr="006F00B4">
              <w:rPr>
                <w:rFonts w:cs="Calibri"/>
                <w:sz w:val="16"/>
                <w:szCs w:val="16"/>
                <w:lang w:val="sl-SI"/>
              </w:rPr>
              <w:t>e</w:t>
            </w:r>
            <w:r w:rsidRPr="006F00B4">
              <w:rPr>
                <w:rFonts w:cs="Calibri"/>
                <w:sz w:val="16"/>
                <w:szCs w:val="16"/>
              </w:rPr>
              <w:t xml:space="preserve"> </w:t>
            </w:r>
            <w:r w:rsidR="001E739D" w:rsidRPr="006F00B4">
              <w:rPr>
                <w:rFonts w:cs="Calibri"/>
                <w:sz w:val="16"/>
                <w:szCs w:val="16"/>
              </w:rPr>
              <w:t xml:space="preserve">A‒E </w:t>
            </w:r>
            <w:r w:rsidRPr="006F00B4">
              <w:rPr>
                <w:rFonts w:cs="Calibri"/>
                <w:sz w:val="16"/>
                <w:szCs w:val="16"/>
              </w:rPr>
              <w:t xml:space="preserve">II. </w:t>
            </w:r>
            <w:r w:rsidR="001E739D" w:rsidRPr="006F00B4">
              <w:rPr>
                <w:rFonts w:cs="Calibri"/>
                <w:sz w:val="16"/>
                <w:szCs w:val="16"/>
                <w:lang w:val="sl-SI"/>
              </w:rPr>
              <w:t xml:space="preserve">poglavja </w:t>
            </w:r>
            <w:r w:rsidR="00C70F55" w:rsidRPr="006F00B4">
              <w:rPr>
                <w:rFonts w:cs="Calibri"/>
                <w:sz w:val="16"/>
                <w:szCs w:val="16"/>
                <w:lang w:val="sl-SI"/>
              </w:rPr>
              <w:t>s</w:t>
            </w:r>
            <w:r w:rsidRPr="006F00B4">
              <w:rPr>
                <w:rFonts w:cs="Calibri"/>
                <w:sz w:val="16"/>
                <w:szCs w:val="16"/>
              </w:rPr>
              <w:t>trategije)</w:t>
            </w:r>
            <w:r w:rsidR="00C70F55" w:rsidRPr="006F00B4">
              <w:rPr>
                <w:rFonts w:cs="Calibri"/>
                <w:sz w:val="16"/>
                <w:szCs w:val="16"/>
                <w:lang w:val="sl-SI"/>
              </w:rPr>
              <w:t>.</w:t>
            </w:r>
          </w:p>
        </w:tc>
        <w:tc>
          <w:tcPr>
            <w:tcW w:w="2586" w:type="dxa"/>
            <w:tcBorders>
              <w:top w:val="single" w:sz="4" w:space="0" w:color="auto"/>
              <w:bottom w:val="single" w:sz="4" w:space="0" w:color="auto"/>
            </w:tcBorders>
            <w:vAlign w:val="center"/>
          </w:tcPr>
          <w:p w14:paraId="41937197" w14:textId="77777777" w:rsidR="00DA77D9" w:rsidRPr="006F00B4" w:rsidRDefault="00DA77D9" w:rsidP="009129AA">
            <w:pPr>
              <w:pStyle w:val="Navadensplet"/>
              <w:kinsoku w:val="0"/>
              <w:overflowPunct w:val="0"/>
              <w:spacing w:before="0" w:beforeAutospacing="0" w:after="0" w:afterAutospacing="0"/>
              <w:textAlignment w:val="baseline"/>
              <w:rPr>
                <w:rFonts w:ascii="Calibri" w:hAnsi="Calibri" w:cs="Calibri"/>
                <w:sz w:val="16"/>
                <w:szCs w:val="16"/>
              </w:rPr>
            </w:pPr>
            <w:r w:rsidRPr="006F00B4">
              <w:rPr>
                <w:rFonts w:ascii="Calibri" w:hAnsi="Calibri" w:cs="Calibri"/>
                <w:sz w:val="16"/>
                <w:szCs w:val="16"/>
              </w:rPr>
              <w:t>5.1 Uveljavljati participativno demokracijo na lokalni ravni</w:t>
            </w:r>
            <w:r w:rsidR="001E739D" w:rsidRPr="006F00B4">
              <w:rPr>
                <w:rFonts w:ascii="Calibri" w:hAnsi="Calibri" w:cs="Calibri"/>
                <w:sz w:val="16"/>
                <w:szCs w:val="16"/>
              </w:rPr>
              <w:t>.</w:t>
            </w:r>
          </w:p>
        </w:tc>
        <w:tc>
          <w:tcPr>
            <w:tcW w:w="3817" w:type="dxa"/>
            <w:tcBorders>
              <w:top w:val="single" w:sz="4" w:space="0" w:color="auto"/>
              <w:bottom w:val="single" w:sz="4" w:space="0" w:color="auto"/>
              <w:right w:val="single" w:sz="4" w:space="0" w:color="auto"/>
            </w:tcBorders>
          </w:tcPr>
          <w:p w14:paraId="507987FE" w14:textId="77777777" w:rsidR="00DA77D9" w:rsidRPr="006F00B4" w:rsidRDefault="00DA77D9" w:rsidP="009129AA">
            <w:pPr>
              <w:ind w:left="360"/>
              <w:rPr>
                <w:rFonts w:ascii="Calibri" w:hAnsi="Calibri" w:cs="Calibri"/>
                <w:sz w:val="16"/>
                <w:szCs w:val="16"/>
              </w:rPr>
            </w:pPr>
          </w:p>
          <w:p w14:paraId="616308D1" w14:textId="54764A30" w:rsidR="00DA77D9" w:rsidRPr="006F00B4" w:rsidRDefault="00DA77D9" w:rsidP="00234278">
            <w:pPr>
              <w:numPr>
                <w:ilvl w:val="0"/>
                <w:numId w:val="62"/>
              </w:numPr>
              <w:spacing w:line="240" w:lineRule="auto"/>
              <w:rPr>
                <w:rFonts w:ascii="Calibri" w:hAnsi="Calibri" w:cs="Calibri"/>
                <w:sz w:val="16"/>
                <w:szCs w:val="16"/>
              </w:rPr>
            </w:pPr>
            <w:r w:rsidRPr="006F00B4">
              <w:rPr>
                <w:rFonts w:ascii="Calibri" w:hAnsi="Calibri" w:cs="Calibri"/>
                <w:sz w:val="16"/>
                <w:szCs w:val="16"/>
              </w:rPr>
              <w:t xml:space="preserve">Dosledno uveljavljati </w:t>
            </w:r>
            <w:r w:rsidR="001E739D" w:rsidRPr="006F00B4">
              <w:rPr>
                <w:rFonts w:ascii="Calibri" w:hAnsi="Calibri" w:cs="Calibri"/>
                <w:sz w:val="16"/>
                <w:szCs w:val="16"/>
              </w:rPr>
              <w:t>pregled</w:t>
            </w:r>
            <w:r w:rsidRPr="006F00B4">
              <w:rPr>
                <w:rFonts w:ascii="Calibri" w:hAnsi="Calibri" w:cs="Calibri"/>
                <w:sz w:val="16"/>
                <w:szCs w:val="16"/>
              </w:rPr>
              <w:t xml:space="preserve">nost delovanja lokalnih javnih oblasti. </w:t>
            </w:r>
          </w:p>
          <w:p w14:paraId="2F562932" w14:textId="77777777" w:rsidR="00DA77D9" w:rsidRPr="006F00B4" w:rsidRDefault="00DA77D9" w:rsidP="00234278">
            <w:pPr>
              <w:numPr>
                <w:ilvl w:val="0"/>
                <w:numId w:val="62"/>
              </w:numPr>
              <w:spacing w:line="240" w:lineRule="auto"/>
              <w:rPr>
                <w:rFonts w:ascii="Calibri" w:hAnsi="Calibri" w:cs="Calibri"/>
                <w:sz w:val="16"/>
                <w:szCs w:val="16"/>
              </w:rPr>
            </w:pPr>
            <w:r w:rsidRPr="006F00B4">
              <w:rPr>
                <w:rFonts w:ascii="Calibri" w:hAnsi="Calibri" w:cs="Calibri"/>
                <w:sz w:val="16"/>
                <w:szCs w:val="16"/>
              </w:rPr>
              <w:t xml:space="preserve">Uveljaviti ničelno toleranco do neetičnega ravnanja nosilcev lokalnih javnih funkcij. </w:t>
            </w:r>
          </w:p>
          <w:p w14:paraId="177732E4" w14:textId="77777777" w:rsidR="00DA77D9" w:rsidRPr="006F00B4" w:rsidRDefault="00DA77D9" w:rsidP="00234278">
            <w:pPr>
              <w:numPr>
                <w:ilvl w:val="0"/>
                <w:numId w:val="62"/>
              </w:numPr>
              <w:spacing w:line="240" w:lineRule="auto"/>
              <w:rPr>
                <w:rFonts w:ascii="Calibri" w:hAnsi="Calibri" w:cs="Calibri"/>
                <w:sz w:val="16"/>
                <w:szCs w:val="16"/>
              </w:rPr>
            </w:pPr>
            <w:r w:rsidRPr="006F00B4">
              <w:rPr>
                <w:rFonts w:ascii="Calibri" w:hAnsi="Calibri" w:cs="Calibri"/>
                <w:sz w:val="16"/>
                <w:szCs w:val="16"/>
              </w:rPr>
              <w:t xml:space="preserve">Spodbujati oblike neformalnih posvetovanj z občani. </w:t>
            </w:r>
          </w:p>
          <w:p w14:paraId="52E8127E" w14:textId="77777777" w:rsidR="00DA77D9" w:rsidRPr="006F00B4" w:rsidRDefault="00DA77D9" w:rsidP="00234278">
            <w:pPr>
              <w:pStyle w:val="ListParagraph1"/>
              <w:numPr>
                <w:ilvl w:val="0"/>
                <w:numId w:val="62"/>
              </w:numPr>
              <w:spacing w:after="0"/>
              <w:rPr>
                <w:rFonts w:cs="Calibri"/>
                <w:sz w:val="16"/>
                <w:szCs w:val="16"/>
                <w:lang w:val="sl-SI"/>
              </w:rPr>
            </w:pPr>
            <w:r w:rsidRPr="006F00B4">
              <w:rPr>
                <w:rFonts w:cs="Calibri"/>
                <w:sz w:val="16"/>
                <w:szCs w:val="16"/>
                <w:lang w:val="sl-SI"/>
              </w:rPr>
              <w:t xml:space="preserve">Krepiti vlogo prebivalcev pri pripravi predpisov. </w:t>
            </w:r>
          </w:p>
          <w:p w14:paraId="2C1A586C" w14:textId="77777777" w:rsidR="00DA77D9" w:rsidRPr="006F00B4" w:rsidRDefault="00DA77D9" w:rsidP="00234278">
            <w:pPr>
              <w:pStyle w:val="ListParagraph1"/>
              <w:numPr>
                <w:ilvl w:val="0"/>
                <w:numId w:val="62"/>
              </w:numPr>
              <w:spacing w:after="0"/>
              <w:rPr>
                <w:rFonts w:cs="Calibri"/>
                <w:sz w:val="16"/>
                <w:szCs w:val="16"/>
                <w:lang w:val="sl-SI"/>
              </w:rPr>
            </w:pPr>
            <w:r w:rsidRPr="006F00B4">
              <w:rPr>
                <w:rFonts w:cs="Calibri"/>
                <w:sz w:val="16"/>
                <w:szCs w:val="16"/>
                <w:lang w:val="sl-SI"/>
              </w:rPr>
              <w:t xml:space="preserve">Krepiti vlogo ožjih delov občin kot oblike teritorialne participacije občanov. </w:t>
            </w:r>
          </w:p>
          <w:p w14:paraId="09BEE940" w14:textId="77777777" w:rsidR="00DA77D9" w:rsidRPr="006F00B4" w:rsidRDefault="00DA77D9" w:rsidP="009129AA">
            <w:pPr>
              <w:pStyle w:val="ListParagraph1"/>
              <w:spacing w:after="0"/>
              <w:ind w:left="0"/>
              <w:rPr>
                <w:rFonts w:cs="Calibri"/>
                <w:sz w:val="16"/>
                <w:szCs w:val="16"/>
                <w:lang w:val="sl-SI"/>
              </w:rPr>
            </w:pPr>
          </w:p>
        </w:tc>
        <w:tc>
          <w:tcPr>
            <w:tcW w:w="2837" w:type="dxa"/>
            <w:tcBorders>
              <w:top w:val="single" w:sz="4" w:space="0" w:color="auto"/>
              <w:left w:val="single" w:sz="4" w:space="0" w:color="auto"/>
              <w:bottom w:val="single" w:sz="4" w:space="0" w:color="auto"/>
              <w:right w:val="single" w:sz="4" w:space="0" w:color="auto"/>
            </w:tcBorders>
          </w:tcPr>
          <w:p w14:paraId="7C06F0B2" w14:textId="77777777" w:rsidR="00DA77D9" w:rsidRPr="006F00B4" w:rsidRDefault="00DA77D9" w:rsidP="009129AA">
            <w:pPr>
              <w:pStyle w:val="ListParagraph1"/>
              <w:spacing w:after="0"/>
              <w:ind w:left="0"/>
              <w:rPr>
                <w:rFonts w:cs="Calibri"/>
                <w:sz w:val="16"/>
                <w:szCs w:val="16"/>
                <w:lang w:val="sl-SI"/>
              </w:rPr>
            </w:pPr>
          </w:p>
          <w:p w14:paraId="314CE290"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6D9C7890" w14:textId="77777777" w:rsidR="00DA77D9" w:rsidRPr="006F00B4" w:rsidRDefault="00DA77D9" w:rsidP="00234278">
            <w:pPr>
              <w:pStyle w:val="ListParagraph1"/>
              <w:numPr>
                <w:ilvl w:val="0"/>
                <w:numId w:val="68"/>
              </w:numPr>
              <w:spacing w:after="0"/>
              <w:rPr>
                <w:rFonts w:cs="Calibri"/>
                <w:sz w:val="16"/>
                <w:szCs w:val="16"/>
                <w:lang w:val="sl-SI"/>
              </w:rPr>
            </w:pPr>
            <w:r w:rsidRPr="006F00B4">
              <w:rPr>
                <w:rFonts w:cs="Calibri"/>
                <w:sz w:val="16"/>
                <w:szCs w:val="16"/>
                <w:lang w:val="sl-SI"/>
              </w:rPr>
              <w:t>občine</w:t>
            </w:r>
          </w:p>
          <w:p w14:paraId="26CA2CBE" w14:textId="77777777" w:rsidR="00DA77D9" w:rsidRPr="006F00B4" w:rsidRDefault="00DA77D9" w:rsidP="00234278">
            <w:pPr>
              <w:pStyle w:val="ListParagraph1"/>
              <w:numPr>
                <w:ilvl w:val="0"/>
                <w:numId w:val="68"/>
              </w:numPr>
              <w:spacing w:after="0"/>
              <w:rPr>
                <w:rFonts w:cs="Calibri"/>
                <w:sz w:val="16"/>
                <w:szCs w:val="16"/>
                <w:lang w:val="sl-SI"/>
              </w:rPr>
            </w:pPr>
            <w:r w:rsidRPr="006F00B4">
              <w:rPr>
                <w:rFonts w:cs="Calibri"/>
                <w:sz w:val="16"/>
                <w:szCs w:val="16"/>
                <w:lang w:val="sl-SI"/>
              </w:rPr>
              <w:t>združenja občin</w:t>
            </w:r>
          </w:p>
          <w:p w14:paraId="35233563" w14:textId="77777777" w:rsidR="00DA77D9" w:rsidRPr="006F00B4" w:rsidRDefault="00DA77D9" w:rsidP="009129AA">
            <w:pPr>
              <w:pStyle w:val="ListParagraph1"/>
              <w:spacing w:after="0"/>
              <w:ind w:left="0"/>
              <w:rPr>
                <w:rFonts w:cs="Calibri"/>
                <w:sz w:val="16"/>
                <w:szCs w:val="16"/>
                <w:lang w:val="sl-SI"/>
              </w:rPr>
            </w:pPr>
          </w:p>
          <w:p w14:paraId="22C3F1EE"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5224FE91" w14:textId="77777777" w:rsidR="00DA77D9" w:rsidRPr="006F00B4" w:rsidRDefault="00DA77D9" w:rsidP="00234278">
            <w:pPr>
              <w:pStyle w:val="ListParagraph1"/>
              <w:numPr>
                <w:ilvl w:val="0"/>
                <w:numId w:val="69"/>
              </w:numPr>
              <w:spacing w:after="0"/>
              <w:rPr>
                <w:rFonts w:cs="Calibri"/>
                <w:sz w:val="16"/>
                <w:szCs w:val="16"/>
                <w:lang w:val="sl-SI"/>
              </w:rPr>
            </w:pPr>
            <w:r w:rsidRPr="006F00B4">
              <w:rPr>
                <w:rFonts w:cs="Calibri"/>
                <w:sz w:val="16"/>
                <w:szCs w:val="16"/>
                <w:lang w:val="sl-SI"/>
              </w:rPr>
              <w:t>Ministrstvo za javno upravo</w:t>
            </w:r>
          </w:p>
          <w:p w14:paraId="7046E8F9" w14:textId="77777777" w:rsidR="00DA77D9" w:rsidRPr="006F00B4" w:rsidRDefault="00DA77D9" w:rsidP="009129AA">
            <w:pPr>
              <w:pStyle w:val="ListParagraph1"/>
              <w:spacing w:after="0"/>
              <w:ind w:left="0"/>
              <w:rPr>
                <w:rFonts w:cs="Calibri"/>
                <w:sz w:val="16"/>
                <w:szCs w:val="16"/>
                <w:lang w:val="sl-SI"/>
              </w:rPr>
            </w:pPr>
          </w:p>
        </w:tc>
        <w:tc>
          <w:tcPr>
            <w:tcW w:w="1574" w:type="dxa"/>
            <w:tcBorders>
              <w:top w:val="single" w:sz="4" w:space="0" w:color="auto"/>
              <w:left w:val="single" w:sz="4" w:space="0" w:color="auto"/>
              <w:bottom w:val="single" w:sz="4" w:space="0" w:color="auto"/>
            </w:tcBorders>
            <w:vAlign w:val="center"/>
          </w:tcPr>
          <w:p w14:paraId="6B6492AA"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Trajna naloga</w:t>
            </w:r>
          </w:p>
        </w:tc>
      </w:tr>
      <w:tr w:rsidR="006F00B4" w:rsidRPr="006F00B4" w14:paraId="5EC13C6D" w14:textId="77777777" w:rsidTr="00DA77D9">
        <w:trPr>
          <w:trHeight w:val="210"/>
        </w:trPr>
        <w:tc>
          <w:tcPr>
            <w:tcW w:w="1924" w:type="dxa"/>
            <w:vMerge/>
            <w:tcBorders>
              <w:right w:val="single" w:sz="4" w:space="0" w:color="auto"/>
            </w:tcBorders>
          </w:tcPr>
          <w:p w14:paraId="299DF742" w14:textId="77777777" w:rsidR="00DA77D9" w:rsidRPr="006F00B4" w:rsidRDefault="00DA77D9" w:rsidP="009129AA">
            <w:pPr>
              <w:spacing w:line="276" w:lineRule="auto"/>
              <w:jc w:val="center"/>
              <w:rPr>
                <w:rFonts w:ascii="Calibri" w:hAnsi="Calibri" w:cs="Calibri"/>
                <w:sz w:val="16"/>
                <w:szCs w:val="16"/>
              </w:rPr>
            </w:pPr>
          </w:p>
        </w:tc>
        <w:tc>
          <w:tcPr>
            <w:tcW w:w="1438" w:type="dxa"/>
            <w:vMerge/>
            <w:tcBorders>
              <w:left w:val="single" w:sz="4" w:space="0" w:color="auto"/>
            </w:tcBorders>
          </w:tcPr>
          <w:p w14:paraId="2C237871" w14:textId="77777777" w:rsidR="00DA77D9" w:rsidRPr="006F00B4" w:rsidRDefault="00DA77D9" w:rsidP="009129AA">
            <w:pPr>
              <w:spacing w:line="276" w:lineRule="auto"/>
              <w:jc w:val="center"/>
              <w:rPr>
                <w:rFonts w:ascii="Calibri" w:hAnsi="Calibri" w:cs="Calibri"/>
                <w:sz w:val="16"/>
                <w:szCs w:val="16"/>
              </w:rPr>
            </w:pPr>
          </w:p>
        </w:tc>
        <w:tc>
          <w:tcPr>
            <w:tcW w:w="2586" w:type="dxa"/>
            <w:tcBorders>
              <w:top w:val="single" w:sz="4" w:space="0" w:color="auto"/>
              <w:bottom w:val="single" w:sz="4" w:space="0" w:color="auto"/>
            </w:tcBorders>
            <w:vAlign w:val="center"/>
          </w:tcPr>
          <w:p w14:paraId="67D05C3E" w14:textId="77777777" w:rsidR="00DA77D9" w:rsidRPr="006F00B4" w:rsidRDefault="00DA77D9" w:rsidP="000E1AD0">
            <w:pPr>
              <w:rPr>
                <w:rFonts w:ascii="Calibri" w:hAnsi="Calibri" w:cs="Calibri"/>
                <w:sz w:val="16"/>
                <w:szCs w:val="16"/>
              </w:rPr>
            </w:pPr>
          </w:p>
          <w:p w14:paraId="3F6FA485" w14:textId="77777777" w:rsidR="00DA77D9" w:rsidRPr="006F00B4" w:rsidRDefault="00DA77D9" w:rsidP="009129AA">
            <w:pPr>
              <w:pStyle w:val="Navadensplet"/>
              <w:kinsoku w:val="0"/>
              <w:overflowPunct w:val="0"/>
              <w:spacing w:before="0" w:beforeAutospacing="0" w:after="0" w:afterAutospacing="0"/>
              <w:textAlignment w:val="baseline"/>
              <w:rPr>
                <w:rFonts w:ascii="Calibri" w:hAnsi="Calibri" w:cs="Calibri"/>
                <w:sz w:val="16"/>
                <w:szCs w:val="16"/>
              </w:rPr>
            </w:pPr>
            <w:r w:rsidRPr="006F00B4">
              <w:rPr>
                <w:rFonts w:ascii="Calibri" w:hAnsi="Calibri" w:cs="Calibri"/>
                <w:sz w:val="16"/>
                <w:szCs w:val="16"/>
              </w:rPr>
              <w:t>5.2 Zmanjšati administrativne ovire pri izvedbi lokalnih volitev</w:t>
            </w:r>
            <w:r w:rsidR="001E739D" w:rsidRPr="006F00B4">
              <w:rPr>
                <w:rFonts w:ascii="Calibri" w:hAnsi="Calibri" w:cs="Calibri"/>
                <w:sz w:val="16"/>
                <w:szCs w:val="16"/>
              </w:rPr>
              <w:t>.</w:t>
            </w:r>
          </w:p>
        </w:tc>
        <w:tc>
          <w:tcPr>
            <w:tcW w:w="3817" w:type="dxa"/>
            <w:tcBorders>
              <w:top w:val="single" w:sz="4" w:space="0" w:color="auto"/>
              <w:bottom w:val="single" w:sz="4" w:space="0" w:color="auto"/>
              <w:right w:val="single" w:sz="4" w:space="0" w:color="auto"/>
            </w:tcBorders>
            <w:vAlign w:val="center"/>
          </w:tcPr>
          <w:p w14:paraId="39074EAB" w14:textId="77777777" w:rsidR="00DA77D9" w:rsidRPr="006F00B4" w:rsidRDefault="00DA77D9" w:rsidP="009129AA">
            <w:pPr>
              <w:pStyle w:val="ListParagraph1"/>
              <w:spacing w:after="0"/>
              <w:ind w:left="0"/>
              <w:rPr>
                <w:rFonts w:cs="Calibri"/>
                <w:sz w:val="16"/>
                <w:szCs w:val="16"/>
                <w:lang w:val="sl-SI"/>
              </w:rPr>
            </w:pPr>
          </w:p>
          <w:p w14:paraId="6861D37B" w14:textId="77777777" w:rsidR="00DA77D9" w:rsidRPr="006F00B4" w:rsidRDefault="00DA77D9" w:rsidP="00234278">
            <w:pPr>
              <w:pStyle w:val="ListParagraph1"/>
              <w:numPr>
                <w:ilvl w:val="0"/>
                <w:numId w:val="63"/>
              </w:numPr>
              <w:spacing w:after="0"/>
              <w:rPr>
                <w:rFonts w:cs="Calibri"/>
                <w:sz w:val="16"/>
                <w:szCs w:val="16"/>
                <w:lang w:val="sl-SI"/>
              </w:rPr>
            </w:pPr>
            <w:r w:rsidRPr="006F00B4">
              <w:rPr>
                <w:rFonts w:cs="Calibri"/>
                <w:sz w:val="16"/>
                <w:szCs w:val="16"/>
                <w:lang w:val="sl-SI"/>
              </w:rPr>
              <w:t>Zmanjšati število volilnih organov za izvedbo lokalnih volitev.</w:t>
            </w:r>
          </w:p>
        </w:tc>
        <w:tc>
          <w:tcPr>
            <w:tcW w:w="2837" w:type="dxa"/>
            <w:tcBorders>
              <w:top w:val="single" w:sz="4" w:space="0" w:color="auto"/>
              <w:left w:val="single" w:sz="4" w:space="0" w:color="auto"/>
              <w:bottom w:val="single" w:sz="4" w:space="0" w:color="auto"/>
              <w:right w:val="single" w:sz="4" w:space="0" w:color="auto"/>
            </w:tcBorders>
          </w:tcPr>
          <w:p w14:paraId="0BFAFBF7"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36A0E3E2" w14:textId="77777777" w:rsidR="00DA77D9" w:rsidRPr="006F00B4" w:rsidRDefault="00DA77D9" w:rsidP="00234278">
            <w:pPr>
              <w:pStyle w:val="ListParagraph1"/>
              <w:numPr>
                <w:ilvl w:val="0"/>
                <w:numId w:val="70"/>
              </w:numPr>
              <w:spacing w:after="0"/>
              <w:rPr>
                <w:rFonts w:cs="Calibri"/>
                <w:sz w:val="16"/>
                <w:szCs w:val="16"/>
                <w:lang w:val="sl-SI"/>
              </w:rPr>
            </w:pPr>
            <w:r w:rsidRPr="006F00B4">
              <w:rPr>
                <w:rFonts w:cs="Calibri"/>
                <w:sz w:val="16"/>
                <w:szCs w:val="16"/>
                <w:lang w:val="sl-SI"/>
              </w:rPr>
              <w:t>Ministrstvo za javno upravo</w:t>
            </w:r>
          </w:p>
          <w:p w14:paraId="555334EF" w14:textId="77777777" w:rsidR="00DA77D9" w:rsidRPr="006F00B4" w:rsidRDefault="00DA77D9" w:rsidP="00234278">
            <w:pPr>
              <w:pStyle w:val="ListParagraph1"/>
              <w:numPr>
                <w:ilvl w:val="0"/>
                <w:numId w:val="70"/>
              </w:numPr>
              <w:spacing w:after="0"/>
              <w:rPr>
                <w:rFonts w:cs="Calibri"/>
                <w:sz w:val="16"/>
                <w:szCs w:val="16"/>
                <w:lang w:val="sl-SI"/>
              </w:rPr>
            </w:pPr>
            <w:r w:rsidRPr="006F00B4">
              <w:rPr>
                <w:rFonts w:cs="Calibri"/>
                <w:sz w:val="16"/>
                <w:szCs w:val="16"/>
                <w:lang w:val="sl-SI"/>
              </w:rPr>
              <w:t>občine</w:t>
            </w:r>
          </w:p>
          <w:p w14:paraId="74229AE0" w14:textId="77777777" w:rsidR="00DA77D9" w:rsidRPr="006F00B4" w:rsidRDefault="00DA77D9" w:rsidP="009129AA">
            <w:pPr>
              <w:pStyle w:val="ListParagraph1"/>
              <w:spacing w:after="0"/>
              <w:ind w:left="0"/>
              <w:rPr>
                <w:rFonts w:cs="Calibri"/>
                <w:sz w:val="16"/>
                <w:szCs w:val="16"/>
                <w:lang w:val="sl-SI"/>
              </w:rPr>
            </w:pPr>
          </w:p>
          <w:p w14:paraId="6E9C6C59"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01F57E9C" w14:textId="5908FF55" w:rsidR="00DA77D9" w:rsidRPr="006F00B4" w:rsidRDefault="00DA77D9" w:rsidP="00234278">
            <w:pPr>
              <w:pStyle w:val="ListParagraph1"/>
              <w:numPr>
                <w:ilvl w:val="0"/>
                <w:numId w:val="72"/>
              </w:numPr>
              <w:spacing w:after="0"/>
              <w:rPr>
                <w:rFonts w:cs="Calibri"/>
                <w:sz w:val="16"/>
                <w:szCs w:val="16"/>
                <w:lang w:val="sl-SI"/>
              </w:rPr>
            </w:pPr>
            <w:r w:rsidRPr="006F00B4">
              <w:rPr>
                <w:rFonts w:cs="Calibri"/>
                <w:sz w:val="16"/>
                <w:szCs w:val="16"/>
                <w:lang w:val="sl-SI"/>
              </w:rPr>
              <w:t>združenja občin</w:t>
            </w:r>
          </w:p>
        </w:tc>
        <w:tc>
          <w:tcPr>
            <w:tcW w:w="1574" w:type="dxa"/>
            <w:tcBorders>
              <w:top w:val="single" w:sz="4" w:space="0" w:color="auto"/>
              <w:left w:val="single" w:sz="4" w:space="0" w:color="auto"/>
              <w:bottom w:val="single" w:sz="4" w:space="0" w:color="auto"/>
            </w:tcBorders>
          </w:tcPr>
          <w:p w14:paraId="4206C5EB" w14:textId="77777777" w:rsidR="00DA77D9" w:rsidRPr="006F00B4" w:rsidRDefault="00DA77D9" w:rsidP="009129AA">
            <w:pPr>
              <w:spacing w:line="240" w:lineRule="auto"/>
              <w:rPr>
                <w:rFonts w:ascii="Calibri" w:hAnsi="Calibri" w:cs="Calibri"/>
                <w:sz w:val="16"/>
                <w:szCs w:val="16"/>
              </w:rPr>
            </w:pPr>
          </w:p>
          <w:p w14:paraId="18E39866" w14:textId="77777777" w:rsidR="00DA77D9" w:rsidRPr="006F00B4" w:rsidRDefault="00DA77D9" w:rsidP="009129AA">
            <w:pPr>
              <w:spacing w:line="240" w:lineRule="auto"/>
              <w:rPr>
                <w:rFonts w:ascii="Calibri" w:hAnsi="Calibri" w:cs="Calibri"/>
                <w:sz w:val="16"/>
                <w:szCs w:val="16"/>
              </w:rPr>
            </w:pPr>
          </w:p>
          <w:p w14:paraId="6E5A4B3B" w14:textId="77777777" w:rsidR="00DA77D9" w:rsidRPr="006F00B4" w:rsidRDefault="00DA77D9" w:rsidP="009129AA">
            <w:pPr>
              <w:spacing w:line="240" w:lineRule="auto"/>
              <w:rPr>
                <w:rFonts w:ascii="Calibri" w:hAnsi="Calibri" w:cs="Calibri"/>
                <w:sz w:val="16"/>
                <w:szCs w:val="16"/>
              </w:rPr>
            </w:pPr>
          </w:p>
          <w:p w14:paraId="19050FE5"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2017</w:t>
            </w:r>
          </w:p>
          <w:p w14:paraId="723F8899" w14:textId="77777777" w:rsidR="00DA77D9" w:rsidRPr="006F00B4" w:rsidRDefault="00DA77D9" w:rsidP="009129AA">
            <w:pPr>
              <w:spacing w:line="240" w:lineRule="auto"/>
              <w:rPr>
                <w:rFonts w:ascii="Calibri" w:hAnsi="Calibri" w:cs="Calibri"/>
                <w:sz w:val="16"/>
                <w:szCs w:val="16"/>
              </w:rPr>
            </w:pPr>
          </w:p>
          <w:p w14:paraId="0A684F92" w14:textId="77777777" w:rsidR="00DA77D9" w:rsidRPr="006F00B4" w:rsidRDefault="00DA77D9" w:rsidP="009129AA">
            <w:pPr>
              <w:pStyle w:val="ListParagraph1"/>
              <w:spacing w:after="0"/>
              <w:ind w:left="0"/>
              <w:rPr>
                <w:rFonts w:cs="Calibri"/>
                <w:sz w:val="16"/>
                <w:szCs w:val="16"/>
                <w:lang w:val="sl-SI"/>
              </w:rPr>
            </w:pPr>
          </w:p>
        </w:tc>
      </w:tr>
      <w:tr w:rsidR="006F00B4" w:rsidRPr="006F00B4" w14:paraId="119479D8" w14:textId="77777777" w:rsidTr="00DA77D9">
        <w:trPr>
          <w:trHeight w:val="1095"/>
        </w:trPr>
        <w:tc>
          <w:tcPr>
            <w:tcW w:w="1924" w:type="dxa"/>
            <w:vMerge/>
            <w:tcBorders>
              <w:right w:val="single" w:sz="4" w:space="0" w:color="auto"/>
            </w:tcBorders>
          </w:tcPr>
          <w:p w14:paraId="3637F7C4" w14:textId="77777777" w:rsidR="00DA77D9" w:rsidRPr="006F00B4" w:rsidRDefault="00DA77D9" w:rsidP="009129AA">
            <w:pPr>
              <w:spacing w:line="276" w:lineRule="auto"/>
              <w:jc w:val="center"/>
              <w:rPr>
                <w:rFonts w:ascii="Calibri" w:hAnsi="Calibri" w:cs="Calibri"/>
                <w:sz w:val="16"/>
                <w:szCs w:val="16"/>
              </w:rPr>
            </w:pPr>
          </w:p>
        </w:tc>
        <w:tc>
          <w:tcPr>
            <w:tcW w:w="1438" w:type="dxa"/>
            <w:vMerge/>
            <w:tcBorders>
              <w:left w:val="single" w:sz="4" w:space="0" w:color="auto"/>
            </w:tcBorders>
          </w:tcPr>
          <w:p w14:paraId="1C28EFB3" w14:textId="77777777" w:rsidR="00DA77D9" w:rsidRPr="006F00B4" w:rsidRDefault="00DA77D9" w:rsidP="009129AA">
            <w:pPr>
              <w:spacing w:line="276" w:lineRule="auto"/>
              <w:jc w:val="center"/>
              <w:rPr>
                <w:rFonts w:ascii="Calibri" w:hAnsi="Calibri" w:cs="Calibri"/>
                <w:sz w:val="16"/>
                <w:szCs w:val="16"/>
              </w:rPr>
            </w:pPr>
          </w:p>
        </w:tc>
        <w:tc>
          <w:tcPr>
            <w:tcW w:w="2586" w:type="dxa"/>
            <w:tcBorders>
              <w:top w:val="single" w:sz="4" w:space="0" w:color="auto"/>
              <w:bottom w:val="single" w:sz="4" w:space="0" w:color="auto"/>
            </w:tcBorders>
            <w:vAlign w:val="center"/>
          </w:tcPr>
          <w:p w14:paraId="6980632B" w14:textId="77777777" w:rsidR="00DA77D9" w:rsidRPr="006F00B4" w:rsidRDefault="00DA77D9" w:rsidP="009129AA">
            <w:pPr>
              <w:pStyle w:val="Navadensplet"/>
              <w:kinsoku w:val="0"/>
              <w:overflowPunct w:val="0"/>
              <w:textAlignment w:val="baseline"/>
              <w:rPr>
                <w:rFonts w:ascii="Calibri" w:hAnsi="Calibri" w:cs="Calibri"/>
                <w:kern w:val="24"/>
                <w:sz w:val="16"/>
                <w:szCs w:val="16"/>
              </w:rPr>
            </w:pPr>
            <w:r w:rsidRPr="006F00B4">
              <w:rPr>
                <w:rFonts w:ascii="Calibri" w:hAnsi="Calibri" w:cs="Calibri"/>
                <w:kern w:val="24"/>
                <w:sz w:val="16"/>
                <w:szCs w:val="16"/>
              </w:rPr>
              <w:t>5.3 Spremeniti način oblikovanja ožjih delov občin in poenostaviti njihovo delovanje</w:t>
            </w:r>
            <w:r w:rsidR="00A208B5" w:rsidRPr="006F00B4">
              <w:rPr>
                <w:rFonts w:ascii="Calibri" w:hAnsi="Calibri" w:cs="Calibri"/>
                <w:kern w:val="24"/>
                <w:sz w:val="16"/>
                <w:szCs w:val="16"/>
              </w:rPr>
              <w:t>.</w:t>
            </w:r>
          </w:p>
        </w:tc>
        <w:tc>
          <w:tcPr>
            <w:tcW w:w="3817" w:type="dxa"/>
            <w:tcBorders>
              <w:top w:val="single" w:sz="4" w:space="0" w:color="auto"/>
              <w:bottom w:val="single" w:sz="4" w:space="0" w:color="auto"/>
              <w:right w:val="single" w:sz="4" w:space="0" w:color="auto"/>
            </w:tcBorders>
          </w:tcPr>
          <w:p w14:paraId="7D694AD9" w14:textId="77777777" w:rsidR="00DA77D9" w:rsidRPr="006F00B4" w:rsidRDefault="00DA77D9" w:rsidP="009129AA">
            <w:pPr>
              <w:pStyle w:val="ListParagraph1"/>
              <w:spacing w:after="0"/>
              <w:ind w:left="0"/>
              <w:rPr>
                <w:rFonts w:cs="Calibri"/>
                <w:sz w:val="16"/>
                <w:szCs w:val="16"/>
                <w:lang w:val="sl-SI"/>
              </w:rPr>
            </w:pPr>
          </w:p>
          <w:p w14:paraId="4B696C0E" w14:textId="77777777" w:rsidR="00DA77D9" w:rsidRPr="006F00B4" w:rsidRDefault="00DA77D9" w:rsidP="00234278">
            <w:pPr>
              <w:pStyle w:val="ListParagraph1"/>
              <w:numPr>
                <w:ilvl w:val="0"/>
                <w:numId w:val="73"/>
              </w:numPr>
              <w:spacing w:after="0"/>
              <w:rPr>
                <w:rFonts w:cs="Calibri"/>
                <w:sz w:val="16"/>
                <w:szCs w:val="16"/>
                <w:lang w:val="sl-SI"/>
              </w:rPr>
            </w:pPr>
            <w:r w:rsidRPr="006F00B4">
              <w:rPr>
                <w:rFonts w:cs="Calibri"/>
                <w:sz w:val="16"/>
                <w:szCs w:val="16"/>
                <w:lang w:val="sl-SI"/>
              </w:rPr>
              <w:t xml:space="preserve">Spremeniti način imenovanja/volitev članov ožjih delov občin. </w:t>
            </w:r>
          </w:p>
          <w:p w14:paraId="26632D6E" w14:textId="77777777" w:rsidR="00DA77D9" w:rsidRPr="006F00B4" w:rsidRDefault="00DA77D9" w:rsidP="00234278">
            <w:pPr>
              <w:pStyle w:val="ListParagraph1"/>
              <w:numPr>
                <w:ilvl w:val="0"/>
                <w:numId w:val="73"/>
              </w:numPr>
              <w:spacing w:after="0"/>
              <w:rPr>
                <w:rFonts w:cs="Calibri"/>
                <w:sz w:val="16"/>
                <w:szCs w:val="16"/>
                <w:lang w:val="sl-SI"/>
              </w:rPr>
            </w:pPr>
            <w:r w:rsidRPr="006F00B4">
              <w:rPr>
                <w:rFonts w:cs="Calibri"/>
                <w:sz w:val="16"/>
                <w:szCs w:val="16"/>
                <w:lang w:val="sl-SI"/>
              </w:rPr>
              <w:t>Ukiniti status samostojne osebe javnega prava za ožje dele občin.</w:t>
            </w:r>
          </w:p>
          <w:p w14:paraId="45D28E5B" w14:textId="49384F4C" w:rsidR="00DA77D9" w:rsidRPr="006F00B4" w:rsidRDefault="00DA77D9" w:rsidP="00234278">
            <w:pPr>
              <w:pStyle w:val="ListParagraph1"/>
              <w:numPr>
                <w:ilvl w:val="0"/>
                <w:numId w:val="73"/>
              </w:numPr>
              <w:spacing w:after="0"/>
              <w:rPr>
                <w:rFonts w:cs="Calibri"/>
                <w:sz w:val="16"/>
                <w:szCs w:val="16"/>
                <w:lang w:val="sl-SI"/>
              </w:rPr>
            </w:pPr>
            <w:r w:rsidRPr="006F00B4">
              <w:rPr>
                <w:rFonts w:cs="Calibri"/>
                <w:sz w:val="16"/>
                <w:szCs w:val="16"/>
                <w:lang w:val="sl-SI"/>
              </w:rPr>
              <w:t>Pr</w:t>
            </w:r>
            <w:r w:rsidR="00A208B5" w:rsidRPr="006F00B4">
              <w:rPr>
                <w:rFonts w:cs="Calibri"/>
                <w:sz w:val="16"/>
                <w:szCs w:val="16"/>
                <w:lang w:val="sl-SI"/>
              </w:rPr>
              <w:t>o</w:t>
            </w:r>
            <w:r w:rsidRPr="006F00B4">
              <w:rPr>
                <w:rFonts w:cs="Calibri"/>
                <w:sz w:val="16"/>
                <w:szCs w:val="16"/>
                <w:lang w:val="sl-SI"/>
              </w:rPr>
              <w:t>učiti pogoje in način oblikovanja ožjih delov občin.</w:t>
            </w:r>
          </w:p>
          <w:p w14:paraId="39AC1825" w14:textId="77777777" w:rsidR="00DA77D9" w:rsidRPr="006F00B4" w:rsidRDefault="00DA77D9" w:rsidP="009129AA">
            <w:pPr>
              <w:pStyle w:val="ListParagraph1"/>
              <w:spacing w:after="0"/>
              <w:ind w:left="0"/>
              <w:rPr>
                <w:rFonts w:cs="Calibri"/>
                <w:sz w:val="16"/>
                <w:szCs w:val="16"/>
                <w:lang w:val="sl-SI"/>
              </w:rPr>
            </w:pPr>
          </w:p>
          <w:p w14:paraId="1A270A2D" w14:textId="77777777" w:rsidR="00DA77D9" w:rsidRPr="006F00B4" w:rsidRDefault="00DA77D9" w:rsidP="009129AA">
            <w:pPr>
              <w:pStyle w:val="ListParagraph1"/>
              <w:ind w:left="0"/>
              <w:rPr>
                <w:rFonts w:cs="Calibri"/>
                <w:sz w:val="16"/>
                <w:szCs w:val="16"/>
                <w:lang w:val="sl-SI"/>
              </w:rPr>
            </w:pPr>
          </w:p>
        </w:tc>
        <w:tc>
          <w:tcPr>
            <w:tcW w:w="2837" w:type="dxa"/>
            <w:tcBorders>
              <w:top w:val="single" w:sz="4" w:space="0" w:color="auto"/>
              <w:left w:val="single" w:sz="4" w:space="0" w:color="auto"/>
              <w:bottom w:val="single" w:sz="4" w:space="0" w:color="auto"/>
              <w:right w:val="single" w:sz="4" w:space="0" w:color="auto"/>
            </w:tcBorders>
          </w:tcPr>
          <w:p w14:paraId="66BE25CE" w14:textId="77777777" w:rsidR="00DA77D9" w:rsidRPr="006F00B4" w:rsidRDefault="00DA77D9" w:rsidP="009129AA">
            <w:pPr>
              <w:pStyle w:val="ListParagraph1"/>
              <w:spacing w:after="0"/>
              <w:ind w:left="0"/>
              <w:rPr>
                <w:rFonts w:cs="Calibri"/>
                <w:sz w:val="16"/>
                <w:szCs w:val="16"/>
                <w:lang w:val="sl-SI"/>
              </w:rPr>
            </w:pPr>
          </w:p>
          <w:p w14:paraId="27BD384A"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21252A4E" w14:textId="77777777" w:rsidR="00DA77D9" w:rsidRPr="006F00B4" w:rsidRDefault="00DA77D9" w:rsidP="00234278">
            <w:pPr>
              <w:pStyle w:val="ListParagraph1"/>
              <w:numPr>
                <w:ilvl w:val="0"/>
                <w:numId w:val="75"/>
              </w:numPr>
              <w:spacing w:after="0"/>
              <w:rPr>
                <w:rFonts w:cs="Calibri"/>
                <w:sz w:val="16"/>
                <w:szCs w:val="16"/>
                <w:lang w:val="sl-SI"/>
              </w:rPr>
            </w:pPr>
            <w:r w:rsidRPr="006F00B4">
              <w:rPr>
                <w:rFonts w:cs="Calibri"/>
                <w:sz w:val="16"/>
                <w:szCs w:val="16"/>
                <w:lang w:val="sl-SI"/>
              </w:rPr>
              <w:t>Ministrstvo za javno upravo</w:t>
            </w:r>
          </w:p>
          <w:p w14:paraId="29D4A763" w14:textId="77777777" w:rsidR="00DA77D9" w:rsidRPr="006F00B4" w:rsidRDefault="00DA77D9" w:rsidP="00234278">
            <w:pPr>
              <w:pStyle w:val="ListParagraph1"/>
              <w:numPr>
                <w:ilvl w:val="0"/>
                <w:numId w:val="75"/>
              </w:numPr>
              <w:spacing w:after="0"/>
              <w:rPr>
                <w:rFonts w:cs="Calibri"/>
                <w:sz w:val="16"/>
                <w:szCs w:val="16"/>
                <w:lang w:val="sl-SI"/>
              </w:rPr>
            </w:pPr>
            <w:r w:rsidRPr="006F00B4">
              <w:rPr>
                <w:rFonts w:cs="Calibri"/>
                <w:sz w:val="16"/>
                <w:szCs w:val="16"/>
                <w:lang w:val="sl-SI"/>
              </w:rPr>
              <w:t xml:space="preserve">občine </w:t>
            </w:r>
          </w:p>
          <w:p w14:paraId="5E264B84" w14:textId="77777777" w:rsidR="00DA77D9" w:rsidRPr="006F00B4" w:rsidRDefault="00DA77D9" w:rsidP="009129AA">
            <w:pPr>
              <w:pStyle w:val="ListParagraph1"/>
              <w:spacing w:after="0"/>
              <w:ind w:left="0"/>
              <w:rPr>
                <w:rFonts w:cs="Calibri"/>
                <w:sz w:val="16"/>
                <w:szCs w:val="16"/>
                <w:lang w:val="sl-SI"/>
              </w:rPr>
            </w:pPr>
          </w:p>
          <w:p w14:paraId="7E2BFCE3"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SODELUJOČI:</w:t>
            </w:r>
          </w:p>
          <w:p w14:paraId="78918CEB" w14:textId="77777777" w:rsidR="00DA77D9" w:rsidRPr="006F00B4" w:rsidRDefault="00DA77D9" w:rsidP="00234278">
            <w:pPr>
              <w:pStyle w:val="ListParagraph1"/>
              <w:numPr>
                <w:ilvl w:val="0"/>
                <w:numId w:val="76"/>
              </w:numPr>
              <w:rPr>
                <w:rFonts w:cs="Calibri"/>
                <w:sz w:val="16"/>
                <w:szCs w:val="16"/>
                <w:lang w:val="sl-SI"/>
              </w:rPr>
            </w:pPr>
            <w:r w:rsidRPr="006F00B4">
              <w:rPr>
                <w:rFonts w:cs="Calibri"/>
                <w:sz w:val="16"/>
                <w:szCs w:val="16"/>
                <w:lang w:val="sl-SI"/>
              </w:rPr>
              <w:t xml:space="preserve">združenja občin </w:t>
            </w:r>
          </w:p>
        </w:tc>
        <w:tc>
          <w:tcPr>
            <w:tcW w:w="1574" w:type="dxa"/>
            <w:tcBorders>
              <w:top w:val="single" w:sz="4" w:space="0" w:color="auto"/>
              <w:left w:val="single" w:sz="4" w:space="0" w:color="auto"/>
              <w:bottom w:val="single" w:sz="4" w:space="0" w:color="auto"/>
            </w:tcBorders>
          </w:tcPr>
          <w:p w14:paraId="02D80857" w14:textId="77777777" w:rsidR="00DA77D9" w:rsidRPr="006F00B4" w:rsidRDefault="00DA77D9" w:rsidP="009129AA">
            <w:pPr>
              <w:spacing w:line="240" w:lineRule="auto"/>
              <w:rPr>
                <w:rFonts w:ascii="Calibri" w:hAnsi="Calibri" w:cs="Calibri"/>
                <w:sz w:val="16"/>
                <w:szCs w:val="16"/>
              </w:rPr>
            </w:pPr>
          </w:p>
          <w:p w14:paraId="34C4938D" w14:textId="77777777" w:rsidR="00DA77D9" w:rsidRPr="006F00B4" w:rsidRDefault="00DA77D9" w:rsidP="009129AA">
            <w:pPr>
              <w:spacing w:line="240" w:lineRule="auto"/>
              <w:rPr>
                <w:rFonts w:ascii="Calibri" w:hAnsi="Calibri" w:cs="Calibri"/>
                <w:sz w:val="16"/>
                <w:szCs w:val="16"/>
              </w:rPr>
            </w:pPr>
          </w:p>
          <w:p w14:paraId="745D4690" w14:textId="77777777" w:rsidR="00DA77D9" w:rsidRPr="006F00B4" w:rsidRDefault="00DA77D9" w:rsidP="009129AA">
            <w:pPr>
              <w:spacing w:line="240" w:lineRule="auto"/>
              <w:rPr>
                <w:rFonts w:ascii="Calibri" w:hAnsi="Calibri" w:cs="Calibri"/>
                <w:sz w:val="16"/>
                <w:szCs w:val="16"/>
              </w:rPr>
            </w:pPr>
          </w:p>
          <w:p w14:paraId="3968F7F3" w14:textId="77777777" w:rsidR="00DA77D9" w:rsidRPr="006F00B4" w:rsidRDefault="00DA77D9" w:rsidP="009129AA">
            <w:pPr>
              <w:spacing w:line="240" w:lineRule="auto"/>
              <w:rPr>
                <w:rFonts w:ascii="Calibri" w:hAnsi="Calibri" w:cs="Calibri"/>
                <w:sz w:val="16"/>
                <w:szCs w:val="16"/>
              </w:rPr>
            </w:pPr>
          </w:p>
          <w:p w14:paraId="0AFD0603" w14:textId="77777777" w:rsidR="00DA77D9" w:rsidRPr="006F00B4" w:rsidRDefault="00DA77D9" w:rsidP="009129AA">
            <w:pPr>
              <w:spacing w:line="240" w:lineRule="auto"/>
              <w:rPr>
                <w:rFonts w:ascii="Calibri" w:hAnsi="Calibri" w:cs="Calibri"/>
                <w:sz w:val="16"/>
                <w:szCs w:val="16"/>
              </w:rPr>
            </w:pPr>
            <w:r w:rsidRPr="006F00B4">
              <w:rPr>
                <w:rFonts w:ascii="Calibri" w:hAnsi="Calibri" w:cs="Calibri"/>
                <w:sz w:val="16"/>
                <w:szCs w:val="16"/>
              </w:rPr>
              <w:t>2017</w:t>
            </w:r>
          </w:p>
          <w:p w14:paraId="27DC67AD" w14:textId="77777777" w:rsidR="00DA77D9" w:rsidRPr="006F00B4" w:rsidRDefault="00DA77D9" w:rsidP="009129AA">
            <w:pPr>
              <w:spacing w:line="240" w:lineRule="auto"/>
              <w:rPr>
                <w:rFonts w:ascii="Calibri" w:hAnsi="Calibri" w:cs="Calibri"/>
                <w:sz w:val="16"/>
                <w:szCs w:val="16"/>
              </w:rPr>
            </w:pPr>
          </w:p>
          <w:p w14:paraId="4D820F5E" w14:textId="77777777" w:rsidR="00DA77D9" w:rsidRPr="006F00B4" w:rsidRDefault="00DA77D9" w:rsidP="009129AA">
            <w:pPr>
              <w:pStyle w:val="ListParagraph1"/>
              <w:ind w:left="0"/>
              <w:rPr>
                <w:rFonts w:cs="Calibri"/>
                <w:sz w:val="16"/>
                <w:szCs w:val="16"/>
                <w:lang w:val="sl-SI"/>
              </w:rPr>
            </w:pPr>
          </w:p>
        </w:tc>
      </w:tr>
      <w:tr w:rsidR="00CC06FC" w:rsidRPr="006F00B4" w14:paraId="32DEBF61" w14:textId="77777777" w:rsidTr="00DA77D9">
        <w:trPr>
          <w:trHeight w:val="2351"/>
        </w:trPr>
        <w:tc>
          <w:tcPr>
            <w:tcW w:w="1924" w:type="dxa"/>
            <w:tcBorders>
              <w:right w:val="single" w:sz="4" w:space="0" w:color="auto"/>
            </w:tcBorders>
          </w:tcPr>
          <w:p w14:paraId="08130E24" w14:textId="77777777" w:rsidR="00DA77D9" w:rsidRPr="006F00B4" w:rsidRDefault="00DA77D9" w:rsidP="009129AA">
            <w:pPr>
              <w:pStyle w:val="ListParagraph1"/>
              <w:spacing w:after="0"/>
              <w:ind w:left="0"/>
              <w:rPr>
                <w:rFonts w:cs="Calibri"/>
                <w:sz w:val="16"/>
                <w:szCs w:val="16"/>
                <w:lang w:val="sl-SI"/>
              </w:rPr>
            </w:pPr>
          </w:p>
          <w:p w14:paraId="5E12372B" w14:textId="77777777" w:rsidR="00CC06FC" w:rsidRPr="006F00B4" w:rsidRDefault="00CC06FC" w:rsidP="009129AA">
            <w:pPr>
              <w:pStyle w:val="ListParagraph1"/>
              <w:spacing w:after="0"/>
              <w:ind w:left="0"/>
              <w:jc w:val="center"/>
              <w:rPr>
                <w:rFonts w:cs="Calibri"/>
                <w:b/>
                <w:sz w:val="16"/>
                <w:szCs w:val="16"/>
                <w:lang w:val="sl-SI"/>
              </w:rPr>
            </w:pPr>
          </w:p>
          <w:p w14:paraId="7BDB6062" w14:textId="77777777" w:rsidR="00CC06FC" w:rsidRPr="006F00B4" w:rsidRDefault="00CC06FC" w:rsidP="009129AA">
            <w:pPr>
              <w:pStyle w:val="ListParagraph1"/>
              <w:spacing w:after="0"/>
              <w:ind w:left="0"/>
              <w:jc w:val="center"/>
              <w:rPr>
                <w:rFonts w:cs="Calibri"/>
                <w:b/>
                <w:sz w:val="16"/>
                <w:szCs w:val="16"/>
                <w:lang w:val="sl-SI"/>
              </w:rPr>
            </w:pPr>
          </w:p>
          <w:p w14:paraId="2A0D81CB" w14:textId="77777777" w:rsidR="00CC06FC" w:rsidRPr="006F00B4" w:rsidRDefault="00CC06FC" w:rsidP="009129AA">
            <w:pPr>
              <w:pStyle w:val="ListParagraph1"/>
              <w:spacing w:after="0"/>
              <w:ind w:left="0"/>
              <w:jc w:val="center"/>
              <w:rPr>
                <w:rFonts w:cs="Calibri"/>
                <w:b/>
                <w:sz w:val="16"/>
                <w:szCs w:val="16"/>
                <w:lang w:val="sl-SI"/>
              </w:rPr>
            </w:pPr>
          </w:p>
          <w:p w14:paraId="63391BB1" w14:textId="77777777" w:rsidR="00DA77D9" w:rsidRPr="006F00B4" w:rsidRDefault="00CC06FC" w:rsidP="009129AA">
            <w:pPr>
              <w:pStyle w:val="ListParagraph1"/>
              <w:spacing w:after="0"/>
              <w:ind w:left="0"/>
              <w:jc w:val="center"/>
              <w:rPr>
                <w:rFonts w:cs="Calibri"/>
                <w:sz w:val="16"/>
                <w:szCs w:val="16"/>
                <w:lang w:val="sl-SI"/>
              </w:rPr>
            </w:pPr>
            <w:r w:rsidRPr="006F00B4">
              <w:rPr>
                <w:rFonts w:cs="Calibri"/>
                <w:b/>
                <w:sz w:val="16"/>
                <w:szCs w:val="16"/>
                <w:lang w:val="sl-SI"/>
              </w:rPr>
              <w:t>F. Razvoj urbane identitete občin</w:t>
            </w:r>
          </w:p>
        </w:tc>
        <w:tc>
          <w:tcPr>
            <w:tcW w:w="1438" w:type="dxa"/>
            <w:tcBorders>
              <w:left w:val="single" w:sz="4" w:space="0" w:color="auto"/>
            </w:tcBorders>
          </w:tcPr>
          <w:p w14:paraId="20E83210" w14:textId="77777777" w:rsidR="00DA77D9" w:rsidRPr="006F00B4" w:rsidRDefault="00DA77D9" w:rsidP="00DA77D9">
            <w:pPr>
              <w:pStyle w:val="ListParagraph1"/>
              <w:spacing w:after="0"/>
              <w:ind w:left="0"/>
              <w:jc w:val="center"/>
              <w:rPr>
                <w:rFonts w:cs="Calibri"/>
                <w:sz w:val="16"/>
                <w:szCs w:val="16"/>
                <w:lang w:val="sl-SI"/>
              </w:rPr>
            </w:pPr>
          </w:p>
          <w:p w14:paraId="06D564B6" w14:textId="1046F446"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6</w:t>
            </w:r>
          </w:p>
          <w:p w14:paraId="438545E0" w14:textId="77777777"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Krepiti uravnotežen razvoj urbanih središč in podeželja</w:t>
            </w:r>
          </w:p>
          <w:p w14:paraId="41DB167B" w14:textId="77777777" w:rsidR="001E739D" w:rsidRPr="006F00B4" w:rsidRDefault="001E739D" w:rsidP="00DA77D9">
            <w:pPr>
              <w:pStyle w:val="ListParagraph1"/>
              <w:keepNext/>
              <w:keepLines/>
              <w:spacing w:before="480" w:after="0"/>
              <w:ind w:left="0"/>
              <w:jc w:val="center"/>
              <w:outlineLvl w:val="0"/>
              <w:rPr>
                <w:rFonts w:cs="Calibri"/>
                <w:sz w:val="16"/>
                <w:szCs w:val="16"/>
                <w:lang w:val="sl-SI"/>
              </w:rPr>
            </w:pPr>
          </w:p>
          <w:p w14:paraId="0CFA3AD6" w14:textId="19E05698"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 xml:space="preserve">(točka </w:t>
            </w:r>
            <w:r w:rsidR="001E739D" w:rsidRPr="006F00B4">
              <w:rPr>
                <w:rFonts w:cs="Calibri"/>
                <w:sz w:val="16"/>
                <w:szCs w:val="16"/>
                <w:lang w:val="sl-SI"/>
              </w:rPr>
              <w:t xml:space="preserve">F </w:t>
            </w:r>
            <w:r w:rsidRPr="006F00B4">
              <w:rPr>
                <w:rFonts w:cs="Calibri"/>
                <w:sz w:val="16"/>
                <w:szCs w:val="16"/>
                <w:lang w:val="sl-SI"/>
              </w:rPr>
              <w:t xml:space="preserve">II. </w:t>
            </w:r>
            <w:r w:rsidR="001E739D" w:rsidRPr="006F00B4">
              <w:rPr>
                <w:rFonts w:cs="Calibri"/>
                <w:sz w:val="16"/>
                <w:szCs w:val="16"/>
                <w:lang w:val="sl-SI"/>
              </w:rPr>
              <w:t>poglavja s</w:t>
            </w:r>
            <w:r w:rsidRPr="006F00B4">
              <w:rPr>
                <w:rFonts w:cs="Calibri"/>
                <w:sz w:val="16"/>
                <w:szCs w:val="16"/>
                <w:lang w:val="sl-SI"/>
              </w:rPr>
              <w:t>trategije)</w:t>
            </w:r>
            <w:r w:rsidR="00A208B5" w:rsidRPr="006F00B4">
              <w:rPr>
                <w:rFonts w:cs="Calibri"/>
                <w:sz w:val="16"/>
                <w:szCs w:val="16"/>
                <w:lang w:val="sl-SI"/>
              </w:rPr>
              <w:t>.</w:t>
            </w:r>
          </w:p>
        </w:tc>
        <w:tc>
          <w:tcPr>
            <w:tcW w:w="2586" w:type="dxa"/>
            <w:vAlign w:val="center"/>
          </w:tcPr>
          <w:p w14:paraId="76AFE886" w14:textId="77777777" w:rsidR="00DA77D9" w:rsidRPr="006F00B4" w:rsidRDefault="00DA77D9" w:rsidP="000E1AD0">
            <w:pPr>
              <w:pStyle w:val="ListParagraph1"/>
              <w:rPr>
                <w:rFonts w:cs="Calibri"/>
                <w:sz w:val="16"/>
                <w:szCs w:val="16"/>
              </w:rPr>
            </w:pPr>
          </w:p>
        </w:tc>
        <w:tc>
          <w:tcPr>
            <w:tcW w:w="3817" w:type="dxa"/>
            <w:tcBorders>
              <w:right w:val="single" w:sz="4" w:space="0" w:color="auto"/>
            </w:tcBorders>
            <w:vAlign w:val="center"/>
          </w:tcPr>
          <w:p w14:paraId="041A6CAA" w14:textId="77777777" w:rsidR="00DA77D9" w:rsidRPr="006F00B4" w:rsidRDefault="00DA77D9" w:rsidP="00234278">
            <w:pPr>
              <w:numPr>
                <w:ilvl w:val="0"/>
                <w:numId w:val="74"/>
              </w:numPr>
              <w:spacing w:line="240" w:lineRule="auto"/>
              <w:rPr>
                <w:rFonts w:ascii="Calibri" w:hAnsi="Calibri" w:cs="Calibri"/>
                <w:sz w:val="16"/>
                <w:szCs w:val="16"/>
              </w:rPr>
            </w:pPr>
            <w:r w:rsidRPr="006F00B4">
              <w:rPr>
                <w:rFonts w:ascii="Calibri" w:hAnsi="Calibri" w:cs="Calibri"/>
                <w:sz w:val="16"/>
                <w:szCs w:val="16"/>
              </w:rPr>
              <w:t xml:space="preserve">Krepiti vlogo mest pri medobčinskem povezovanju.  </w:t>
            </w:r>
          </w:p>
          <w:p w14:paraId="04C76E68" w14:textId="77777777" w:rsidR="00DA77D9" w:rsidRPr="006F00B4" w:rsidRDefault="00173399" w:rsidP="00234278">
            <w:pPr>
              <w:numPr>
                <w:ilvl w:val="0"/>
                <w:numId w:val="74"/>
              </w:numPr>
              <w:spacing w:line="240" w:lineRule="auto"/>
              <w:rPr>
                <w:rFonts w:ascii="Calibri" w:hAnsi="Calibri" w:cs="Calibri"/>
                <w:sz w:val="16"/>
                <w:szCs w:val="16"/>
              </w:rPr>
            </w:pPr>
            <w:r w:rsidRPr="006F00B4">
              <w:rPr>
                <w:rFonts w:ascii="Calibri" w:hAnsi="Calibri" w:cs="Calibri"/>
                <w:sz w:val="16"/>
                <w:szCs w:val="16"/>
              </w:rPr>
              <w:t>Preveriti izpolnjevanje pogojev statusa obstoječih mestnih občin</w:t>
            </w:r>
          </w:p>
          <w:p w14:paraId="71E34B8B" w14:textId="77777777" w:rsidR="00DA77D9" w:rsidRPr="006F00B4" w:rsidRDefault="00EC4A4E" w:rsidP="00234278">
            <w:pPr>
              <w:numPr>
                <w:ilvl w:val="0"/>
                <w:numId w:val="74"/>
              </w:numPr>
              <w:spacing w:line="240" w:lineRule="auto"/>
              <w:rPr>
                <w:rFonts w:ascii="Calibri" w:hAnsi="Calibri" w:cs="Calibri"/>
                <w:sz w:val="16"/>
                <w:szCs w:val="16"/>
              </w:rPr>
            </w:pPr>
            <w:r w:rsidRPr="006F00B4">
              <w:rPr>
                <w:rFonts w:ascii="Calibri" w:hAnsi="Calibri" w:cs="Calibri"/>
                <w:sz w:val="16"/>
                <w:szCs w:val="16"/>
              </w:rPr>
              <w:t xml:space="preserve">Preveriti optimalnost izvajanja javnih politik ter </w:t>
            </w:r>
            <w:r w:rsidR="009C68F1" w:rsidRPr="006F00B4">
              <w:rPr>
                <w:rFonts w:ascii="Calibri" w:hAnsi="Calibri" w:cs="Calibri"/>
                <w:sz w:val="16"/>
                <w:szCs w:val="16"/>
              </w:rPr>
              <w:t>i</w:t>
            </w:r>
            <w:r w:rsidR="00DA77D9" w:rsidRPr="006F00B4">
              <w:rPr>
                <w:rFonts w:ascii="Calibri" w:hAnsi="Calibri" w:cs="Calibri"/>
                <w:sz w:val="16"/>
                <w:szCs w:val="16"/>
              </w:rPr>
              <w:t>dentificirati in okrepiti funkcionalne posebnosti urbanih občin.</w:t>
            </w:r>
          </w:p>
          <w:p w14:paraId="37D60371" w14:textId="77777777" w:rsidR="00DA77D9" w:rsidRPr="006F00B4" w:rsidRDefault="00DA77D9" w:rsidP="00234278">
            <w:pPr>
              <w:numPr>
                <w:ilvl w:val="0"/>
                <w:numId w:val="74"/>
              </w:numPr>
              <w:spacing w:line="240" w:lineRule="auto"/>
              <w:rPr>
                <w:rFonts w:ascii="Calibri" w:hAnsi="Calibri" w:cs="Calibri"/>
                <w:sz w:val="16"/>
                <w:szCs w:val="16"/>
              </w:rPr>
            </w:pPr>
            <w:r w:rsidRPr="006F00B4">
              <w:rPr>
                <w:rFonts w:ascii="Calibri" w:hAnsi="Calibri" w:cs="Calibri"/>
                <w:sz w:val="16"/>
                <w:szCs w:val="16"/>
              </w:rPr>
              <w:t xml:space="preserve">Spodbujati sodelovanje urbanih središč in podeželja. </w:t>
            </w:r>
          </w:p>
          <w:p w14:paraId="284EC7EA" w14:textId="77777777" w:rsidR="00DA77D9" w:rsidRPr="006F00B4" w:rsidRDefault="00DA77D9" w:rsidP="00234278">
            <w:pPr>
              <w:numPr>
                <w:ilvl w:val="0"/>
                <w:numId w:val="74"/>
              </w:numPr>
              <w:spacing w:after="200" w:line="240" w:lineRule="auto"/>
              <w:rPr>
                <w:rFonts w:ascii="Calibri" w:hAnsi="Calibri" w:cs="Calibri"/>
                <w:sz w:val="16"/>
                <w:szCs w:val="16"/>
              </w:rPr>
            </w:pPr>
            <w:r w:rsidRPr="006F00B4">
              <w:rPr>
                <w:rFonts w:ascii="Calibri" w:hAnsi="Calibri" w:cs="Calibri"/>
                <w:sz w:val="16"/>
                <w:szCs w:val="16"/>
              </w:rPr>
              <w:t xml:space="preserve">Spodbujati uvajanje koncepta pametnih mest. </w:t>
            </w:r>
          </w:p>
        </w:tc>
        <w:tc>
          <w:tcPr>
            <w:tcW w:w="2837" w:type="dxa"/>
            <w:tcBorders>
              <w:left w:val="single" w:sz="4" w:space="0" w:color="auto"/>
              <w:right w:val="single" w:sz="4" w:space="0" w:color="auto"/>
            </w:tcBorders>
            <w:vAlign w:val="center"/>
          </w:tcPr>
          <w:p w14:paraId="715828E2"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lang w:val="sl-SI"/>
              </w:rPr>
              <w:t>NOSILEC:</w:t>
            </w:r>
          </w:p>
          <w:p w14:paraId="5E254DE0" w14:textId="77777777" w:rsidR="00173399" w:rsidRPr="006F00B4" w:rsidRDefault="00173399" w:rsidP="00234278">
            <w:pPr>
              <w:pStyle w:val="ListParagraph1"/>
              <w:numPr>
                <w:ilvl w:val="0"/>
                <w:numId w:val="77"/>
              </w:numPr>
              <w:spacing w:after="0"/>
              <w:rPr>
                <w:rFonts w:cs="Calibri"/>
                <w:sz w:val="16"/>
                <w:szCs w:val="16"/>
                <w:lang w:val="sl-SI"/>
              </w:rPr>
            </w:pPr>
            <w:r w:rsidRPr="006F00B4">
              <w:rPr>
                <w:rFonts w:cs="Calibri"/>
                <w:sz w:val="16"/>
                <w:szCs w:val="16"/>
                <w:lang w:val="sl-SI"/>
              </w:rPr>
              <w:t xml:space="preserve">Ministrstvo za javno </w:t>
            </w:r>
            <w:r w:rsidR="00A208B5" w:rsidRPr="006F00B4">
              <w:rPr>
                <w:rFonts w:cs="Calibri"/>
                <w:sz w:val="16"/>
                <w:szCs w:val="16"/>
                <w:lang w:val="sl-SI"/>
              </w:rPr>
              <w:t>upravo</w:t>
            </w:r>
          </w:p>
          <w:p w14:paraId="58297A3E" w14:textId="77777777" w:rsidR="00DA77D9" w:rsidRPr="006F00B4" w:rsidRDefault="00CC06FC" w:rsidP="00234278">
            <w:pPr>
              <w:pStyle w:val="ListParagraph1"/>
              <w:numPr>
                <w:ilvl w:val="0"/>
                <w:numId w:val="77"/>
              </w:numPr>
              <w:spacing w:after="0"/>
              <w:rPr>
                <w:rFonts w:cs="Calibri"/>
                <w:sz w:val="16"/>
                <w:szCs w:val="16"/>
                <w:lang w:val="sl-SI"/>
              </w:rPr>
            </w:pPr>
            <w:r w:rsidRPr="006F00B4">
              <w:rPr>
                <w:rFonts w:cs="Calibri"/>
                <w:sz w:val="16"/>
                <w:szCs w:val="16"/>
                <w:lang w:val="sl-SI"/>
              </w:rPr>
              <w:t>o</w:t>
            </w:r>
            <w:r w:rsidR="00DA77D9" w:rsidRPr="006F00B4">
              <w:rPr>
                <w:rFonts w:cs="Calibri"/>
                <w:sz w:val="16"/>
                <w:szCs w:val="16"/>
                <w:lang w:val="sl-SI"/>
              </w:rPr>
              <w:t>bčine</w:t>
            </w:r>
          </w:p>
          <w:p w14:paraId="4A437DA1" w14:textId="77777777" w:rsidR="00DA77D9" w:rsidRPr="006F00B4" w:rsidRDefault="00DA77D9" w:rsidP="00234278">
            <w:pPr>
              <w:pStyle w:val="ListParagraph1"/>
              <w:numPr>
                <w:ilvl w:val="0"/>
                <w:numId w:val="77"/>
              </w:numPr>
              <w:spacing w:after="0"/>
              <w:rPr>
                <w:rFonts w:cs="Calibri"/>
                <w:sz w:val="16"/>
                <w:szCs w:val="16"/>
                <w:lang w:val="sl-SI"/>
              </w:rPr>
            </w:pPr>
            <w:r w:rsidRPr="006F00B4">
              <w:rPr>
                <w:rFonts w:cs="Calibri"/>
                <w:sz w:val="16"/>
                <w:szCs w:val="16"/>
                <w:lang w:val="sl-SI"/>
              </w:rPr>
              <w:t>Ministrstvo za okolje</w:t>
            </w:r>
          </w:p>
          <w:p w14:paraId="1A3772EA" w14:textId="77777777" w:rsidR="00DA77D9" w:rsidRPr="006F00B4" w:rsidRDefault="00DA77D9" w:rsidP="00234278">
            <w:pPr>
              <w:pStyle w:val="ListParagraph1"/>
              <w:numPr>
                <w:ilvl w:val="0"/>
                <w:numId w:val="77"/>
              </w:numPr>
              <w:spacing w:after="0"/>
              <w:rPr>
                <w:rFonts w:cs="Calibri"/>
                <w:sz w:val="16"/>
                <w:szCs w:val="16"/>
                <w:lang w:val="sl-SI"/>
              </w:rPr>
            </w:pPr>
            <w:r w:rsidRPr="006F00B4">
              <w:rPr>
                <w:rFonts w:cs="Calibri"/>
                <w:sz w:val="16"/>
                <w:szCs w:val="16"/>
                <w:lang w:val="sl-SI"/>
              </w:rPr>
              <w:t>Ministrstvo za gospodarski razvoj in tehnologijo</w:t>
            </w:r>
          </w:p>
          <w:p w14:paraId="5C404449" w14:textId="77777777" w:rsidR="00DA77D9" w:rsidRPr="006F00B4" w:rsidRDefault="00DA77D9" w:rsidP="00234278">
            <w:pPr>
              <w:pStyle w:val="ListParagraph1"/>
              <w:numPr>
                <w:ilvl w:val="0"/>
                <w:numId w:val="77"/>
              </w:numPr>
              <w:spacing w:after="0"/>
              <w:rPr>
                <w:rFonts w:cs="Calibri"/>
                <w:sz w:val="16"/>
                <w:szCs w:val="16"/>
                <w:lang w:val="sl-SI"/>
              </w:rPr>
            </w:pPr>
            <w:r w:rsidRPr="006F00B4">
              <w:rPr>
                <w:rFonts w:cs="Calibri"/>
                <w:sz w:val="16"/>
                <w:szCs w:val="16"/>
                <w:lang w:val="sl-SI"/>
              </w:rPr>
              <w:t xml:space="preserve">Ministrstvo za kmetijstvo, gozdarstvo in prehrano </w:t>
            </w:r>
          </w:p>
          <w:p w14:paraId="28889716" w14:textId="77777777" w:rsidR="00DA77D9" w:rsidRPr="006F00B4" w:rsidRDefault="00DA77D9" w:rsidP="009129AA">
            <w:pPr>
              <w:pStyle w:val="ListParagraph1"/>
              <w:spacing w:after="0"/>
              <w:ind w:left="0"/>
              <w:rPr>
                <w:rFonts w:cs="Calibri"/>
                <w:sz w:val="16"/>
                <w:szCs w:val="16"/>
                <w:lang w:val="sl-SI"/>
              </w:rPr>
            </w:pPr>
          </w:p>
          <w:p w14:paraId="27B22F07" w14:textId="56E7C967" w:rsidR="00DA77D9" w:rsidRPr="006F00B4" w:rsidRDefault="00DA77D9" w:rsidP="00234278">
            <w:pPr>
              <w:pStyle w:val="ListParagraph1"/>
              <w:spacing w:after="0"/>
              <w:ind w:left="0"/>
              <w:rPr>
                <w:rFonts w:cs="Calibri"/>
                <w:sz w:val="16"/>
                <w:szCs w:val="16"/>
                <w:lang w:val="sl-SI"/>
              </w:rPr>
            </w:pPr>
            <w:r w:rsidRPr="006F00B4">
              <w:rPr>
                <w:rFonts w:cs="Calibri"/>
                <w:sz w:val="16"/>
                <w:szCs w:val="16"/>
                <w:lang w:val="sl-SI"/>
              </w:rPr>
              <w:t>SODELUJOČI:</w:t>
            </w:r>
          </w:p>
          <w:p w14:paraId="79C2F64F" w14:textId="77777777" w:rsidR="00DA77D9" w:rsidRPr="006F00B4" w:rsidRDefault="00DA77D9" w:rsidP="00234278">
            <w:pPr>
              <w:pStyle w:val="ListParagraph1"/>
              <w:numPr>
                <w:ilvl w:val="0"/>
                <w:numId w:val="78"/>
              </w:numPr>
              <w:spacing w:after="0"/>
              <w:rPr>
                <w:rFonts w:cs="Calibri"/>
                <w:sz w:val="16"/>
                <w:szCs w:val="16"/>
                <w:lang w:val="sl-SI"/>
              </w:rPr>
            </w:pPr>
            <w:r w:rsidRPr="006F00B4">
              <w:rPr>
                <w:rFonts w:cs="Calibri"/>
                <w:sz w:val="16"/>
                <w:szCs w:val="16"/>
                <w:lang w:val="sl-SI"/>
              </w:rPr>
              <w:t>združenja občin</w:t>
            </w:r>
          </w:p>
        </w:tc>
        <w:tc>
          <w:tcPr>
            <w:tcW w:w="1574" w:type="dxa"/>
            <w:tcBorders>
              <w:left w:val="single" w:sz="4" w:space="0" w:color="auto"/>
            </w:tcBorders>
            <w:vAlign w:val="center"/>
          </w:tcPr>
          <w:p w14:paraId="47701B93" w14:textId="77777777" w:rsidR="00DA77D9" w:rsidRPr="006F00B4" w:rsidRDefault="00DA77D9" w:rsidP="009129AA">
            <w:pPr>
              <w:pStyle w:val="ListParagraph1"/>
              <w:spacing w:after="0"/>
              <w:ind w:left="0"/>
              <w:rPr>
                <w:rFonts w:cs="Calibri"/>
                <w:sz w:val="16"/>
                <w:szCs w:val="16"/>
                <w:lang w:val="sl-SI"/>
              </w:rPr>
            </w:pPr>
            <w:r w:rsidRPr="006F00B4">
              <w:rPr>
                <w:rFonts w:cs="Calibri"/>
                <w:sz w:val="16"/>
                <w:szCs w:val="16"/>
              </w:rPr>
              <w:t>Trajna naloga</w:t>
            </w:r>
          </w:p>
        </w:tc>
      </w:tr>
    </w:tbl>
    <w:p w14:paraId="2660B213" w14:textId="77777777" w:rsidR="00D717E0" w:rsidRPr="006F00B4" w:rsidRDefault="00D717E0" w:rsidP="0012631A">
      <w:pPr>
        <w:rPr>
          <w:rFonts w:ascii="Calibri" w:hAnsi="Calibri" w:cs="Calibri"/>
          <w:szCs w:val="20"/>
        </w:rPr>
      </w:pPr>
    </w:p>
    <w:p w14:paraId="669C4177" w14:textId="77777777" w:rsidR="00D717E0" w:rsidRPr="006F00B4" w:rsidRDefault="00D717E0" w:rsidP="0012631A">
      <w:pPr>
        <w:rPr>
          <w:rFonts w:ascii="Calibri" w:hAnsi="Calibri" w:cs="Calibri"/>
          <w:szCs w:val="20"/>
        </w:rPr>
      </w:pPr>
    </w:p>
    <w:p w14:paraId="138865C6" w14:textId="77777777" w:rsidR="00D717E0" w:rsidRPr="006F00B4" w:rsidRDefault="00D717E0" w:rsidP="0012631A">
      <w:pPr>
        <w:spacing w:line="240" w:lineRule="auto"/>
        <w:ind w:left="720"/>
        <w:rPr>
          <w:rFonts w:ascii="Calibri" w:hAnsi="Calibri" w:cs="Calibri"/>
          <w:szCs w:val="20"/>
        </w:rPr>
      </w:pPr>
    </w:p>
    <w:p w14:paraId="72B513D9" w14:textId="77777777" w:rsidR="00D717E0" w:rsidRPr="006F00B4" w:rsidRDefault="00D717E0" w:rsidP="008B7FBF">
      <w:pPr>
        <w:rPr>
          <w:rFonts w:ascii="Calibri" w:hAnsi="Calibri" w:cs="Calibri"/>
          <w:szCs w:val="20"/>
        </w:rPr>
      </w:pPr>
    </w:p>
    <w:sectPr w:rsidR="00D717E0" w:rsidRPr="006F00B4" w:rsidSect="0095044B">
      <w:footerReference w:type="even" r:id="rId9"/>
      <w:footerReference w:type="default" r:id="rId10"/>
      <w:pgSz w:w="16840"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DC2C6" w14:textId="77777777" w:rsidR="00B926B1" w:rsidRDefault="00B926B1">
      <w:r>
        <w:separator/>
      </w:r>
    </w:p>
  </w:endnote>
  <w:endnote w:type="continuationSeparator" w:id="0">
    <w:p w14:paraId="4366F0FC" w14:textId="77777777" w:rsidR="00B926B1" w:rsidRDefault="00B9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C9B0" w14:textId="77777777" w:rsidR="00B926B1" w:rsidRDefault="00B926B1" w:rsidP="00512EE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93437F" w14:textId="77777777" w:rsidR="00B926B1" w:rsidRDefault="00B926B1" w:rsidP="00512EE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AA44" w14:textId="77777777" w:rsidR="00B926B1" w:rsidRDefault="00B926B1" w:rsidP="00512EE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5DAD" w14:textId="77777777" w:rsidR="00B926B1" w:rsidRDefault="00B926B1">
      <w:r>
        <w:separator/>
      </w:r>
    </w:p>
  </w:footnote>
  <w:footnote w:type="continuationSeparator" w:id="0">
    <w:p w14:paraId="75B07DB2" w14:textId="77777777" w:rsidR="00B926B1" w:rsidRDefault="00B926B1">
      <w:r>
        <w:continuationSeparator/>
      </w:r>
    </w:p>
  </w:footnote>
  <w:footnote w:id="1">
    <w:p w14:paraId="74A8B4D6" w14:textId="16C23836" w:rsidR="00B926B1" w:rsidRPr="008A5BA1" w:rsidRDefault="00B926B1" w:rsidP="008A5BA1">
      <w:pPr>
        <w:spacing w:line="240" w:lineRule="auto"/>
        <w:jc w:val="both"/>
        <w:rPr>
          <w:rFonts w:ascii="Calibri" w:hAnsi="Calibri" w:cs="Calibri"/>
          <w:sz w:val="16"/>
          <w:szCs w:val="16"/>
        </w:rPr>
      </w:pPr>
      <w:r w:rsidRPr="008A5BA1">
        <w:rPr>
          <w:rStyle w:val="Sprotnaopomba-sklic"/>
          <w:rFonts w:ascii="Calibri" w:hAnsi="Calibri" w:cs="Calibri"/>
          <w:sz w:val="16"/>
          <w:szCs w:val="16"/>
        </w:rPr>
        <w:footnoteRef/>
      </w:r>
      <w:r w:rsidRPr="008A5BA1">
        <w:rPr>
          <w:rFonts w:ascii="Calibri" w:hAnsi="Calibri" w:cs="Calibri"/>
          <w:sz w:val="16"/>
          <w:szCs w:val="16"/>
        </w:rPr>
        <w:t xml:space="preserve">Izhodišča so deloma temeljila na </w:t>
      </w:r>
      <w:r>
        <w:rPr>
          <w:rFonts w:ascii="Calibri" w:hAnsi="Calibri" w:cs="Calibri"/>
          <w:sz w:val="16"/>
          <w:szCs w:val="16"/>
        </w:rPr>
        <w:t>p</w:t>
      </w:r>
      <w:r w:rsidRPr="008A5BA1">
        <w:rPr>
          <w:rFonts w:ascii="Calibri" w:hAnsi="Calibri" w:cs="Calibri"/>
          <w:iCs/>
          <w:sz w:val="16"/>
          <w:szCs w:val="16"/>
        </w:rPr>
        <w:t xml:space="preserve">riporočilih in predlogih Sveta Evrope </w:t>
      </w:r>
      <w:r>
        <w:rPr>
          <w:rFonts w:ascii="Calibri" w:hAnsi="Calibri" w:cs="Calibri"/>
          <w:iCs/>
          <w:sz w:val="16"/>
          <w:szCs w:val="16"/>
        </w:rPr>
        <w:t>glede</w:t>
      </w:r>
      <w:r w:rsidRPr="008A5BA1">
        <w:rPr>
          <w:rFonts w:ascii="Calibri" w:hAnsi="Calibri" w:cs="Calibri"/>
          <w:iCs/>
          <w:sz w:val="16"/>
          <w:szCs w:val="16"/>
        </w:rPr>
        <w:t xml:space="preserve"> položaj</w:t>
      </w:r>
      <w:r>
        <w:rPr>
          <w:rFonts w:ascii="Calibri" w:hAnsi="Calibri" w:cs="Calibri"/>
          <w:iCs/>
          <w:sz w:val="16"/>
          <w:szCs w:val="16"/>
        </w:rPr>
        <w:t>a</w:t>
      </w:r>
      <w:r w:rsidRPr="008A5BA1">
        <w:rPr>
          <w:rFonts w:ascii="Calibri" w:hAnsi="Calibri" w:cs="Calibri"/>
          <w:iCs/>
          <w:sz w:val="16"/>
          <w:szCs w:val="16"/>
        </w:rPr>
        <w:t xml:space="preserve"> lokalne in regionalne demokracije v Sloveniji oz. njihovem poročilu, ki je bilo sprejeto maja 2001 na zasedanju </w:t>
      </w:r>
      <w:r>
        <w:rPr>
          <w:rFonts w:ascii="Calibri" w:hAnsi="Calibri" w:cs="Calibri"/>
          <w:iCs/>
          <w:sz w:val="16"/>
          <w:szCs w:val="16"/>
        </w:rPr>
        <w:t>k</w:t>
      </w:r>
      <w:r w:rsidRPr="008A5BA1">
        <w:rPr>
          <w:rFonts w:ascii="Calibri" w:hAnsi="Calibri" w:cs="Calibri"/>
          <w:iCs/>
          <w:sz w:val="16"/>
          <w:szCs w:val="16"/>
        </w:rPr>
        <w:t xml:space="preserve">ongresa lokalnih in regionalnih oblasti Sveta Evrope. Posledica tega dokumenta je bila </w:t>
      </w:r>
      <w:r w:rsidRPr="008A5BA1">
        <w:rPr>
          <w:rFonts w:ascii="Calibri" w:hAnsi="Calibri" w:cs="Calibri"/>
          <w:sz w:val="16"/>
          <w:szCs w:val="16"/>
        </w:rPr>
        <w:t>sprememba Ustave RS leta 2006.</w:t>
      </w:r>
    </w:p>
  </w:footnote>
  <w:footnote w:id="2">
    <w:p w14:paraId="072E75F3" w14:textId="1392EA81" w:rsidR="00B926B1" w:rsidRPr="008A5BA1" w:rsidRDefault="00B926B1" w:rsidP="008A5BA1">
      <w:pPr>
        <w:spacing w:line="240" w:lineRule="auto"/>
        <w:jc w:val="both"/>
        <w:rPr>
          <w:rFonts w:ascii="Calibri" w:hAnsi="Calibri" w:cs="Calibri"/>
          <w:sz w:val="16"/>
          <w:szCs w:val="16"/>
        </w:rPr>
      </w:pPr>
      <w:r w:rsidRPr="008A5BA1">
        <w:rPr>
          <w:rStyle w:val="Sprotnaopomba-sklic"/>
          <w:rFonts w:ascii="Calibri" w:hAnsi="Calibri" w:cs="Calibri"/>
          <w:sz w:val="16"/>
          <w:szCs w:val="16"/>
        </w:rPr>
        <w:footnoteRef/>
      </w:r>
      <w:r w:rsidRPr="008A5BA1">
        <w:rPr>
          <w:rFonts w:ascii="Calibri" w:hAnsi="Calibri" w:cs="Calibri"/>
          <w:sz w:val="16"/>
          <w:szCs w:val="16"/>
          <w:lang w:val="en-US"/>
        </w:rPr>
        <w:t xml:space="preserve">Valencia declaration, Good local and regional governance – the European challenge, </w:t>
      </w:r>
      <w:r w:rsidRPr="008A5BA1">
        <w:rPr>
          <w:rFonts w:ascii="Calibri" w:hAnsi="Calibri" w:cs="Calibri"/>
          <w:sz w:val="16"/>
          <w:szCs w:val="16"/>
        </w:rPr>
        <w:t xml:space="preserve">15. </w:t>
      </w:r>
      <w:r w:rsidRPr="008A5BA1">
        <w:rPr>
          <w:rFonts w:ascii="Calibri" w:hAnsi="Calibri" w:cs="Calibri"/>
          <w:sz w:val="16"/>
          <w:szCs w:val="16"/>
        </w:rPr>
        <w:t>seja ministrov, pristojnih za lokalno samoupravo, držav članic Sveta Evrope, Valencia, 15.</w:t>
      </w:r>
      <w:r>
        <w:rPr>
          <w:rFonts w:ascii="Calibri" w:hAnsi="Calibri" w:cs="Calibri"/>
          <w:sz w:val="16"/>
          <w:szCs w:val="16"/>
        </w:rPr>
        <w:t xml:space="preserve"> in </w:t>
      </w:r>
      <w:r w:rsidRPr="008A5BA1">
        <w:rPr>
          <w:rFonts w:ascii="Calibri" w:hAnsi="Calibri" w:cs="Calibri"/>
          <w:sz w:val="16"/>
          <w:szCs w:val="16"/>
        </w:rPr>
        <w:t>16. oktober 2007</w:t>
      </w:r>
      <w:r>
        <w:rPr>
          <w:rFonts w:ascii="Calibri" w:hAnsi="Calibri" w:cs="Calibri"/>
          <w:sz w:val="16"/>
          <w:szCs w:val="16"/>
        </w:rPr>
        <w:t>.</w:t>
      </w:r>
    </w:p>
    <w:p w14:paraId="1C6F96AA" w14:textId="77777777" w:rsidR="00B926B1" w:rsidRDefault="00B926B1" w:rsidP="008A5BA1">
      <w:pPr>
        <w:pStyle w:val="Sprotnaopomba-besedilo"/>
      </w:pPr>
    </w:p>
  </w:footnote>
  <w:footnote w:id="3">
    <w:p w14:paraId="7FF3B1C0" w14:textId="063B095E" w:rsidR="00B926B1" w:rsidRPr="000C4A52" w:rsidRDefault="00B926B1">
      <w:pPr>
        <w:pStyle w:val="Sprotnaopomba-besedilo"/>
        <w:rPr>
          <w:rFonts w:ascii="Calibri" w:hAnsi="Calibri" w:cs="Calibri"/>
          <w:sz w:val="16"/>
          <w:szCs w:val="16"/>
        </w:rPr>
      </w:pPr>
      <w:r w:rsidRPr="000C4A52">
        <w:rPr>
          <w:rStyle w:val="Sprotnaopomba-sklic"/>
          <w:rFonts w:ascii="Calibri" w:hAnsi="Calibri" w:cs="Calibri"/>
          <w:sz w:val="16"/>
          <w:szCs w:val="16"/>
        </w:rPr>
        <w:footnoteRef/>
      </w:r>
      <w:r w:rsidRPr="000C4A52">
        <w:rPr>
          <w:rFonts w:ascii="Calibri" w:hAnsi="Calibri" w:cs="Calibri"/>
          <w:sz w:val="16"/>
          <w:szCs w:val="16"/>
          <w:lang w:eastAsia="en-US"/>
        </w:rPr>
        <w:t xml:space="preserve">Zakon o ratifikaciji Evropske listine lokalne samouprave (Uradni list RS – Mednarodne pogodbe, št. </w:t>
      </w:r>
      <w:r w:rsidR="00F64E3A">
        <w:fldChar w:fldCharType="begin"/>
      </w:r>
      <w:r w:rsidR="00F64E3A">
        <w:instrText xml:space="preserve"> HYPERLINK "http://www.uradni-list.si/1/objava.jsp?sop=1996-02-0052" \t "_blank" \o "Zakon o ratifikaciji Evropske listine lokalne samouprave (MELLS)" </w:instrText>
      </w:r>
      <w:r w:rsidR="00F64E3A">
        <w:fldChar w:fldCharType="separate"/>
      </w:r>
      <w:r w:rsidRPr="000C4A52">
        <w:rPr>
          <w:rFonts w:ascii="Calibri" w:hAnsi="Calibri" w:cs="Calibri"/>
          <w:sz w:val="16"/>
          <w:szCs w:val="16"/>
          <w:lang w:eastAsia="en-US"/>
        </w:rPr>
        <w:t>15/96</w:t>
      </w:r>
      <w:r w:rsidR="00F64E3A">
        <w:rPr>
          <w:rFonts w:ascii="Calibri" w:hAnsi="Calibri" w:cs="Calibri"/>
          <w:sz w:val="16"/>
          <w:szCs w:val="16"/>
          <w:lang w:eastAsia="en-US"/>
        </w:rPr>
        <w:fldChar w:fldCharType="end"/>
      </w:r>
      <w:r w:rsidRPr="000C4A52">
        <w:rPr>
          <w:rFonts w:ascii="Calibri" w:hAnsi="Calibri" w:cs="Calibri"/>
          <w:sz w:val="16"/>
          <w:szCs w:val="16"/>
          <w:lang w:eastAsia="en-US"/>
        </w:rPr>
        <w:t>)</w:t>
      </w:r>
      <w:r>
        <w:rPr>
          <w:rFonts w:ascii="Calibri" w:hAnsi="Calibri" w:cs="Calibri"/>
          <w:sz w:val="16"/>
          <w:szCs w:val="16"/>
          <w:lang w:eastAsia="en-US"/>
        </w:rPr>
        <w:t>.</w:t>
      </w:r>
    </w:p>
  </w:footnote>
  <w:footnote w:id="4">
    <w:p w14:paraId="42F70338" w14:textId="77777777" w:rsidR="00B926B1" w:rsidRDefault="00B926B1" w:rsidP="00AA45CA">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 xml:space="preserve">Kot edino preneseno državno pristojnost na nekatere občine beležimo urejanje vojnih grobišč v skladu s 15. členom Zakona o vojnih grobiščih (Uradni list RS, št. </w:t>
      </w:r>
      <w:r w:rsidR="00F64E3A">
        <w:fldChar w:fldCharType="begin"/>
      </w:r>
      <w:r w:rsidR="00F64E3A">
        <w:instrText xml:space="preserve"> HYPERLINK "http://www.uradni-list.si/1/objava.jsp?sop=2003-01-3144" \t "_blank" \o "Zakon o </w:instrText>
      </w:r>
      <w:r w:rsidR="00F64E3A">
        <w:instrText xml:space="preserve">vojnih grobiščih (ZVG)" </w:instrText>
      </w:r>
      <w:r w:rsidR="00F64E3A">
        <w:fldChar w:fldCharType="separate"/>
      </w:r>
      <w:r w:rsidRPr="00B248A3">
        <w:rPr>
          <w:rStyle w:val="Hiperpovezava"/>
          <w:rFonts w:ascii="Calibri" w:hAnsi="Calibri" w:cs="Calibri"/>
          <w:color w:val="auto"/>
          <w:sz w:val="16"/>
          <w:szCs w:val="16"/>
          <w:u w:val="none"/>
        </w:rPr>
        <w:t>65/03</w:t>
      </w:r>
      <w:r w:rsidR="00F64E3A">
        <w:rPr>
          <w:rStyle w:val="Hiperpovezava"/>
          <w:rFonts w:ascii="Calibri" w:hAnsi="Calibri" w:cs="Calibri"/>
          <w:color w:val="auto"/>
          <w:sz w:val="16"/>
          <w:szCs w:val="16"/>
          <w:u w:val="none"/>
        </w:rPr>
        <w:fldChar w:fldCharType="end"/>
      </w:r>
      <w:r w:rsidRPr="00B248A3">
        <w:rPr>
          <w:rFonts w:ascii="Calibri" w:hAnsi="Calibri" w:cs="Calibri"/>
          <w:sz w:val="16"/>
          <w:szCs w:val="16"/>
        </w:rPr>
        <w:t xml:space="preserve"> in </w:t>
      </w:r>
      <w:hyperlink r:id="rId1" w:tgtFrame="_blank" w:tooltip="Zakon o spremembah in dopolnitvah Zakona o vojnih grobiščih" w:history="1">
        <w:r w:rsidRPr="00B248A3">
          <w:rPr>
            <w:rStyle w:val="Hiperpovezava"/>
            <w:rFonts w:ascii="Calibri" w:hAnsi="Calibri" w:cs="Calibri"/>
            <w:color w:val="auto"/>
            <w:sz w:val="16"/>
            <w:szCs w:val="16"/>
            <w:u w:val="none"/>
          </w:rPr>
          <w:t>72/09</w:t>
        </w:r>
      </w:hyperlink>
      <w:r w:rsidRPr="00B248A3">
        <w:rPr>
          <w:rFonts w:ascii="Calibri" w:hAnsi="Calibri" w:cs="Calibri"/>
          <w:sz w:val="16"/>
          <w:szCs w:val="16"/>
        </w:rPr>
        <w:t>).</w:t>
      </w:r>
    </w:p>
  </w:footnote>
  <w:footnote w:id="5">
    <w:p w14:paraId="451C9549" w14:textId="77777777" w:rsidR="00B926B1" w:rsidRDefault="00B926B1" w:rsidP="00A532ED">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 xml:space="preserve">OECD </w:t>
      </w:r>
      <w:proofErr w:type="spellStart"/>
      <w:r w:rsidRPr="00B248A3">
        <w:rPr>
          <w:rFonts w:ascii="Calibri" w:hAnsi="Calibri" w:cs="Calibri"/>
          <w:sz w:val="16"/>
          <w:szCs w:val="16"/>
        </w:rPr>
        <w:t>Territorial</w:t>
      </w:r>
      <w:proofErr w:type="spellEnd"/>
      <w:r>
        <w:rPr>
          <w:rFonts w:ascii="Calibri" w:hAnsi="Calibri" w:cs="Calibri"/>
          <w:sz w:val="16"/>
          <w:szCs w:val="16"/>
        </w:rPr>
        <w:t xml:space="preserve"> </w:t>
      </w:r>
      <w:proofErr w:type="spellStart"/>
      <w:r w:rsidRPr="00B248A3">
        <w:rPr>
          <w:rFonts w:ascii="Calibri" w:hAnsi="Calibri" w:cs="Calibri"/>
          <w:sz w:val="16"/>
          <w:szCs w:val="16"/>
        </w:rPr>
        <w:t>Reviews</w:t>
      </w:r>
      <w:proofErr w:type="spellEnd"/>
      <w:r w:rsidRPr="00B248A3">
        <w:rPr>
          <w:rFonts w:ascii="Calibri" w:hAnsi="Calibri" w:cs="Calibri"/>
          <w:sz w:val="16"/>
          <w:szCs w:val="16"/>
        </w:rPr>
        <w:t xml:space="preserve">, </w:t>
      </w:r>
      <w:proofErr w:type="spellStart"/>
      <w:r w:rsidRPr="00B248A3">
        <w:rPr>
          <w:rFonts w:ascii="Calibri" w:hAnsi="Calibri" w:cs="Calibri"/>
          <w:sz w:val="16"/>
          <w:szCs w:val="16"/>
        </w:rPr>
        <w:t>Slovenia</w:t>
      </w:r>
      <w:proofErr w:type="spellEnd"/>
      <w:r w:rsidRPr="00B248A3">
        <w:rPr>
          <w:rFonts w:ascii="Calibri" w:hAnsi="Calibri" w:cs="Calibri"/>
          <w:sz w:val="16"/>
          <w:szCs w:val="16"/>
        </w:rPr>
        <w:t xml:space="preserve">, 2011. </w:t>
      </w:r>
    </w:p>
  </w:footnote>
  <w:footnote w:id="6">
    <w:p w14:paraId="7497D9AC" w14:textId="2127859B" w:rsidR="00B926B1" w:rsidRDefault="00B926B1" w:rsidP="00A532ED">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Računsko sodišče Republike Slovenije, Revizijsko poročilo Ureditev področja občin, marec 2012.</w:t>
      </w:r>
    </w:p>
  </w:footnote>
  <w:footnote w:id="7">
    <w:p w14:paraId="0086989E" w14:textId="043D54AB" w:rsidR="00B926B1" w:rsidRPr="00BB73D2" w:rsidRDefault="00B926B1">
      <w:pPr>
        <w:pStyle w:val="Sprotnaopomba-besedilo"/>
        <w:rPr>
          <w:rFonts w:ascii="Calibri" w:hAnsi="Calibri" w:cs="Calibri"/>
          <w:sz w:val="16"/>
          <w:szCs w:val="16"/>
        </w:rPr>
      </w:pPr>
      <w:r w:rsidRPr="00BB73D2">
        <w:rPr>
          <w:rStyle w:val="Sprotnaopomba-sklic"/>
          <w:rFonts w:ascii="Calibri" w:hAnsi="Calibri" w:cs="Calibri"/>
          <w:sz w:val="16"/>
          <w:szCs w:val="16"/>
        </w:rPr>
        <w:footnoteRef/>
      </w:r>
      <w:r w:rsidRPr="00BB73D2">
        <w:rPr>
          <w:rFonts w:ascii="Calibri" w:hAnsi="Calibri" w:cs="Calibri"/>
          <w:sz w:val="16"/>
          <w:szCs w:val="16"/>
          <w:lang w:eastAsia="en-US"/>
        </w:rPr>
        <w:t xml:space="preserve">Zakon o lokalni samoupravi (Uradni list RS, št. </w:t>
      </w:r>
      <w:r w:rsidR="00F64E3A">
        <w:fldChar w:fldCharType="begin"/>
      </w:r>
      <w:r w:rsidR="00F64E3A">
        <w:instrText xml:space="preserve"> HYPERLINK "http://www.uradni-list.si/1/objava.jsp?sop=2007-01-4692" \t "_blank" \o "Zakon o lokalni samoupravi (uradno prečiščeno</w:instrText>
      </w:r>
      <w:r w:rsidR="00F64E3A">
        <w:instrText xml:space="preserve"> besedilo)" </w:instrText>
      </w:r>
      <w:r w:rsidR="00F64E3A">
        <w:fldChar w:fldCharType="separate"/>
      </w:r>
      <w:r w:rsidRPr="00BB73D2">
        <w:rPr>
          <w:rFonts w:ascii="Calibri" w:hAnsi="Calibri" w:cs="Calibri"/>
          <w:sz w:val="16"/>
          <w:szCs w:val="16"/>
          <w:lang w:eastAsia="en-US"/>
        </w:rPr>
        <w:t>94/07</w:t>
      </w:r>
      <w:r w:rsidR="00F64E3A">
        <w:rPr>
          <w:rFonts w:ascii="Calibri" w:hAnsi="Calibri" w:cs="Calibri"/>
          <w:sz w:val="16"/>
          <w:szCs w:val="16"/>
          <w:lang w:eastAsia="en-US"/>
        </w:rPr>
        <w:fldChar w:fldCharType="end"/>
      </w:r>
      <w:r w:rsidRPr="00BB73D2">
        <w:rPr>
          <w:rFonts w:ascii="Calibri" w:hAnsi="Calibri" w:cs="Calibri"/>
          <w:sz w:val="16"/>
          <w:szCs w:val="16"/>
          <w:lang w:eastAsia="en-US"/>
        </w:rPr>
        <w:t xml:space="preserve"> – uradno prečiščeno besedilo, </w:t>
      </w:r>
      <w:hyperlink r:id="rId2" w:tgtFrame="_blank" w:tooltip="Zakon o dopolnitvi Zakona o lokalni samoupravi" w:history="1">
        <w:r w:rsidRPr="00BB73D2">
          <w:rPr>
            <w:rFonts w:ascii="Calibri" w:hAnsi="Calibri" w:cs="Calibri"/>
            <w:sz w:val="16"/>
            <w:szCs w:val="16"/>
            <w:lang w:eastAsia="en-US"/>
          </w:rPr>
          <w:t>76/08</w:t>
        </w:r>
      </w:hyperlink>
      <w:r w:rsidRPr="00BB73D2">
        <w:rPr>
          <w:rFonts w:ascii="Calibri" w:hAnsi="Calibri" w:cs="Calibri"/>
          <w:sz w:val="16"/>
          <w:szCs w:val="16"/>
          <w:lang w:eastAsia="en-US"/>
        </w:rPr>
        <w:t xml:space="preserve">, </w:t>
      </w:r>
      <w:hyperlink r:id="rId3" w:tgtFrame="_blank" w:tooltip="Zakon o spremembah in dopolnitvah Zakona o lokalni samoupravi" w:history="1">
        <w:r w:rsidRPr="00BB73D2">
          <w:rPr>
            <w:rFonts w:ascii="Calibri" w:hAnsi="Calibri" w:cs="Calibri"/>
            <w:sz w:val="16"/>
            <w:szCs w:val="16"/>
            <w:lang w:eastAsia="en-US"/>
          </w:rPr>
          <w:t>79/09</w:t>
        </w:r>
      </w:hyperlink>
      <w:r w:rsidRPr="00BB73D2">
        <w:rPr>
          <w:rFonts w:ascii="Calibri" w:hAnsi="Calibri" w:cs="Calibri"/>
          <w:sz w:val="16"/>
          <w:szCs w:val="16"/>
          <w:lang w:eastAsia="en-US"/>
        </w:rPr>
        <w:t xml:space="preserve">, </w:t>
      </w:r>
      <w:hyperlink r:id="rId4" w:tgtFrame="_blank" w:tooltip="Zakon o spremembah in dopolnitvah Zakona o lokalni samoupravi" w:history="1">
        <w:r w:rsidRPr="00BB73D2">
          <w:rPr>
            <w:rFonts w:ascii="Calibri" w:hAnsi="Calibri" w:cs="Calibri"/>
            <w:sz w:val="16"/>
            <w:szCs w:val="16"/>
            <w:lang w:eastAsia="en-US"/>
          </w:rPr>
          <w:t>51/10</w:t>
        </w:r>
      </w:hyperlink>
      <w:r w:rsidRPr="00BB73D2">
        <w:rPr>
          <w:rFonts w:ascii="Calibri" w:hAnsi="Calibri" w:cs="Calibri"/>
          <w:sz w:val="16"/>
          <w:szCs w:val="16"/>
          <w:lang w:eastAsia="en-US"/>
        </w:rPr>
        <w:t xml:space="preserve">, </w:t>
      </w:r>
      <w:hyperlink r:id="rId5" w:tgtFrame="_blank" w:tooltip="Zakon za uravnoteženje javnih financ" w:history="1">
        <w:r w:rsidRPr="00BB73D2">
          <w:rPr>
            <w:rFonts w:ascii="Calibri" w:hAnsi="Calibri" w:cs="Calibri"/>
            <w:sz w:val="16"/>
            <w:szCs w:val="16"/>
            <w:lang w:eastAsia="en-US"/>
          </w:rPr>
          <w:t>40/12</w:t>
        </w:r>
      </w:hyperlink>
      <w:r w:rsidRPr="00BB73D2">
        <w:rPr>
          <w:rFonts w:ascii="Calibri" w:hAnsi="Calibri" w:cs="Calibri"/>
          <w:sz w:val="16"/>
          <w:szCs w:val="16"/>
          <w:lang w:eastAsia="en-US"/>
        </w:rPr>
        <w:t xml:space="preserve"> – ZUJF in </w:t>
      </w:r>
      <w:hyperlink r:id="rId6" w:tgtFrame="_blank" w:tooltip="Zakon o ukrepih za uravnoteženje javnih financ občin" w:history="1">
        <w:r w:rsidRPr="00BB73D2">
          <w:rPr>
            <w:rFonts w:ascii="Calibri" w:hAnsi="Calibri" w:cs="Calibri"/>
            <w:sz w:val="16"/>
            <w:szCs w:val="16"/>
            <w:lang w:eastAsia="en-US"/>
          </w:rPr>
          <w:t>14/15</w:t>
        </w:r>
      </w:hyperlink>
      <w:r w:rsidRPr="00BB73D2">
        <w:rPr>
          <w:rFonts w:ascii="Calibri" w:hAnsi="Calibri" w:cs="Calibri"/>
          <w:sz w:val="16"/>
          <w:szCs w:val="16"/>
          <w:lang w:eastAsia="en-US"/>
        </w:rPr>
        <w:t xml:space="preserve"> – ZUUJFO)</w:t>
      </w:r>
      <w:r>
        <w:rPr>
          <w:rFonts w:ascii="Calibri" w:hAnsi="Calibri" w:cs="Calibri"/>
          <w:sz w:val="16"/>
          <w:szCs w:val="16"/>
          <w:lang w:eastAsia="en-US"/>
        </w:rPr>
        <w:t>.</w:t>
      </w:r>
    </w:p>
  </w:footnote>
  <w:footnote w:id="8">
    <w:p w14:paraId="4699A610" w14:textId="3FE5D0EE" w:rsidR="00B926B1" w:rsidRPr="00B248A3" w:rsidRDefault="00B926B1" w:rsidP="00634D09">
      <w:pPr>
        <w:pStyle w:val="Sprotnaopomba-besedilo"/>
        <w:rPr>
          <w:rStyle w:val="hps"/>
          <w:rFonts w:ascii="Calibri" w:hAnsi="Calibri" w:cs="Calibri"/>
          <w:sz w:val="16"/>
          <w:szCs w:val="16"/>
        </w:rPr>
      </w:pPr>
      <w:r w:rsidRPr="00B248A3">
        <w:rPr>
          <w:rStyle w:val="Sprotnaopomba-sklic"/>
          <w:rFonts w:ascii="Calibri" w:hAnsi="Calibri" w:cs="Calibri"/>
          <w:sz w:val="16"/>
          <w:szCs w:val="16"/>
        </w:rPr>
        <w:footnoteRef/>
      </w:r>
      <w:r w:rsidRPr="00B248A3">
        <w:rPr>
          <w:rStyle w:val="hps"/>
          <w:rFonts w:ascii="Calibri" w:hAnsi="Calibri" w:cs="Calibri"/>
          <w:sz w:val="16"/>
          <w:szCs w:val="16"/>
        </w:rPr>
        <w:t xml:space="preserve">2007: </w:t>
      </w:r>
      <w:proofErr w:type="spellStart"/>
      <w:r w:rsidRPr="00B248A3">
        <w:rPr>
          <w:rStyle w:val="hps"/>
          <w:rFonts w:ascii="Calibri" w:hAnsi="Calibri" w:cs="Calibri"/>
          <w:sz w:val="16"/>
          <w:szCs w:val="16"/>
        </w:rPr>
        <w:t>The</w:t>
      </w:r>
      <w:proofErr w:type="spellEnd"/>
      <w:r>
        <w:rPr>
          <w:rStyle w:val="hps"/>
          <w:rFonts w:ascii="Calibri" w:hAnsi="Calibri" w:cs="Calibri"/>
          <w:sz w:val="16"/>
          <w:szCs w:val="16"/>
        </w:rPr>
        <w:t xml:space="preserve"> </w:t>
      </w:r>
      <w:proofErr w:type="spellStart"/>
      <w:r w:rsidRPr="00B248A3">
        <w:rPr>
          <w:rStyle w:val="hps"/>
          <w:rFonts w:ascii="Calibri" w:hAnsi="Calibri" w:cs="Calibri"/>
          <w:sz w:val="16"/>
          <w:szCs w:val="16"/>
        </w:rPr>
        <w:t>Institutional</w:t>
      </w:r>
      <w:proofErr w:type="spellEnd"/>
      <w:r>
        <w:rPr>
          <w:rStyle w:val="hps"/>
          <w:rFonts w:ascii="Calibri" w:hAnsi="Calibri" w:cs="Calibri"/>
          <w:sz w:val="16"/>
          <w:szCs w:val="16"/>
        </w:rPr>
        <w:t xml:space="preserve"> </w:t>
      </w:r>
      <w:proofErr w:type="spellStart"/>
      <w:r w:rsidRPr="00B248A3">
        <w:rPr>
          <w:rStyle w:val="hps"/>
          <w:rFonts w:ascii="Calibri" w:hAnsi="Calibri" w:cs="Calibri"/>
          <w:sz w:val="16"/>
          <w:szCs w:val="16"/>
        </w:rPr>
        <w:t>framework</w:t>
      </w:r>
      <w:proofErr w:type="spellEnd"/>
      <w:r>
        <w:rPr>
          <w:rStyle w:val="hps"/>
          <w:rFonts w:ascii="Calibri" w:hAnsi="Calibri" w:cs="Calibri"/>
          <w:sz w:val="16"/>
          <w:szCs w:val="16"/>
        </w:rPr>
        <w:t xml:space="preserve"> </w:t>
      </w:r>
      <w:proofErr w:type="spellStart"/>
      <w:r w:rsidRPr="00B248A3">
        <w:rPr>
          <w:rStyle w:val="hps"/>
          <w:rFonts w:ascii="Calibri" w:hAnsi="Calibri" w:cs="Calibri"/>
          <w:sz w:val="16"/>
          <w:szCs w:val="16"/>
        </w:rPr>
        <w:t>of</w:t>
      </w:r>
      <w:proofErr w:type="spellEnd"/>
      <w:r>
        <w:rPr>
          <w:rStyle w:val="hps"/>
          <w:rFonts w:ascii="Calibri" w:hAnsi="Calibri" w:cs="Calibri"/>
          <w:sz w:val="16"/>
          <w:szCs w:val="16"/>
        </w:rPr>
        <w:t xml:space="preserve"> </w:t>
      </w:r>
      <w:proofErr w:type="spellStart"/>
      <w:r w:rsidRPr="00B248A3">
        <w:rPr>
          <w:rStyle w:val="hps"/>
          <w:rFonts w:ascii="Calibri" w:hAnsi="Calibri" w:cs="Calibri"/>
          <w:sz w:val="16"/>
          <w:szCs w:val="16"/>
        </w:rPr>
        <w:t>inter-municipal</w:t>
      </w:r>
      <w:proofErr w:type="spellEnd"/>
      <w:r>
        <w:rPr>
          <w:rStyle w:val="hps"/>
          <w:rFonts w:ascii="Calibri" w:hAnsi="Calibri" w:cs="Calibri"/>
          <w:sz w:val="16"/>
          <w:szCs w:val="16"/>
        </w:rPr>
        <w:t xml:space="preserve"> </w:t>
      </w:r>
      <w:proofErr w:type="spellStart"/>
      <w:r w:rsidRPr="00B248A3">
        <w:rPr>
          <w:rStyle w:val="hps"/>
          <w:rFonts w:ascii="Calibri" w:hAnsi="Calibri" w:cs="Calibri"/>
          <w:sz w:val="16"/>
          <w:szCs w:val="16"/>
        </w:rPr>
        <w:t>co-operation</w:t>
      </w:r>
      <w:proofErr w:type="spellEnd"/>
      <w:r w:rsidRPr="00B248A3">
        <w:rPr>
          <w:rStyle w:val="hps"/>
          <w:rFonts w:ascii="Calibri" w:hAnsi="Calibri" w:cs="Calibri"/>
          <w:sz w:val="16"/>
          <w:szCs w:val="16"/>
        </w:rPr>
        <w:t xml:space="preserve">, CLRAE, </w:t>
      </w:r>
      <w:proofErr w:type="spellStart"/>
      <w:r w:rsidRPr="00B248A3">
        <w:rPr>
          <w:rStyle w:val="hps"/>
          <w:rFonts w:ascii="Calibri" w:hAnsi="Calibri" w:cs="Calibri"/>
          <w:sz w:val="16"/>
          <w:szCs w:val="16"/>
        </w:rPr>
        <w:t>Recommendation</w:t>
      </w:r>
      <w:proofErr w:type="spellEnd"/>
      <w:r w:rsidRPr="00B248A3">
        <w:rPr>
          <w:rStyle w:val="hps"/>
          <w:rFonts w:ascii="Calibri" w:hAnsi="Calibri" w:cs="Calibri"/>
          <w:sz w:val="16"/>
          <w:szCs w:val="16"/>
        </w:rPr>
        <w:t xml:space="preserve"> 221</w:t>
      </w:r>
      <w:r>
        <w:rPr>
          <w:rStyle w:val="hps"/>
          <w:rFonts w:ascii="Calibri" w:hAnsi="Calibri" w:cs="Calibri"/>
          <w:sz w:val="16"/>
          <w:szCs w:val="16"/>
        </w:rPr>
        <w:t>:</w:t>
      </w:r>
    </w:p>
    <w:p w14:paraId="0F84844A" w14:textId="77777777" w:rsidR="00B926B1" w:rsidRPr="00B248A3" w:rsidRDefault="00B926B1" w:rsidP="002E687B">
      <w:pPr>
        <w:numPr>
          <w:ilvl w:val="0"/>
          <w:numId w:val="8"/>
        </w:numPr>
        <w:tabs>
          <w:tab w:val="clear" w:pos="720"/>
        </w:tabs>
        <w:spacing w:line="240" w:lineRule="auto"/>
        <w:ind w:left="142" w:hanging="142"/>
        <w:jc w:val="both"/>
        <w:rPr>
          <w:rFonts w:ascii="Calibri" w:hAnsi="Calibri" w:cs="Calibri"/>
          <w:sz w:val="16"/>
          <w:szCs w:val="16"/>
        </w:rPr>
      </w:pPr>
      <w:r w:rsidRPr="00B248A3">
        <w:rPr>
          <w:rStyle w:val="hps"/>
          <w:rFonts w:ascii="Calibri" w:hAnsi="Calibri" w:cs="Calibri"/>
          <w:sz w:val="16"/>
          <w:szCs w:val="16"/>
        </w:rPr>
        <w:t>Razvoj</w:t>
      </w:r>
      <w:r>
        <w:rPr>
          <w:rStyle w:val="hps"/>
          <w:rFonts w:ascii="Calibri" w:hAnsi="Calibri" w:cs="Calibri"/>
          <w:sz w:val="16"/>
          <w:szCs w:val="16"/>
        </w:rPr>
        <w:t xml:space="preserve"> </w:t>
      </w:r>
      <w:r w:rsidRPr="00B248A3">
        <w:rPr>
          <w:rStyle w:val="hps"/>
          <w:rFonts w:ascii="Calibri" w:hAnsi="Calibri" w:cs="Calibri"/>
          <w:sz w:val="16"/>
          <w:szCs w:val="16"/>
        </w:rPr>
        <w:t>medobčinskega</w:t>
      </w:r>
      <w:r>
        <w:rPr>
          <w:rStyle w:val="hps"/>
          <w:rFonts w:ascii="Calibri" w:hAnsi="Calibri" w:cs="Calibri"/>
          <w:sz w:val="16"/>
          <w:szCs w:val="16"/>
        </w:rPr>
        <w:t xml:space="preserve"> </w:t>
      </w:r>
      <w:r w:rsidRPr="00B248A3">
        <w:rPr>
          <w:rStyle w:val="hps"/>
          <w:rFonts w:ascii="Calibri" w:hAnsi="Calibri" w:cs="Calibri"/>
          <w:sz w:val="16"/>
          <w:szCs w:val="16"/>
        </w:rPr>
        <w:t>sodelovanja je najbolj povezan</w:t>
      </w:r>
      <w:r w:rsidRPr="00B248A3">
        <w:rPr>
          <w:rFonts w:ascii="Calibri" w:hAnsi="Calibri" w:cs="Calibri"/>
          <w:sz w:val="16"/>
          <w:szCs w:val="16"/>
        </w:rPr>
        <w:t xml:space="preserve"> z </w:t>
      </w:r>
      <w:r w:rsidRPr="00B248A3">
        <w:rPr>
          <w:rStyle w:val="hps"/>
          <w:rFonts w:ascii="Calibri" w:hAnsi="Calibri" w:cs="Calibri"/>
          <w:sz w:val="16"/>
          <w:szCs w:val="16"/>
        </w:rPr>
        <w:t>razdrobljenostjo in</w:t>
      </w:r>
      <w:r>
        <w:rPr>
          <w:rStyle w:val="hps"/>
          <w:rFonts w:ascii="Calibri" w:hAnsi="Calibri" w:cs="Calibri"/>
          <w:sz w:val="16"/>
          <w:szCs w:val="16"/>
        </w:rPr>
        <w:t xml:space="preserve"> </w:t>
      </w:r>
      <w:r w:rsidRPr="00B248A3">
        <w:rPr>
          <w:rStyle w:val="hps"/>
          <w:rFonts w:ascii="Calibri" w:hAnsi="Calibri" w:cs="Calibri"/>
          <w:sz w:val="16"/>
          <w:szCs w:val="16"/>
        </w:rPr>
        <w:t>majhnostjo</w:t>
      </w:r>
      <w:r>
        <w:rPr>
          <w:rStyle w:val="hps"/>
          <w:rFonts w:ascii="Calibri" w:hAnsi="Calibri" w:cs="Calibri"/>
          <w:sz w:val="16"/>
          <w:szCs w:val="16"/>
        </w:rPr>
        <w:t xml:space="preserve"> </w:t>
      </w:r>
      <w:r w:rsidRPr="00B248A3">
        <w:rPr>
          <w:rStyle w:val="hps"/>
          <w:rFonts w:ascii="Calibri" w:hAnsi="Calibri" w:cs="Calibri"/>
          <w:sz w:val="16"/>
          <w:szCs w:val="16"/>
        </w:rPr>
        <w:t>občin</w:t>
      </w:r>
      <w:r>
        <w:rPr>
          <w:rStyle w:val="hps"/>
          <w:rFonts w:ascii="Calibri" w:hAnsi="Calibri" w:cs="Calibri"/>
          <w:sz w:val="16"/>
          <w:szCs w:val="16"/>
        </w:rPr>
        <w:t xml:space="preserve"> </w:t>
      </w:r>
      <w:r w:rsidRPr="00B248A3">
        <w:rPr>
          <w:rStyle w:val="hps"/>
          <w:rFonts w:ascii="Calibri" w:hAnsi="Calibri" w:cs="Calibri"/>
          <w:sz w:val="16"/>
          <w:szCs w:val="16"/>
        </w:rPr>
        <w:t>ter</w:t>
      </w:r>
      <w:r>
        <w:rPr>
          <w:rStyle w:val="hps"/>
          <w:rFonts w:ascii="Calibri" w:hAnsi="Calibri" w:cs="Calibri"/>
          <w:sz w:val="16"/>
          <w:szCs w:val="16"/>
        </w:rPr>
        <w:t xml:space="preserve"> </w:t>
      </w:r>
      <w:r w:rsidRPr="00B248A3">
        <w:rPr>
          <w:rStyle w:val="hps"/>
          <w:rFonts w:ascii="Calibri" w:hAnsi="Calibri" w:cs="Calibri"/>
          <w:sz w:val="16"/>
          <w:szCs w:val="16"/>
        </w:rPr>
        <w:t>razpršenostjo</w:t>
      </w:r>
      <w:r>
        <w:rPr>
          <w:rStyle w:val="hps"/>
          <w:rFonts w:ascii="Calibri" w:hAnsi="Calibri" w:cs="Calibri"/>
          <w:sz w:val="16"/>
          <w:szCs w:val="16"/>
        </w:rPr>
        <w:t xml:space="preserve"> </w:t>
      </w:r>
      <w:r w:rsidRPr="00B248A3">
        <w:rPr>
          <w:rStyle w:val="hps"/>
          <w:rFonts w:ascii="Calibri" w:hAnsi="Calibri" w:cs="Calibri"/>
          <w:sz w:val="16"/>
          <w:szCs w:val="16"/>
        </w:rPr>
        <w:t>prebivalstva</w:t>
      </w:r>
      <w:r w:rsidRPr="00B248A3">
        <w:rPr>
          <w:rFonts w:ascii="Calibri" w:hAnsi="Calibri" w:cs="Calibri"/>
          <w:sz w:val="16"/>
          <w:szCs w:val="16"/>
        </w:rPr>
        <w:t xml:space="preserve">. </w:t>
      </w:r>
    </w:p>
    <w:p w14:paraId="69D3CCF8" w14:textId="77777777" w:rsidR="00B926B1" w:rsidRPr="00B248A3" w:rsidRDefault="00B926B1" w:rsidP="002E687B">
      <w:pPr>
        <w:numPr>
          <w:ilvl w:val="0"/>
          <w:numId w:val="8"/>
        </w:numPr>
        <w:tabs>
          <w:tab w:val="clear" w:pos="720"/>
        </w:tabs>
        <w:spacing w:line="240" w:lineRule="auto"/>
        <w:ind w:left="142" w:hanging="142"/>
        <w:jc w:val="both"/>
        <w:rPr>
          <w:rStyle w:val="hps"/>
          <w:rFonts w:ascii="Calibri" w:hAnsi="Calibri" w:cs="Calibri"/>
          <w:sz w:val="16"/>
          <w:szCs w:val="16"/>
        </w:rPr>
      </w:pPr>
      <w:r w:rsidRPr="00B248A3">
        <w:rPr>
          <w:rStyle w:val="hps"/>
          <w:rFonts w:ascii="Calibri" w:hAnsi="Calibri" w:cs="Calibri"/>
          <w:sz w:val="16"/>
          <w:szCs w:val="16"/>
        </w:rPr>
        <w:t>Zlasti manjše občine imajo težave pri izvajanju javnih storitev</w:t>
      </w:r>
      <w:r w:rsidRPr="00B248A3">
        <w:rPr>
          <w:rFonts w:ascii="Calibri" w:hAnsi="Calibri" w:cs="Calibri"/>
          <w:sz w:val="16"/>
          <w:szCs w:val="16"/>
        </w:rPr>
        <w:t xml:space="preserve">, ki so </w:t>
      </w:r>
      <w:r w:rsidRPr="00B248A3">
        <w:rPr>
          <w:rStyle w:val="hps"/>
          <w:rFonts w:ascii="Calibri" w:hAnsi="Calibri" w:cs="Calibri"/>
          <w:sz w:val="16"/>
          <w:szCs w:val="16"/>
        </w:rPr>
        <w:t>bolj zapletene</w:t>
      </w:r>
      <w:r>
        <w:rPr>
          <w:rStyle w:val="hps"/>
          <w:rFonts w:ascii="Calibri" w:hAnsi="Calibri" w:cs="Calibri"/>
          <w:sz w:val="16"/>
          <w:szCs w:val="16"/>
        </w:rPr>
        <w:t xml:space="preserve"> </w:t>
      </w:r>
      <w:r w:rsidRPr="00B248A3">
        <w:rPr>
          <w:rStyle w:val="hps"/>
          <w:rFonts w:ascii="Calibri" w:hAnsi="Calibri" w:cs="Calibri"/>
          <w:sz w:val="16"/>
          <w:szCs w:val="16"/>
        </w:rPr>
        <w:t>v tehničnem in</w:t>
      </w:r>
      <w:r>
        <w:rPr>
          <w:rStyle w:val="hps"/>
          <w:rFonts w:ascii="Calibri" w:hAnsi="Calibri" w:cs="Calibri"/>
          <w:sz w:val="16"/>
          <w:szCs w:val="16"/>
        </w:rPr>
        <w:t xml:space="preserve"> </w:t>
      </w:r>
      <w:r w:rsidRPr="00B248A3">
        <w:rPr>
          <w:rStyle w:val="hps"/>
          <w:rFonts w:ascii="Calibri" w:hAnsi="Calibri" w:cs="Calibri"/>
          <w:sz w:val="16"/>
          <w:szCs w:val="16"/>
        </w:rPr>
        <w:t>dražje v</w:t>
      </w:r>
      <w:r>
        <w:rPr>
          <w:rStyle w:val="hps"/>
          <w:rFonts w:ascii="Calibri" w:hAnsi="Calibri" w:cs="Calibri"/>
          <w:sz w:val="16"/>
          <w:szCs w:val="16"/>
        </w:rPr>
        <w:t xml:space="preserve"> </w:t>
      </w:r>
      <w:r w:rsidRPr="00B248A3">
        <w:rPr>
          <w:rStyle w:val="hps"/>
          <w:rFonts w:ascii="Calibri" w:hAnsi="Calibri" w:cs="Calibri"/>
          <w:sz w:val="16"/>
          <w:szCs w:val="16"/>
        </w:rPr>
        <w:t>finančnem smislu</w:t>
      </w:r>
      <w:r w:rsidRPr="00B248A3">
        <w:rPr>
          <w:rFonts w:ascii="Calibri" w:hAnsi="Calibri" w:cs="Calibri"/>
          <w:sz w:val="16"/>
          <w:szCs w:val="16"/>
        </w:rPr>
        <w:t xml:space="preserve">. </w:t>
      </w:r>
      <w:r w:rsidRPr="00B248A3">
        <w:rPr>
          <w:rStyle w:val="hps"/>
          <w:rFonts w:ascii="Calibri" w:hAnsi="Calibri" w:cs="Calibri"/>
          <w:sz w:val="16"/>
          <w:szCs w:val="16"/>
        </w:rPr>
        <w:t>Občine</w:t>
      </w:r>
      <w:r w:rsidRPr="00B248A3">
        <w:rPr>
          <w:rFonts w:ascii="Calibri" w:hAnsi="Calibri" w:cs="Calibri"/>
          <w:sz w:val="16"/>
          <w:szCs w:val="16"/>
        </w:rPr>
        <w:t xml:space="preserve"> tako s sodelovanjem združujejo kadrovske, finančne in organizacijske vire, da bi ustvarile </w:t>
      </w:r>
      <w:r w:rsidRPr="00B248A3">
        <w:rPr>
          <w:rStyle w:val="hps"/>
          <w:rFonts w:ascii="Calibri" w:hAnsi="Calibri" w:cs="Calibri"/>
          <w:sz w:val="16"/>
          <w:szCs w:val="16"/>
        </w:rPr>
        <w:t>sinergijo in</w:t>
      </w:r>
      <w:r w:rsidRPr="00B248A3">
        <w:rPr>
          <w:rFonts w:ascii="Calibri" w:hAnsi="Calibri" w:cs="Calibri"/>
          <w:sz w:val="16"/>
          <w:szCs w:val="16"/>
        </w:rPr>
        <w:t xml:space="preserve"> optimizirale </w:t>
      </w:r>
      <w:r w:rsidRPr="00B248A3">
        <w:rPr>
          <w:rStyle w:val="hps"/>
          <w:rFonts w:ascii="Calibri" w:hAnsi="Calibri" w:cs="Calibri"/>
          <w:sz w:val="16"/>
          <w:szCs w:val="16"/>
        </w:rPr>
        <w:t xml:space="preserve">ekonomijo obsega. Pogosto gre tu za javne službe, ki že po definiciji presegajo geografske meje občin. </w:t>
      </w:r>
    </w:p>
    <w:p w14:paraId="7D6B27DF" w14:textId="77777777" w:rsidR="00B926B1" w:rsidRPr="00B248A3" w:rsidRDefault="00B926B1" w:rsidP="002E687B">
      <w:pPr>
        <w:numPr>
          <w:ilvl w:val="0"/>
          <w:numId w:val="8"/>
        </w:numPr>
        <w:tabs>
          <w:tab w:val="clear" w:pos="720"/>
        </w:tabs>
        <w:spacing w:line="240" w:lineRule="auto"/>
        <w:ind w:left="142" w:hanging="142"/>
        <w:jc w:val="both"/>
        <w:rPr>
          <w:rFonts w:ascii="Calibri" w:hAnsi="Calibri" w:cs="Calibri"/>
          <w:sz w:val="16"/>
          <w:szCs w:val="16"/>
        </w:rPr>
      </w:pPr>
      <w:r w:rsidRPr="00B248A3">
        <w:rPr>
          <w:rStyle w:val="hps"/>
          <w:rFonts w:ascii="Calibri" w:hAnsi="Calibri" w:cs="Calibri"/>
          <w:sz w:val="16"/>
          <w:szCs w:val="16"/>
        </w:rPr>
        <w:t>Finančni viri se zmanjšujejo, poleg tega je zagotavljanje</w:t>
      </w:r>
      <w:r>
        <w:rPr>
          <w:rStyle w:val="hps"/>
          <w:rFonts w:ascii="Calibri" w:hAnsi="Calibri" w:cs="Calibri"/>
          <w:sz w:val="16"/>
          <w:szCs w:val="16"/>
        </w:rPr>
        <w:t xml:space="preserve"> </w:t>
      </w:r>
      <w:r w:rsidRPr="00B248A3">
        <w:rPr>
          <w:rStyle w:val="hps"/>
          <w:rFonts w:ascii="Calibri" w:hAnsi="Calibri" w:cs="Calibri"/>
          <w:sz w:val="16"/>
          <w:szCs w:val="16"/>
        </w:rPr>
        <w:t>javnih</w:t>
      </w:r>
      <w:r>
        <w:rPr>
          <w:rStyle w:val="hps"/>
          <w:rFonts w:ascii="Calibri" w:hAnsi="Calibri" w:cs="Calibri"/>
          <w:sz w:val="16"/>
          <w:szCs w:val="16"/>
        </w:rPr>
        <w:t xml:space="preserve"> </w:t>
      </w:r>
      <w:r w:rsidRPr="00B248A3">
        <w:rPr>
          <w:rStyle w:val="hps"/>
          <w:rFonts w:ascii="Calibri" w:hAnsi="Calibri" w:cs="Calibri"/>
          <w:sz w:val="16"/>
          <w:szCs w:val="16"/>
        </w:rPr>
        <w:t>storitev pod pritiskom novih zahtev za</w:t>
      </w:r>
      <w:r>
        <w:rPr>
          <w:rStyle w:val="hps"/>
          <w:rFonts w:ascii="Calibri" w:hAnsi="Calibri" w:cs="Calibri"/>
          <w:sz w:val="16"/>
          <w:szCs w:val="16"/>
        </w:rPr>
        <w:t xml:space="preserve"> </w:t>
      </w:r>
      <w:r w:rsidRPr="00B248A3">
        <w:rPr>
          <w:rStyle w:val="hps"/>
          <w:rFonts w:ascii="Calibri" w:hAnsi="Calibri" w:cs="Calibri"/>
          <w:sz w:val="16"/>
          <w:szCs w:val="16"/>
        </w:rPr>
        <w:t>učinkovitost.</w:t>
      </w:r>
    </w:p>
    <w:p w14:paraId="12E597CA" w14:textId="5FAD178A" w:rsidR="00B926B1" w:rsidRPr="00B248A3" w:rsidRDefault="00B926B1" w:rsidP="002E687B">
      <w:pPr>
        <w:numPr>
          <w:ilvl w:val="0"/>
          <w:numId w:val="8"/>
        </w:numPr>
        <w:tabs>
          <w:tab w:val="clear" w:pos="720"/>
        </w:tabs>
        <w:spacing w:line="240" w:lineRule="auto"/>
        <w:ind w:left="142" w:hanging="142"/>
        <w:jc w:val="both"/>
        <w:rPr>
          <w:rStyle w:val="hps"/>
          <w:rFonts w:ascii="Calibri" w:hAnsi="Calibri" w:cs="Calibri"/>
          <w:sz w:val="16"/>
          <w:szCs w:val="16"/>
        </w:rPr>
      </w:pPr>
      <w:r w:rsidRPr="00B248A3">
        <w:rPr>
          <w:rStyle w:val="hps"/>
          <w:rFonts w:ascii="Calibri" w:hAnsi="Calibri" w:cs="Calibri"/>
          <w:sz w:val="16"/>
          <w:szCs w:val="16"/>
        </w:rPr>
        <w:t xml:space="preserve">Medobčinsko sodelovanje pri izvajanju javnih storitev je za prebivalce politično sprejemljivejša rešitev kot načrti za teritorialno reorganizacijo oziroma zmanjševanje števila občin. </w:t>
      </w:r>
    </w:p>
    <w:p w14:paraId="0CFCEAF1" w14:textId="77777777" w:rsidR="00B926B1" w:rsidRDefault="00B926B1" w:rsidP="002E687B">
      <w:pPr>
        <w:numPr>
          <w:ilvl w:val="0"/>
          <w:numId w:val="8"/>
        </w:numPr>
        <w:tabs>
          <w:tab w:val="clear" w:pos="720"/>
        </w:tabs>
        <w:spacing w:line="240" w:lineRule="auto"/>
        <w:ind w:left="142" w:hanging="142"/>
        <w:jc w:val="both"/>
      </w:pPr>
      <w:r w:rsidRPr="00B248A3">
        <w:rPr>
          <w:rStyle w:val="hps"/>
          <w:rFonts w:ascii="Calibri" w:hAnsi="Calibri" w:cs="Calibri"/>
          <w:sz w:val="16"/>
          <w:szCs w:val="16"/>
        </w:rPr>
        <w:t>Nekatere države, tudi Slovenija,</w:t>
      </w:r>
      <w:r>
        <w:rPr>
          <w:rStyle w:val="hps"/>
          <w:rFonts w:ascii="Calibri" w:hAnsi="Calibri" w:cs="Calibri"/>
          <w:sz w:val="16"/>
          <w:szCs w:val="16"/>
        </w:rPr>
        <w:t xml:space="preserve"> </w:t>
      </w:r>
      <w:r w:rsidRPr="00B248A3">
        <w:rPr>
          <w:rStyle w:val="hps"/>
          <w:rFonts w:ascii="Calibri" w:hAnsi="Calibri" w:cs="Calibri"/>
          <w:sz w:val="16"/>
          <w:szCs w:val="16"/>
        </w:rPr>
        <w:t>imajo težave zaradi posebnih</w:t>
      </w:r>
      <w:r>
        <w:rPr>
          <w:rStyle w:val="hps"/>
          <w:rFonts w:ascii="Calibri" w:hAnsi="Calibri" w:cs="Calibri"/>
          <w:sz w:val="16"/>
          <w:szCs w:val="16"/>
        </w:rPr>
        <w:t xml:space="preserve"> </w:t>
      </w:r>
      <w:r w:rsidRPr="00B248A3">
        <w:rPr>
          <w:rStyle w:val="hps"/>
          <w:rFonts w:ascii="Calibri" w:hAnsi="Calibri" w:cs="Calibri"/>
          <w:sz w:val="16"/>
          <w:szCs w:val="16"/>
        </w:rPr>
        <w:t>naravnih</w:t>
      </w:r>
      <w:r>
        <w:rPr>
          <w:rStyle w:val="hps"/>
          <w:rFonts w:ascii="Calibri" w:hAnsi="Calibri" w:cs="Calibri"/>
          <w:sz w:val="16"/>
          <w:szCs w:val="16"/>
        </w:rPr>
        <w:t xml:space="preserve"> </w:t>
      </w:r>
      <w:r w:rsidRPr="00B248A3">
        <w:rPr>
          <w:rStyle w:val="hps"/>
          <w:rFonts w:ascii="Calibri" w:hAnsi="Calibri" w:cs="Calibri"/>
          <w:sz w:val="16"/>
          <w:szCs w:val="16"/>
        </w:rPr>
        <w:t>značilnosti, ki</w:t>
      </w:r>
      <w:r>
        <w:rPr>
          <w:rStyle w:val="hps"/>
          <w:rFonts w:ascii="Calibri" w:hAnsi="Calibri" w:cs="Calibri"/>
          <w:sz w:val="16"/>
          <w:szCs w:val="16"/>
        </w:rPr>
        <w:t xml:space="preserve"> </w:t>
      </w:r>
      <w:r w:rsidRPr="00B248A3">
        <w:rPr>
          <w:rStyle w:val="hps"/>
          <w:rFonts w:ascii="Calibri" w:hAnsi="Calibri" w:cs="Calibri"/>
          <w:sz w:val="16"/>
          <w:szCs w:val="16"/>
        </w:rPr>
        <w:t>jih je mogoče z</w:t>
      </w:r>
      <w:r>
        <w:rPr>
          <w:rStyle w:val="hps"/>
          <w:rFonts w:ascii="Calibri" w:hAnsi="Calibri" w:cs="Calibri"/>
          <w:sz w:val="16"/>
          <w:szCs w:val="16"/>
        </w:rPr>
        <w:t xml:space="preserve"> </w:t>
      </w:r>
      <w:r w:rsidRPr="00B248A3">
        <w:rPr>
          <w:rStyle w:val="hps"/>
          <w:rFonts w:ascii="Calibri" w:hAnsi="Calibri" w:cs="Calibri"/>
          <w:sz w:val="16"/>
          <w:szCs w:val="16"/>
        </w:rPr>
        <w:t>medobčinskim sodelovanjem</w:t>
      </w:r>
      <w:r>
        <w:rPr>
          <w:rStyle w:val="hps"/>
          <w:rFonts w:ascii="Calibri" w:hAnsi="Calibri" w:cs="Calibri"/>
          <w:sz w:val="16"/>
          <w:szCs w:val="16"/>
        </w:rPr>
        <w:t xml:space="preserve"> </w:t>
      </w:r>
      <w:r w:rsidRPr="00B248A3">
        <w:rPr>
          <w:rStyle w:val="hps"/>
          <w:rFonts w:ascii="Calibri" w:hAnsi="Calibri" w:cs="Calibri"/>
          <w:sz w:val="16"/>
          <w:szCs w:val="16"/>
        </w:rPr>
        <w:t xml:space="preserve">učinkovito premagovati. </w:t>
      </w:r>
    </w:p>
  </w:footnote>
  <w:footnote w:id="9">
    <w:p w14:paraId="5DCDC8C3" w14:textId="06E9A6FB" w:rsidR="00B926B1" w:rsidRPr="0002771E" w:rsidRDefault="00B926B1">
      <w:pPr>
        <w:pStyle w:val="Sprotnaopomba-besedilo"/>
        <w:rPr>
          <w:rFonts w:ascii="Calibri" w:hAnsi="Calibri"/>
          <w:sz w:val="16"/>
          <w:szCs w:val="16"/>
        </w:rPr>
      </w:pPr>
      <w:r w:rsidRPr="0002771E">
        <w:rPr>
          <w:rStyle w:val="Sprotnaopomba-sklic"/>
          <w:rFonts w:ascii="Calibri" w:hAnsi="Calibri"/>
          <w:sz w:val="16"/>
          <w:szCs w:val="16"/>
        </w:rPr>
        <w:footnoteRef/>
      </w:r>
      <w:r w:rsidRPr="0002771E">
        <w:rPr>
          <w:rFonts w:ascii="Calibri" w:hAnsi="Calibri" w:cs="Calibri"/>
          <w:sz w:val="16"/>
          <w:szCs w:val="16"/>
        </w:rPr>
        <w:t>Pri tem velja opozoriti, da ima glede na skupno število prebivalcev v Republiki Sloveniji povprečna slovenska občina 9.272 prebivalcev, medtem ko je povprečje v članicah Evropske unije pol manjše.</w:t>
      </w:r>
    </w:p>
  </w:footnote>
  <w:footnote w:id="10">
    <w:p w14:paraId="3A9BB6EF" w14:textId="0E658FA5" w:rsidR="00B926B1" w:rsidRDefault="00B926B1" w:rsidP="00850366">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Do novele ZLS let</w:t>
      </w:r>
      <w:r>
        <w:rPr>
          <w:rFonts w:ascii="Calibri" w:hAnsi="Calibri" w:cs="Calibri"/>
          <w:sz w:val="16"/>
          <w:szCs w:val="16"/>
        </w:rPr>
        <w:t xml:space="preserve">a </w:t>
      </w:r>
      <w:r w:rsidRPr="00B248A3">
        <w:rPr>
          <w:rFonts w:ascii="Calibri" w:hAnsi="Calibri" w:cs="Calibri"/>
          <w:sz w:val="16"/>
          <w:szCs w:val="16"/>
        </w:rPr>
        <w:t>2010 je zakon vseboval možnost izjeme od pogoja števila prebivalcev, kar je povzročilo, da ima vsaka druga občina manj prebivalcev, kot zahteva zakon.</w:t>
      </w:r>
    </w:p>
  </w:footnote>
  <w:footnote w:id="11">
    <w:p w14:paraId="02C5BD5A" w14:textId="77777777" w:rsidR="00B926B1" w:rsidRDefault="00B926B1" w:rsidP="007C6376">
      <w:pPr>
        <w:autoSpaceDE w:val="0"/>
        <w:autoSpaceDN w:val="0"/>
        <w:adjustRightInd w:val="0"/>
        <w:spacing w:line="240" w:lineRule="auto"/>
        <w:jc w:val="both"/>
      </w:pPr>
      <w:r w:rsidRPr="00B248A3">
        <w:rPr>
          <w:rStyle w:val="Sprotnaopomba-sklic"/>
          <w:rFonts w:ascii="Calibri" w:hAnsi="Calibri" w:cs="Calibri"/>
          <w:sz w:val="16"/>
          <w:szCs w:val="16"/>
        </w:rPr>
        <w:footnoteRef/>
      </w:r>
      <w:r w:rsidRPr="00B248A3">
        <w:rPr>
          <w:rFonts w:ascii="Calibri" w:hAnsi="Calibri" w:cs="Calibri"/>
          <w:sz w:val="16"/>
          <w:szCs w:val="16"/>
        </w:rPr>
        <w:t>Analiza posledic ustanavljanja velikega števila novih občin od uvedbe lokalne samouprave, februar 2010, Služba Vlade RS za lokalno samoupravo in regionalno politiko.</w:t>
      </w:r>
    </w:p>
  </w:footnote>
  <w:footnote w:id="12">
    <w:p w14:paraId="76FDE6F4" w14:textId="1FFC4997" w:rsidR="00B926B1" w:rsidRPr="0002771E" w:rsidRDefault="00B926B1" w:rsidP="0002771E">
      <w:pPr>
        <w:spacing w:line="240" w:lineRule="auto"/>
        <w:jc w:val="both"/>
        <w:rPr>
          <w:rFonts w:ascii="Calibri" w:hAnsi="Calibri"/>
          <w:sz w:val="16"/>
          <w:szCs w:val="16"/>
        </w:rPr>
      </w:pPr>
      <w:r w:rsidRPr="0002771E">
        <w:rPr>
          <w:rStyle w:val="Sprotnaopomba-sklic"/>
          <w:rFonts w:ascii="Calibri" w:hAnsi="Calibri"/>
          <w:sz w:val="16"/>
          <w:szCs w:val="16"/>
        </w:rPr>
        <w:footnoteRef/>
      </w:r>
      <w:r w:rsidRPr="0002771E">
        <w:rPr>
          <w:rFonts w:ascii="Calibri" w:hAnsi="Calibri"/>
          <w:sz w:val="16"/>
          <w:szCs w:val="16"/>
        </w:rPr>
        <w:t>Pripravljavci reforme lokalne samouprave v začetku devetdesetih let prejšnjega stoletja so za izhodišče vzeli občino z najmanj 5.000 prebivalcev (predlog, da bi bila meja pri 7.000 prebivalcih</w:t>
      </w:r>
      <w:r>
        <w:rPr>
          <w:rFonts w:ascii="Calibri" w:hAnsi="Calibri"/>
          <w:sz w:val="16"/>
          <w:szCs w:val="16"/>
        </w:rPr>
        <w:t>,</w:t>
      </w:r>
      <w:r w:rsidRPr="0002771E">
        <w:rPr>
          <w:rFonts w:ascii="Calibri" w:hAnsi="Calibri"/>
          <w:sz w:val="16"/>
          <w:szCs w:val="16"/>
        </w:rPr>
        <w:t xml:space="preserve"> ni dobil politične podpore) </w:t>
      </w:r>
      <w:r>
        <w:rPr>
          <w:rFonts w:ascii="Calibri" w:hAnsi="Calibri"/>
          <w:sz w:val="16"/>
          <w:szCs w:val="16"/>
        </w:rPr>
        <w:t>ter</w:t>
      </w:r>
      <w:r w:rsidRPr="0002771E">
        <w:rPr>
          <w:rFonts w:ascii="Calibri" w:hAnsi="Calibri"/>
          <w:sz w:val="16"/>
          <w:szCs w:val="16"/>
        </w:rPr>
        <w:t xml:space="preserve"> temu so prilagodili tudi obseg in vrsto nalog in pristojnosti občin. </w:t>
      </w:r>
      <w:r>
        <w:rPr>
          <w:rFonts w:ascii="Calibri" w:hAnsi="Calibri"/>
          <w:sz w:val="16"/>
          <w:szCs w:val="16"/>
        </w:rPr>
        <w:t>V</w:t>
      </w:r>
      <w:r w:rsidRPr="0002771E">
        <w:rPr>
          <w:rFonts w:ascii="Calibri" w:hAnsi="Calibri"/>
          <w:sz w:val="16"/>
          <w:szCs w:val="16"/>
        </w:rPr>
        <w:t xml:space="preserve"> reformn</w:t>
      </w:r>
      <w:r>
        <w:rPr>
          <w:rFonts w:ascii="Calibri" w:hAnsi="Calibri"/>
          <w:sz w:val="16"/>
          <w:szCs w:val="16"/>
        </w:rPr>
        <w:t>em</w:t>
      </w:r>
      <w:r w:rsidRPr="0002771E">
        <w:rPr>
          <w:rFonts w:ascii="Calibri" w:hAnsi="Calibri"/>
          <w:sz w:val="16"/>
          <w:szCs w:val="16"/>
        </w:rPr>
        <w:t xml:space="preserve"> proces</w:t>
      </w:r>
      <w:r>
        <w:rPr>
          <w:rFonts w:ascii="Calibri" w:hAnsi="Calibri"/>
          <w:sz w:val="16"/>
          <w:szCs w:val="16"/>
        </w:rPr>
        <w:t>u</w:t>
      </w:r>
      <w:r w:rsidRPr="0002771E">
        <w:rPr>
          <w:rFonts w:ascii="Calibri" w:hAnsi="Calibri"/>
          <w:sz w:val="16"/>
          <w:szCs w:val="16"/>
        </w:rPr>
        <w:t xml:space="preserve"> pa je prišlo do izrazitega odstopanja od začrtanih strokovnih podlag, kar je imelo za posledico neuravnoteženost med funkcionalno in teritorialno sestavino lokalne samouprave, se pravi med velikostjo slovenske občine </w:t>
      </w:r>
      <w:r>
        <w:rPr>
          <w:rFonts w:ascii="Calibri" w:hAnsi="Calibri"/>
          <w:sz w:val="16"/>
          <w:szCs w:val="16"/>
        </w:rPr>
        <w:t>ter</w:t>
      </w:r>
      <w:r w:rsidRPr="0002771E">
        <w:rPr>
          <w:rFonts w:ascii="Calibri" w:hAnsi="Calibri"/>
          <w:sz w:val="16"/>
          <w:szCs w:val="16"/>
        </w:rPr>
        <w:t xml:space="preserve"> njenimi nalogami in pristojnostmi. O neracionalni mreži občin se je izreklo tudi Računsko sodišče Republike Slovenije, ki je leta 2012 izdalo revizijsko poročilo Ureditev področja občin, v katerem je med drugim ugotovilo, da je glavni razlog za </w:t>
      </w:r>
      <w:r>
        <w:rPr>
          <w:rFonts w:ascii="Calibri" w:hAnsi="Calibri"/>
          <w:sz w:val="16"/>
          <w:szCs w:val="16"/>
        </w:rPr>
        <w:t>tako</w:t>
      </w:r>
      <w:r w:rsidRPr="0002771E">
        <w:rPr>
          <w:rFonts w:ascii="Calibri" w:hAnsi="Calibri"/>
          <w:sz w:val="16"/>
          <w:szCs w:val="16"/>
        </w:rPr>
        <w:t xml:space="preserve"> stanje v tem, da ni strategije, ki bi določala jasne cilje na področju občin</w:t>
      </w:r>
      <w:r>
        <w:rPr>
          <w:rFonts w:ascii="Calibri" w:hAnsi="Calibri"/>
          <w:sz w:val="16"/>
          <w:szCs w:val="16"/>
        </w:rPr>
        <w:t>,</w:t>
      </w:r>
      <w:r w:rsidRPr="0002771E">
        <w:rPr>
          <w:rFonts w:ascii="Calibri" w:hAnsi="Calibri"/>
          <w:sz w:val="16"/>
          <w:szCs w:val="16"/>
        </w:rPr>
        <w:t xml:space="preserve"> ter da na to kažejo tudi pogoste spremembe zakonodaje na področju lokalne samouprave. Že pred tem je več mednarodnih institucij ugotovilo, da je število občin v Sloveniji veliko, predvsem pa so opozorili na odstopanje od zakonskih določil o velikosti občine.</w:t>
      </w:r>
    </w:p>
  </w:footnote>
  <w:footnote w:id="13">
    <w:p w14:paraId="059226DE" w14:textId="77777777" w:rsidR="00B926B1" w:rsidRPr="00B248A3" w:rsidRDefault="00B926B1" w:rsidP="00A532ED">
      <w:pPr>
        <w:spacing w:line="240" w:lineRule="auto"/>
        <w:jc w:val="both"/>
        <w:rPr>
          <w:rFonts w:ascii="Calibri" w:hAnsi="Calibri" w:cs="Calibri"/>
          <w:sz w:val="16"/>
          <w:szCs w:val="16"/>
        </w:rPr>
      </w:pPr>
      <w:r w:rsidRPr="00B248A3">
        <w:rPr>
          <w:rStyle w:val="Sprotnaopomba-sklic"/>
          <w:rFonts w:ascii="Calibri" w:hAnsi="Calibri" w:cs="Calibri"/>
          <w:sz w:val="16"/>
          <w:szCs w:val="16"/>
        </w:rPr>
        <w:footnoteRef/>
      </w:r>
      <w:r w:rsidRPr="00B248A3">
        <w:rPr>
          <w:rFonts w:ascii="Calibri" w:hAnsi="Calibri" w:cs="Calibri"/>
          <w:sz w:val="16"/>
          <w:szCs w:val="16"/>
        </w:rPr>
        <w:t>Ta se nanaša na štiri elemente:</w:t>
      </w:r>
    </w:p>
    <w:p w14:paraId="52E9BF61" w14:textId="77777777" w:rsidR="00B926B1" w:rsidRPr="00B248A3" w:rsidRDefault="00B926B1" w:rsidP="002E687B">
      <w:pPr>
        <w:numPr>
          <w:ilvl w:val="0"/>
          <w:numId w:val="2"/>
        </w:numPr>
        <w:tabs>
          <w:tab w:val="clear" w:pos="720"/>
        </w:tabs>
        <w:spacing w:line="240" w:lineRule="auto"/>
        <w:ind w:left="142" w:hanging="142"/>
        <w:jc w:val="both"/>
        <w:rPr>
          <w:rFonts w:ascii="Calibri" w:hAnsi="Calibri" w:cs="Calibri"/>
          <w:sz w:val="16"/>
          <w:szCs w:val="16"/>
        </w:rPr>
      </w:pPr>
      <w:r w:rsidRPr="00B248A3">
        <w:rPr>
          <w:rFonts w:ascii="Calibri" w:hAnsi="Calibri" w:cs="Calibri"/>
          <w:sz w:val="16"/>
          <w:szCs w:val="16"/>
        </w:rPr>
        <w:t xml:space="preserve">učinkovitost (kakšen obseg izvajanja javne službe oziroma javnih storitev je mogoče zagotoviti pri najmanjših stroških), </w:t>
      </w:r>
    </w:p>
    <w:p w14:paraId="6C5FD6EF" w14:textId="77777777" w:rsidR="00B926B1" w:rsidRPr="00B248A3" w:rsidRDefault="00B926B1" w:rsidP="002E687B">
      <w:pPr>
        <w:numPr>
          <w:ilvl w:val="0"/>
          <w:numId w:val="2"/>
        </w:numPr>
        <w:tabs>
          <w:tab w:val="clear" w:pos="720"/>
        </w:tabs>
        <w:spacing w:line="240" w:lineRule="auto"/>
        <w:ind w:left="142" w:hanging="142"/>
        <w:jc w:val="both"/>
        <w:rPr>
          <w:rFonts w:ascii="Calibri" w:hAnsi="Calibri" w:cs="Calibri"/>
          <w:sz w:val="16"/>
          <w:szCs w:val="16"/>
        </w:rPr>
      </w:pPr>
      <w:r w:rsidRPr="00B248A3">
        <w:rPr>
          <w:rFonts w:ascii="Calibri" w:hAnsi="Calibri" w:cs="Calibri"/>
          <w:sz w:val="16"/>
          <w:szCs w:val="16"/>
        </w:rPr>
        <w:t>demokratičnost (pri kateri velikosti je zagotovljen najbolj učinkovit nadzor nad organi lokalne oblasti in zagotovljena njihova odgovornost),</w:t>
      </w:r>
    </w:p>
    <w:p w14:paraId="33C581D7" w14:textId="77777777" w:rsidR="00B926B1" w:rsidRPr="00B248A3" w:rsidRDefault="00B926B1" w:rsidP="002E687B">
      <w:pPr>
        <w:numPr>
          <w:ilvl w:val="0"/>
          <w:numId w:val="2"/>
        </w:numPr>
        <w:tabs>
          <w:tab w:val="clear" w:pos="720"/>
        </w:tabs>
        <w:spacing w:line="240" w:lineRule="auto"/>
        <w:ind w:left="142" w:hanging="142"/>
        <w:jc w:val="both"/>
        <w:rPr>
          <w:rFonts w:ascii="Calibri" w:hAnsi="Calibri" w:cs="Calibri"/>
          <w:sz w:val="16"/>
          <w:szCs w:val="16"/>
        </w:rPr>
      </w:pPr>
      <w:r w:rsidRPr="00B248A3">
        <w:rPr>
          <w:rFonts w:ascii="Calibri" w:hAnsi="Calibri" w:cs="Calibri"/>
          <w:sz w:val="16"/>
          <w:szCs w:val="16"/>
        </w:rPr>
        <w:t>razvoj (kako velikost in organiziranost organov lokalne oblasti vpliva</w:t>
      </w:r>
      <w:r>
        <w:rPr>
          <w:rFonts w:ascii="Calibri" w:hAnsi="Calibri" w:cs="Calibri"/>
          <w:sz w:val="16"/>
          <w:szCs w:val="16"/>
        </w:rPr>
        <w:t>ta</w:t>
      </w:r>
      <w:r w:rsidRPr="00B248A3">
        <w:rPr>
          <w:rFonts w:ascii="Calibri" w:hAnsi="Calibri" w:cs="Calibri"/>
          <w:sz w:val="16"/>
          <w:szCs w:val="16"/>
        </w:rPr>
        <w:t xml:space="preserve"> na zagotavljanje lokalnega gospodarskega razvoja) in</w:t>
      </w:r>
    </w:p>
    <w:p w14:paraId="3B12E80D" w14:textId="77777777" w:rsidR="00B926B1" w:rsidRDefault="00B926B1" w:rsidP="002E687B">
      <w:pPr>
        <w:numPr>
          <w:ilvl w:val="0"/>
          <w:numId w:val="2"/>
        </w:numPr>
        <w:tabs>
          <w:tab w:val="clear" w:pos="720"/>
        </w:tabs>
        <w:spacing w:line="240" w:lineRule="auto"/>
        <w:ind w:left="142" w:hanging="142"/>
        <w:jc w:val="both"/>
      </w:pPr>
      <w:r w:rsidRPr="00B248A3">
        <w:rPr>
          <w:rFonts w:ascii="Calibri" w:hAnsi="Calibri" w:cs="Calibri"/>
          <w:sz w:val="16"/>
          <w:szCs w:val="16"/>
        </w:rPr>
        <w:t>distribucija (pri kateri velikosti bo zagotovljena najbolj pravična distribucija javnih sredstev in obremenitev z dajatvami znotraj občine).</w:t>
      </w:r>
    </w:p>
  </w:footnote>
  <w:footnote w:id="14">
    <w:p w14:paraId="5F5D177B" w14:textId="2C9FF9DA" w:rsidR="00B926B1" w:rsidRDefault="00B926B1" w:rsidP="00A532ED">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Strategija nadaljnjega razvoja slovenskega javnega sektorja 2003</w:t>
      </w:r>
      <w:r>
        <w:rPr>
          <w:rFonts w:ascii="Calibri" w:hAnsi="Calibri" w:cs="Calibri"/>
          <w:sz w:val="16"/>
          <w:szCs w:val="16"/>
        </w:rPr>
        <w:t>‒</w:t>
      </w:r>
      <w:r w:rsidRPr="00B248A3">
        <w:rPr>
          <w:rFonts w:ascii="Calibri" w:hAnsi="Calibri" w:cs="Calibri"/>
          <w:sz w:val="16"/>
          <w:szCs w:val="16"/>
        </w:rPr>
        <w:t>2005, Vlada RS, 17.</w:t>
      </w:r>
      <w:r>
        <w:rPr>
          <w:rFonts w:ascii="Calibri" w:hAnsi="Calibri" w:cs="Calibri"/>
          <w:sz w:val="16"/>
          <w:szCs w:val="16"/>
        </w:rPr>
        <w:t xml:space="preserve"> </w:t>
      </w:r>
      <w:r w:rsidRPr="00B248A3">
        <w:rPr>
          <w:rFonts w:ascii="Calibri" w:hAnsi="Calibri" w:cs="Calibri"/>
          <w:sz w:val="16"/>
          <w:szCs w:val="16"/>
        </w:rPr>
        <w:t>7.</w:t>
      </w:r>
      <w:r>
        <w:rPr>
          <w:rFonts w:ascii="Calibri" w:hAnsi="Calibri" w:cs="Calibri"/>
          <w:sz w:val="16"/>
          <w:szCs w:val="16"/>
        </w:rPr>
        <w:t xml:space="preserve"> </w:t>
      </w:r>
      <w:r w:rsidRPr="00B248A3">
        <w:rPr>
          <w:rFonts w:ascii="Calibri" w:hAnsi="Calibri" w:cs="Calibri"/>
          <w:sz w:val="16"/>
          <w:szCs w:val="16"/>
        </w:rPr>
        <w:t xml:space="preserve">2003. </w:t>
      </w:r>
    </w:p>
  </w:footnote>
  <w:footnote w:id="15">
    <w:p w14:paraId="115AC4F2" w14:textId="365B1495" w:rsidR="00B926B1" w:rsidRPr="00B55A7F" w:rsidRDefault="00B926B1" w:rsidP="00B55A7F">
      <w:pPr>
        <w:pStyle w:val="Sprotnaopomba-besedilo"/>
        <w:rPr>
          <w:rFonts w:ascii="Calibri" w:hAnsi="Calibri" w:cs="Calibri"/>
          <w:sz w:val="16"/>
          <w:szCs w:val="16"/>
        </w:rPr>
      </w:pPr>
      <w:r w:rsidRPr="00B55A7F">
        <w:rPr>
          <w:rStyle w:val="Sprotnaopomba-sklic"/>
          <w:rFonts w:ascii="Calibri" w:hAnsi="Calibri" w:cs="Calibri"/>
          <w:sz w:val="16"/>
          <w:szCs w:val="16"/>
        </w:rPr>
        <w:footnoteRef/>
      </w:r>
      <w:r w:rsidRPr="00B55A7F">
        <w:rPr>
          <w:rFonts w:ascii="Calibri" w:hAnsi="Calibri" w:cs="Calibri"/>
          <w:sz w:val="16"/>
          <w:szCs w:val="16"/>
        </w:rPr>
        <w:t>Od skupaj 1516 javnih zavodov je 1046 t</w:t>
      </w:r>
      <w:r>
        <w:rPr>
          <w:rFonts w:ascii="Calibri" w:hAnsi="Calibri" w:cs="Calibri"/>
          <w:sz w:val="16"/>
          <w:szCs w:val="16"/>
        </w:rPr>
        <w:t>ak</w:t>
      </w:r>
      <w:r w:rsidRPr="00B55A7F">
        <w:rPr>
          <w:rFonts w:ascii="Calibri" w:hAnsi="Calibri" w:cs="Calibri"/>
          <w:sz w:val="16"/>
          <w:szCs w:val="16"/>
        </w:rPr>
        <w:t>ih, katerih ustanoviteljice so občine. Več kot polovica vseh javnih zavodov je s področja vzgoje in izobraževanja, sledi področje kulture. Zato bi posegi, ki bi pomenili organizacijsko konsolidacijo, največje učinke izkazovali prav v občinskih, deloma pa tudi državnih izdatkih. Ministrstvo, pristojno za lokalno samoupravo</w:t>
      </w:r>
      <w:r>
        <w:rPr>
          <w:rFonts w:ascii="Calibri" w:hAnsi="Calibri" w:cs="Calibri"/>
          <w:sz w:val="16"/>
          <w:szCs w:val="16"/>
        </w:rPr>
        <w:t>,</w:t>
      </w:r>
      <w:r w:rsidRPr="00B55A7F">
        <w:rPr>
          <w:rFonts w:ascii="Calibri" w:hAnsi="Calibri" w:cs="Calibri"/>
          <w:sz w:val="16"/>
          <w:szCs w:val="16"/>
        </w:rPr>
        <w:t xml:space="preserve"> je let</w:t>
      </w:r>
      <w:r>
        <w:rPr>
          <w:rFonts w:ascii="Calibri" w:hAnsi="Calibri" w:cs="Calibri"/>
          <w:sz w:val="16"/>
          <w:szCs w:val="16"/>
        </w:rPr>
        <w:t>a</w:t>
      </w:r>
      <w:r w:rsidRPr="00B55A7F">
        <w:rPr>
          <w:rFonts w:ascii="Calibri" w:hAnsi="Calibri" w:cs="Calibri"/>
          <w:sz w:val="16"/>
          <w:szCs w:val="16"/>
        </w:rPr>
        <w:t xml:space="preserve"> 2014 pripravilo analizo števila majhnih zavodov, katerih ustanoviteljice so občine. </w:t>
      </w:r>
      <w:r>
        <w:rPr>
          <w:rFonts w:ascii="Calibri" w:hAnsi="Calibri" w:cs="Calibri"/>
          <w:sz w:val="16"/>
          <w:szCs w:val="16"/>
        </w:rPr>
        <w:t>Občinskih z</w:t>
      </w:r>
      <w:r w:rsidRPr="00B55A7F">
        <w:rPr>
          <w:rFonts w:ascii="Calibri" w:hAnsi="Calibri" w:cs="Calibri"/>
          <w:sz w:val="16"/>
          <w:szCs w:val="16"/>
        </w:rPr>
        <w:t xml:space="preserve">avodov s 15 ali manj zaposlenimi je bilo po podatkih AJPES skupno 228, od tega 39 šolskih in 70 s področja kulture. </w:t>
      </w:r>
    </w:p>
  </w:footnote>
  <w:footnote w:id="16">
    <w:p w14:paraId="624223AC" w14:textId="3CDB9768" w:rsidR="00B926B1" w:rsidRPr="0002771E" w:rsidRDefault="00B926B1" w:rsidP="00625164">
      <w:pPr>
        <w:spacing w:line="240" w:lineRule="auto"/>
        <w:jc w:val="both"/>
        <w:rPr>
          <w:rFonts w:ascii="Calibri" w:hAnsi="Calibri" w:cs="Calibri"/>
          <w:sz w:val="16"/>
          <w:szCs w:val="16"/>
        </w:rPr>
      </w:pPr>
      <w:r w:rsidRPr="00FA0227">
        <w:rPr>
          <w:rStyle w:val="Sprotnaopomba-sklic"/>
          <w:rFonts w:ascii="Calibri" w:hAnsi="Calibri" w:cs="Calibri"/>
          <w:sz w:val="16"/>
          <w:szCs w:val="16"/>
        </w:rPr>
        <w:footnoteRef/>
      </w:r>
      <w:r w:rsidRPr="0002771E">
        <w:rPr>
          <w:rFonts w:ascii="Calibri" w:hAnsi="Calibri" w:cs="Calibri"/>
          <w:sz w:val="16"/>
          <w:szCs w:val="16"/>
        </w:rPr>
        <w:t>Primerjava vloge in položaja združenj občin v drugih evropskih državah</w:t>
      </w:r>
      <w:r>
        <w:rPr>
          <w:rFonts w:ascii="Calibri" w:hAnsi="Calibri" w:cs="Calibri"/>
          <w:sz w:val="16"/>
          <w:szCs w:val="16"/>
        </w:rPr>
        <w:t>,</w:t>
      </w:r>
      <w:r w:rsidRPr="0002771E">
        <w:rPr>
          <w:rFonts w:ascii="Calibri" w:hAnsi="Calibri" w:cs="Calibri"/>
          <w:sz w:val="16"/>
          <w:szCs w:val="16"/>
        </w:rPr>
        <w:t xml:space="preserve"> npr. Švedsk</w:t>
      </w:r>
      <w:r>
        <w:rPr>
          <w:rFonts w:ascii="Calibri" w:hAnsi="Calibri" w:cs="Calibri"/>
          <w:sz w:val="16"/>
          <w:szCs w:val="16"/>
        </w:rPr>
        <w:t>i</w:t>
      </w:r>
      <w:r w:rsidRPr="0002771E">
        <w:rPr>
          <w:rFonts w:ascii="Calibri" w:hAnsi="Calibri" w:cs="Calibri"/>
          <w:sz w:val="16"/>
          <w:szCs w:val="16"/>
        </w:rPr>
        <w:t>, Nemčij</w:t>
      </w:r>
      <w:r>
        <w:rPr>
          <w:rFonts w:ascii="Calibri" w:hAnsi="Calibri" w:cs="Calibri"/>
          <w:sz w:val="16"/>
          <w:szCs w:val="16"/>
        </w:rPr>
        <w:t>i</w:t>
      </w:r>
      <w:r w:rsidRPr="0002771E">
        <w:rPr>
          <w:rFonts w:ascii="Calibri" w:hAnsi="Calibri" w:cs="Calibri"/>
          <w:sz w:val="16"/>
          <w:szCs w:val="16"/>
        </w:rPr>
        <w:t>, Nizozemsk</w:t>
      </w:r>
      <w:r>
        <w:rPr>
          <w:rFonts w:ascii="Calibri" w:hAnsi="Calibri" w:cs="Calibri"/>
          <w:sz w:val="16"/>
          <w:szCs w:val="16"/>
        </w:rPr>
        <w:t>i in</w:t>
      </w:r>
      <w:r w:rsidRPr="0002771E">
        <w:rPr>
          <w:rFonts w:ascii="Calibri" w:hAnsi="Calibri" w:cs="Calibri"/>
          <w:sz w:val="16"/>
          <w:szCs w:val="16"/>
        </w:rPr>
        <w:t xml:space="preserve"> Belgij</w:t>
      </w:r>
      <w:r>
        <w:rPr>
          <w:rFonts w:ascii="Calibri" w:hAnsi="Calibri" w:cs="Calibri"/>
          <w:sz w:val="16"/>
          <w:szCs w:val="16"/>
        </w:rPr>
        <w:t>i,</w:t>
      </w:r>
      <w:r w:rsidRPr="0002771E">
        <w:rPr>
          <w:rFonts w:ascii="Calibri" w:hAnsi="Calibri" w:cs="Calibri"/>
          <w:sz w:val="16"/>
          <w:szCs w:val="16"/>
        </w:rPr>
        <w:t xml:space="preserve"> kaže na tri skupine nalog, ki jih združenja opravljajo za občine: </w:t>
      </w:r>
    </w:p>
    <w:p w14:paraId="1E5F5A53" w14:textId="68DE8341" w:rsidR="00B926B1" w:rsidRPr="0002771E" w:rsidRDefault="00B926B1" w:rsidP="00234278">
      <w:pPr>
        <w:numPr>
          <w:ilvl w:val="0"/>
          <w:numId w:val="30"/>
        </w:numPr>
        <w:spacing w:line="240" w:lineRule="auto"/>
        <w:jc w:val="both"/>
        <w:rPr>
          <w:rFonts w:ascii="Calibri" w:hAnsi="Calibri" w:cs="Calibri"/>
          <w:sz w:val="16"/>
          <w:szCs w:val="16"/>
        </w:rPr>
      </w:pPr>
      <w:r w:rsidRPr="0002771E">
        <w:rPr>
          <w:rFonts w:ascii="Calibri" w:hAnsi="Calibri" w:cs="Calibri"/>
          <w:sz w:val="16"/>
          <w:szCs w:val="16"/>
        </w:rPr>
        <w:t>zastopanje</w:t>
      </w:r>
      <w:r>
        <w:rPr>
          <w:rFonts w:ascii="Calibri" w:hAnsi="Calibri" w:cs="Calibri"/>
          <w:sz w:val="16"/>
          <w:szCs w:val="16"/>
        </w:rPr>
        <w:t>:</w:t>
      </w:r>
      <w:r w:rsidRPr="0002771E">
        <w:rPr>
          <w:rFonts w:ascii="Calibri" w:hAnsi="Calibri" w:cs="Calibri"/>
          <w:sz w:val="16"/>
          <w:szCs w:val="16"/>
        </w:rPr>
        <w:t xml:space="preserve"> združenja so praviloma organizacije, ki zastopajo in ščitijo interese svojih članov v razmerju do državnih organov</w:t>
      </w:r>
      <w:r>
        <w:rPr>
          <w:rFonts w:ascii="Calibri" w:hAnsi="Calibri" w:cs="Calibri"/>
          <w:sz w:val="16"/>
          <w:szCs w:val="16"/>
        </w:rPr>
        <w:t>;</w:t>
      </w:r>
      <w:r w:rsidRPr="0002771E">
        <w:rPr>
          <w:rFonts w:ascii="Calibri" w:hAnsi="Calibri" w:cs="Calibri"/>
          <w:sz w:val="16"/>
          <w:szCs w:val="16"/>
        </w:rPr>
        <w:t xml:space="preserve"> </w:t>
      </w:r>
    </w:p>
    <w:p w14:paraId="4B18D7A7" w14:textId="55C3FF20" w:rsidR="00B926B1" w:rsidRDefault="00B926B1" w:rsidP="00234278">
      <w:pPr>
        <w:numPr>
          <w:ilvl w:val="0"/>
          <w:numId w:val="30"/>
        </w:numPr>
        <w:spacing w:line="240" w:lineRule="auto"/>
        <w:jc w:val="both"/>
        <w:rPr>
          <w:rFonts w:ascii="Calibri" w:hAnsi="Calibri" w:cs="Calibri"/>
          <w:sz w:val="16"/>
          <w:szCs w:val="16"/>
        </w:rPr>
      </w:pPr>
      <w:r w:rsidRPr="001A1064">
        <w:rPr>
          <w:rFonts w:ascii="Calibri" w:hAnsi="Calibri" w:cs="Calibri"/>
          <w:sz w:val="16"/>
          <w:szCs w:val="16"/>
        </w:rPr>
        <w:t xml:space="preserve">informiranje: ta proces gre v dve smeri, navzven in znotraj združenj. Na zunaj združenja krepijo svoj položaj z oblikovanjem javnega mnenja v korist občin in lokalne samouprave nasploh </w:t>
      </w:r>
      <w:r>
        <w:rPr>
          <w:rFonts w:ascii="Calibri" w:hAnsi="Calibri" w:cs="Calibri"/>
          <w:sz w:val="16"/>
          <w:szCs w:val="16"/>
        </w:rPr>
        <w:t>ter</w:t>
      </w:r>
      <w:r w:rsidRPr="001A1064">
        <w:rPr>
          <w:rFonts w:ascii="Calibri" w:hAnsi="Calibri" w:cs="Calibri"/>
          <w:sz w:val="16"/>
          <w:szCs w:val="16"/>
        </w:rPr>
        <w:t xml:space="preserve"> o</w:t>
      </w:r>
      <w:r>
        <w:rPr>
          <w:rFonts w:ascii="Calibri" w:hAnsi="Calibri" w:cs="Calibri"/>
          <w:sz w:val="16"/>
          <w:szCs w:val="16"/>
        </w:rPr>
        <w:t>za</w:t>
      </w:r>
      <w:r w:rsidRPr="001A1064">
        <w:rPr>
          <w:rFonts w:ascii="Calibri" w:hAnsi="Calibri" w:cs="Calibri"/>
          <w:sz w:val="16"/>
          <w:szCs w:val="16"/>
        </w:rPr>
        <w:t>veščajo o pomenu lokalne samouprave v družbi. Združenja gradijo zavest ter mobilizirajo javnost in medije pri lokalnih političnih vprašanjih in problemih. Informacijska dejavnost navznoter gre v tri smeri: z izdajanjem publikacij</w:t>
      </w:r>
      <w:r w:rsidRPr="00FE4E28">
        <w:rPr>
          <w:rFonts w:ascii="Calibri" w:hAnsi="Calibri" w:cs="Calibri"/>
          <w:sz w:val="16"/>
          <w:szCs w:val="16"/>
        </w:rPr>
        <w:t xml:space="preserve"> za svoje člane, zagotavljanjem tehnične pomoči za člane </w:t>
      </w:r>
      <w:r>
        <w:rPr>
          <w:rFonts w:ascii="Calibri" w:hAnsi="Calibri" w:cs="Calibri"/>
          <w:sz w:val="16"/>
          <w:szCs w:val="16"/>
        </w:rPr>
        <w:t>ter</w:t>
      </w:r>
      <w:r w:rsidRPr="00FE4E28">
        <w:rPr>
          <w:rFonts w:ascii="Calibri" w:hAnsi="Calibri" w:cs="Calibri"/>
          <w:sz w:val="16"/>
          <w:szCs w:val="16"/>
        </w:rPr>
        <w:t xml:space="preserve"> organizacijo seminarjev in konferenc za izmenjavo najboljših praks;</w:t>
      </w:r>
    </w:p>
    <w:p w14:paraId="4B985055" w14:textId="5A73ABAB" w:rsidR="00B926B1" w:rsidRDefault="00B926B1" w:rsidP="00234278">
      <w:pPr>
        <w:numPr>
          <w:ilvl w:val="0"/>
          <w:numId w:val="30"/>
        </w:numPr>
        <w:spacing w:line="240" w:lineRule="auto"/>
        <w:jc w:val="both"/>
      </w:pPr>
      <w:r w:rsidRPr="001A1064">
        <w:rPr>
          <w:rFonts w:ascii="Calibri" w:hAnsi="Calibri" w:cs="Calibri"/>
          <w:sz w:val="16"/>
          <w:szCs w:val="16"/>
        </w:rPr>
        <w:t xml:space="preserve">zagotavljanje storitev; združenja zagotavljajo storitve za svoje člane, da bi bolj učinkovito in uspešno izvajala svoje pristojnosti. </w:t>
      </w:r>
    </w:p>
  </w:footnote>
  <w:footnote w:id="17">
    <w:p w14:paraId="2D4EA539" w14:textId="331B6113" w:rsidR="00B926B1" w:rsidRDefault="00B926B1">
      <w:pPr>
        <w:pStyle w:val="Sprotnaopomba-besedilo"/>
      </w:pPr>
      <w:r w:rsidRPr="00FA0227">
        <w:rPr>
          <w:rStyle w:val="Sprotnaopomba-sklic"/>
          <w:rFonts w:ascii="Calibri" w:hAnsi="Calibri" w:cs="Calibri"/>
          <w:sz w:val="16"/>
          <w:szCs w:val="16"/>
        </w:rPr>
        <w:footnoteRef/>
      </w:r>
      <w:r>
        <w:rPr>
          <w:rFonts w:ascii="Calibri" w:hAnsi="Calibri" w:cs="Calibri"/>
          <w:sz w:val="16"/>
          <w:szCs w:val="16"/>
        </w:rPr>
        <w:t>Kongres lokalnih in regionalnih oblasti pri Svetu Evrope na primeru Francije ugotavlja, da množica združenj občin ne prispeva k učinkovitejšem predstavljanju interesov občin v razmerju do državnih oblasti, zato priporoča ustanovitev krovne organizacije (»</w:t>
      </w:r>
      <w:proofErr w:type="spellStart"/>
      <w:r>
        <w:rPr>
          <w:rFonts w:ascii="Calibri" w:hAnsi="Calibri" w:cs="Calibri"/>
          <w:sz w:val="16"/>
          <w:szCs w:val="16"/>
        </w:rPr>
        <w:t>umbrella</w:t>
      </w:r>
      <w:proofErr w:type="spellEnd"/>
      <w:r>
        <w:rPr>
          <w:rFonts w:ascii="Calibri" w:hAnsi="Calibri" w:cs="Calibri"/>
          <w:sz w:val="16"/>
          <w:szCs w:val="16"/>
        </w:rPr>
        <w:t xml:space="preserve"> </w:t>
      </w:r>
      <w:proofErr w:type="spellStart"/>
      <w:r>
        <w:rPr>
          <w:rFonts w:ascii="Calibri" w:hAnsi="Calibri" w:cs="Calibri"/>
          <w:sz w:val="16"/>
          <w:szCs w:val="16"/>
        </w:rPr>
        <w:t>association</w:t>
      </w:r>
      <w:proofErr w:type="spellEnd"/>
      <w:r>
        <w:rPr>
          <w:rFonts w:ascii="Calibri" w:hAnsi="Calibri" w:cs="Calibri"/>
          <w:sz w:val="16"/>
          <w:szCs w:val="16"/>
        </w:rPr>
        <w:t xml:space="preserve">«). </w:t>
      </w:r>
      <w:proofErr w:type="spellStart"/>
      <w:r w:rsidRPr="0002771E">
        <w:rPr>
          <w:rFonts w:ascii="Calibri" w:hAnsi="Calibri" w:cs="Calibri"/>
          <w:sz w:val="16"/>
          <w:szCs w:val="16"/>
        </w:rPr>
        <w:t>Local</w:t>
      </w:r>
      <w:proofErr w:type="spellEnd"/>
      <w:r>
        <w:rPr>
          <w:rFonts w:ascii="Calibri" w:hAnsi="Calibri" w:cs="Calibri"/>
          <w:sz w:val="16"/>
          <w:szCs w:val="16"/>
        </w:rPr>
        <w:t xml:space="preserve"> </w:t>
      </w:r>
      <w:proofErr w:type="spellStart"/>
      <w:r w:rsidRPr="0002771E">
        <w:rPr>
          <w:rFonts w:ascii="Calibri" w:hAnsi="Calibri" w:cs="Calibri"/>
          <w:sz w:val="16"/>
          <w:szCs w:val="16"/>
        </w:rPr>
        <w:t>and</w:t>
      </w:r>
      <w:proofErr w:type="spellEnd"/>
      <w:r>
        <w:rPr>
          <w:rFonts w:ascii="Calibri" w:hAnsi="Calibri" w:cs="Calibri"/>
          <w:sz w:val="16"/>
          <w:szCs w:val="16"/>
        </w:rPr>
        <w:t xml:space="preserve"> </w:t>
      </w:r>
      <w:proofErr w:type="spellStart"/>
      <w:r w:rsidRPr="0002771E">
        <w:rPr>
          <w:rFonts w:ascii="Calibri" w:hAnsi="Calibri" w:cs="Calibri"/>
          <w:sz w:val="16"/>
          <w:szCs w:val="16"/>
        </w:rPr>
        <w:t>regional</w:t>
      </w:r>
      <w:proofErr w:type="spellEnd"/>
      <w:r>
        <w:rPr>
          <w:rFonts w:ascii="Calibri" w:hAnsi="Calibri" w:cs="Calibri"/>
          <w:sz w:val="16"/>
          <w:szCs w:val="16"/>
        </w:rPr>
        <w:t xml:space="preserve"> </w:t>
      </w:r>
      <w:proofErr w:type="spellStart"/>
      <w:r w:rsidRPr="0002771E">
        <w:rPr>
          <w:rFonts w:ascii="Calibri" w:hAnsi="Calibri" w:cs="Calibri"/>
          <w:sz w:val="16"/>
          <w:szCs w:val="16"/>
        </w:rPr>
        <w:t>democracy</w:t>
      </w:r>
      <w:proofErr w:type="spellEnd"/>
      <w:r w:rsidRPr="0002771E">
        <w:rPr>
          <w:rFonts w:ascii="Calibri" w:hAnsi="Calibri" w:cs="Calibri"/>
          <w:sz w:val="16"/>
          <w:szCs w:val="16"/>
        </w:rPr>
        <w:t xml:space="preserve"> in France, december 2015</w:t>
      </w:r>
      <w:r>
        <w:rPr>
          <w:rFonts w:ascii="Calibri" w:hAnsi="Calibri" w:cs="Calibri"/>
          <w:sz w:val="16"/>
          <w:szCs w:val="16"/>
        </w:rPr>
        <w:t>.</w:t>
      </w:r>
    </w:p>
  </w:footnote>
  <w:footnote w:id="18">
    <w:p w14:paraId="3D25351A" w14:textId="77777777" w:rsidR="00B926B1" w:rsidRPr="00234278" w:rsidRDefault="00B926B1" w:rsidP="008B7FBF">
      <w:pPr>
        <w:pStyle w:val="Sprotnaopomba-besedilo"/>
        <w:jc w:val="both"/>
        <w:rPr>
          <w:sz w:val="16"/>
          <w:szCs w:val="16"/>
        </w:rPr>
      </w:pPr>
      <w:r w:rsidRPr="00234278">
        <w:rPr>
          <w:rStyle w:val="Sprotnaopomba-sklic"/>
          <w:rFonts w:ascii="Calibri" w:hAnsi="Calibri" w:cs="Calibri"/>
          <w:sz w:val="16"/>
          <w:szCs w:val="16"/>
        </w:rPr>
        <w:footnoteRef/>
      </w:r>
      <w:r w:rsidRPr="00234278">
        <w:rPr>
          <w:rFonts w:ascii="Calibri" w:hAnsi="Calibri" w:cs="Calibri"/>
          <w:sz w:val="16"/>
          <w:szCs w:val="16"/>
        </w:rPr>
        <w:t>Osnovo za izračun povprečnine je treba zmanjšati za sredstva sofinanciranja posameznih občinskih nalog (katerih stroški so sicer zajeti v tej osnovi) iz državnega proračuna ter prihodke od namenskih dajatev (</w:t>
      </w:r>
      <w:proofErr w:type="spellStart"/>
      <w:r w:rsidRPr="00234278">
        <w:rPr>
          <w:rFonts w:ascii="Calibri" w:hAnsi="Calibri" w:cs="Calibri"/>
          <w:sz w:val="16"/>
          <w:szCs w:val="16"/>
        </w:rPr>
        <w:t>okoljskih</w:t>
      </w:r>
      <w:proofErr w:type="spellEnd"/>
      <w:r w:rsidRPr="00234278">
        <w:rPr>
          <w:rFonts w:ascii="Calibri" w:hAnsi="Calibri" w:cs="Calibri"/>
          <w:sz w:val="16"/>
          <w:szCs w:val="16"/>
        </w:rPr>
        <w:t xml:space="preserve"> taks, občinskih taks in prispevkov), namenjenih za financiranje istih nalog.</w:t>
      </w:r>
    </w:p>
  </w:footnote>
  <w:footnote w:id="19">
    <w:p w14:paraId="57730587" w14:textId="77777777" w:rsidR="00B926B1" w:rsidRPr="00234278" w:rsidRDefault="00B926B1">
      <w:pPr>
        <w:pStyle w:val="Navadensplet"/>
        <w:spacing w:before="0" w:beforeAutospacing="0" w:after="0" w:afterAutospacing="0"/>
        <w:jc w:val="both"/>
        <w:rPr>
          <w:sz w:val="16"/>
          <w:szCs w:val="16"/>
        </w:rPr>
      </w:pPr>
      <w:r w:rsidRPr="00234278">
        <w:rPr>
          <w:rStyle w:val="Sprotnaopomba-sklic"/>
          <w:rFonts w:ascii="Calibri" w:hAnsi="Calibri" w:cs="Calibri"/>
          <w:sz w:val="16"/>
          <w:szCs w:val="16"/>
        </w:rPr>
        <w:footnoteRef/>
      </w:r>
      <w:r w:rsidRPr="00234278">
        <w:rPr>
          <w:rFonts w:ascii="Calibri" w:hAnsi="Calibri" w:cs="Calibri"/>
          <w:sz w:val="16"/>
          <w:szCs w:val="16"/>
          <w:lang w:val="en-GB"/>
        </w:rPr>
        <w:t>Council of Europe, Committee of Ministers, Recommendation Rec (2005)</w:t>
      </w:r>
      <w:proofErr w:type="gramStart"/>
      <w:r w:rsidRPr="00234278">
        <w:rPr>
          <w:rFonts w:ascii="Calibri" w:hAnsi="Calibri" w:cs="Calibri"/>
          <w:sz w:val="16"/>
          <w:szCs w:val="16"/>
          <w:lang w:val="en-GB"/>
        </w:rPr>
        <w:t>1</w:t>
      </w:r>
      <w:proofErr w:type="gramEnd"/>
      <w:r w:rsidRPr="00234278">
        <w:rPr>
          <w:rFonts w:ascii="Calibri" w:hAnsi="Calibri" w:cs="Calibri"/>
          <w:sz w:val="16"/>
          <w:szCs w:val="16"/>
          <w:lang w:val="en-GB"/>
        </w:rPr>
        <w:t xml:space="preserve"> of the Committee of Ministers to member states on the financial resources of local and regional authorities. </w:t>
      </w:r>
    </w:p>
  </w:footnote>
  <w:footnote w:id="20">
    <w:p w14:paraId="72A7F923" w14:textId="77777777" w:rsidR="00B926B1" w:rsidRDefault="00B926B1">
      <w:pPr>
        <w:pStyle w:val="Sprotnaopomba-besedilo"/>
        <w:jc w:val="both"/>
      </w:pPr>
      <w:r w:rsidRPr="00234278">
        <w:rPr>
          <w:rStyle w:val="Sprotnaopomba-sklic"/>
          <w:rFonts w:ascii="Calibri" w:hAnsi="Calibri" w:cs="Calibri"/>
          <w:sz w:val="16"/>
          <w:szCs w:val="16"/>
        </w:rPr>
        <w:footnoteRef/>
      </w:r>
      <w:r w:rsidRPr="00234278">
        <w:rPr>
          <w:rFonts w:ascii="Calibri" w:hAnsi="Calibri" w:cs="Calibri"/>
          <w:sz w:val="16"/>
          <w:szCs w:val="16"/>
        </w:rPr>
        <w:t>Analiza učinkov veljavnega sistema financiranja občin</w:t>
      </w:r>
      <w:r>
        <w:rPr>
          <w:rFonts w:ascii="Calibri" w:hAnsi="Calibri" w:cs="Calibri"/>
          <w:sz w:val="16"/>
          <w:szCs w:val="16"/>
        </w:rPr>
        <w:t xml:space="preserve"> </w:t>
      </w:r>
      <w:r w:rsidRPr="00234278">
        <w:rPr>
          <w:rFonts w:ascii="Calibri" w:hAnsi="Calibri" w:cs="Calibri"/>
          <w:sz w:val="16"/>
          <w:szCs w:val="16"/>
        </w:rPr>
        <w:t>–</w:t>
      </w:r>
      <w:r>
        <w:rPr>
          <w:rFonts w:ascii="Calibri" w:hAnsi="Calibri" w:cs="Calibri"/>
          <w:sz w:val="16"/>
          <w:szCs w:val="16"/>
        </w:rPr>
        <w:t xml:space="preserve"> </w:t>
      </w:r>
      <w:r w:rsidRPr="00234278">
        <w:rPr>
          <w:rFonts w:ascii="Calibri" w:hAnsi="Calibri" w:cs="Calibri"/>
          <w:sz w:val="16"/>
          <w:szCs w:val="16"/>
        </w:rPr>
        <w:t>ZFO1. Stroškovni vidik po programski klasifikaciji, november 2010.</w:t>
      </w:r>
    </w:p>
  </w:footnote>
  <w:footnote w:id="21">
    <w:p w14:paraId="310D9F8A" w14:textId="77777777" w:rsidR="00B926B1" w:rsidRDefault="00B926B1">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Pravilnik o programski klasifikaciji izdatkov občinskih proračunov</w:t>
      </w:r>
      <w:r>
        <w:rPr>
          <w:rFonts w:ascii="Calibri" w:hAnsi="Calibri" w:cs="Calibri"/>
          <w:sz w:val="16"/>
          <w:szCs w:val="16"/>
        </w:rPr>
        <w:t xml:space="preserve"> </w:t>
      </w:r>
      <w:r w:rsidRPr="00B248A3">
        <w:rPr>
          <w:rFonts w:ascii="Calibri" w:hAnsi="Calibri" w:cs="Calibri"/>
          <w:sz w:val="16"/>
          <w:szCs w:val="16"/>
        </w:rPr>
        <w:t xml:space="preserve">(Uradni list RS, št. </w:t>
      </w:r>
      <w:hyperlink r:id="rId7" w:tgtFrame="_blank" w:tooltip="Pravilnik o programski klasifikaciji izdatkov občinskih proračunov" w:history="1">
        <w:r w:rsidRPr="00B248A3">
          <w:rPr>
            <w:rStyle w:val="Hiperpovezava"/>
            <w:rFonts w:ascii="Calibri" w:hAnsi="Calibri" w:cs="Calibri"/>
            <w:color w:val="auto"/>
            <w:sz w:val="16"/>
            <w:szCs w:val="16"/>
            <w:u w:val="none"/>
          </w:rPr>
          <w:t>57/05</w:t>
        </w:r>
      </w:hyperlink>
      <w:r w:rsidRPr="00B248A3">
        <w:rPr>
          <w:rFonts w:ascii="Calibri" w:hAnsi="Calibri" w:cs="Calibri"/>
          <w:sz w:val="16"/>
          <w:szCs w:val="16"/>
        </w:rPr>
        <w:t xml:space="preserve">, </w:t>
      </w:r>
      <w:hyperlink r:id="rId8" w:tgtFrame="_blank" w:tooltip="Popravek Pravilnika o programski klasifikaciji izdatkov občinskih proračunov" w:history="1">
        <w:r w:rsidRPr="00B248A3">
          <w:rPr>
            <w:rStyle w:val="Hiperpovezava"/>
            <w:rFonts w:ascii="Calibri" w:hAnsi="Calibri" w:cs="Calibri"/>
            <w:color w:val="auto"/>
            <w:sz w:val="16"/>
            <w:szCs w:val="16"/>
            <w:u w:val="none"/>
          </w:rPr>
          <w:t xml:space="preserve">88/05 – </w:t>
        </w:r>
        <w:proofErr w:type="spellStart"/>
        <w:r w:rsidRPr="00B248A3">
          <w:rPr>
            <w:rStyle w:val="Hiperpovezava"/>
            <w:rFonts w:ascii="Calibri" w:hAnsi="Calibri" w:cs="Calibri"/>
            <w:color w:val="auto"/>
            <w:sz w:val="16"/>
            <w:szCs w:val="16"/>
            <w:u w:val="none"/>
          </w:rPr>
          <w:t>popr</w:t>
        </w:r>
        <w:proofErr w:type="spellEnd"/>
        <w:r w:rsidRPr="00B248A3">
          <w:rPr>
            <w:rStyle w:val="Hiperpovezava"/>
            <w:rFonts w:ascii="Calibri" w:hAnsi="Calibri" w:cs="Calibri"/>
            <w:color w:val="auto"/>
            <w:sz w:val="16"/>
            <w:szCs w:val="16"/>
            <w:u w:val="none"/>
          </w:rPr>
          <w:t>.</w:t>
        </w:r>
      </w:hyperlink>
      <w:r w:rsidRPr="00B248A3">
        <w:rPr>
          <w:rFonts w:ascii="Calibri" w:hAnsi="Calibri" w:cs="Calibri"/>
          <w:sz w:val="16"/>
          <w:szCs w:val="16"/>
        </w:rPr>
        <w:t xml:space="preserve">, </w:t>
      </w:r>
      <w:hyperlink r:id="rId9" w:tgtFrame="_blank" w:tooltip="Pravilnik o spremembi Pravilnika o programski klasifikaciji izdatkov občinskih proračunov" w:history="1">
        <w:r w:rsidRPr="00B248A3">
          <w:rPr>
            <w:rStyle w:val="Hiperpovezava"/>
            <w:rFonts w:ascii="Calibri" w:hAnsi="Calibri" w:cs="Calibri"/>
            <w:color w:val="auto"/>
            <w:sz w:val="16"/>
            <w:szCs w:val="16"/>
            <w:u w:val="none"/>
          </w:rPr>
          <w:t>138/06</w:t>
        </w:r>
      </w:hyperlink>
      <w:r w:rsidRPr="00B248A3">
        <w:rPr>
          <w:rFonts w:ascii="Calibri" w:hAnsi="Calibri" w:cs="Calibri"/>
          <w:sz w:val="16"/>
          <w:szCs w:val="16"/>
        </w:rPr>
        <w:t xml:space="preserve"> in </w:t>
      </w:r>
      <w:hyperlink r:id="rId10" w:tgtFrame="_blank" w:tooltip="Pravilnik o spremembi Pravilnika o programski klasifikaciji izdatkov občinskih proračunov" w:history="1">
        <w:r w:rsidRPr="00B248A3">
          <w:rPr>
            <w:rStyle w:val="Hiperpovezava"/>
            <w:rFonts w:ascii="Calibri" w:hAnsi="Calibri" w:cs="Calibri"/>
            <w:color w:val="auto"/>
            <w:sz w:val="16"/>
            <w:szCs w:val="16"/>
            <w:u w:val="none"/>
          </w:rPr>
          <w:t>108/08</w:t>
        </w:r>
      </w:hyperlink>
      <w:r w:rsidRPr="00B248A3">
        <w:rPr>
          <w:rFonts w:ascii="Calibri" w:hAnsi="Calibri" w:cs="Calibri"/>
          <w:sz w:val="16"/>
          <w:szCs w:val="16"/>
        </w:rPr>
        <w:t>).</w:t>
      </w:r>
    </w:p>
  </w:footnote>
  <w:footnote w:id="22">
    <w:p w14:paraId="72AE334B" w14:textId="7B9B8FBA" w:rsidR="00B926B1" w:rsidRDefault="00B926B1" w:rsidP="00D75298">
      <w:pPr>
        <w:pStyle w:val="Odstavekseznama2"/>
        <w:spacing w:after="0"/>
        <w:ind w:left="0"/>
        <w:jc w:val="both"/>
      </w:pPr>
      <w:r w:rsidRPr="00B248A3">
        <w:rPr>
          <w:rStyle w:val="Sprotnaopomba-sklic"/>
          <w:rFonts w:cs="Calibri"/>
          <w:sz w:val="16"/>
          <w:szCs w:val="16"/>
        </w:rPr>
        <w:footnoteRef/>
      </w:r>
      <w:r w:rsidRPr="00B248A3">
        <w:rPr>
          <w:rFonts w:cs="Calibri"/>
          <w:sz w:val="16"/>
          <w:szCs w:val="16"/>
          <w:lang w:val="sl-SI"/>
        </w:rPr>
        <w:t xml:space="preserve">Zdajšnja ureditev izračuna povprečnih stroškov za financiranje nalog občin (povprečnine) ne omogoča prilagajanja na zaostrene javno-finančne razmere </w:t>
      </w:r>
      <w:r>
        <w:rPr>
          <w:rFonts w:cs="Calibri"/>
          <w:sz w:val="16"/>
          <w:szCs w:val="16"/>
          <w:lang w:val="sl-SI"/>
        </w:rPr>
        <w:t>ter</w:t>
      </w:r>
      <w:r w:rsidRPr="00B248A3">
        <w:rPr>
          <w:rFonts w:cs="Calibri"/>
          <w:sz w:val="16"/>
          <w:szCs w:val="16"/>
          <w:lang w:val="sl-SI"/>
        </w:rPr>
        <w:t xml:space="preserve"> prav tako ne omogoča odprav</w:t>
      </w:r>
      <w:r>
        <w:rPr>
          <w:rFonts w:cs="Calibri"/>
          <w:sz w:val="16"/>
          <w:szCs w:val="16"/>
          <w:lang w:val="sl-SI"/>
        </w:rPr>
        <w:t>e</w:t>
      </w:r>
      <w:r w:rsidRPr="00B248A3">
        <w:rPr>
          <w:rFonts w:cs="Calibri"/>
          <w:sz w:val="16"/>
          <w:szCs w:val="16"/>
          <w:lang w:val="sl-SI"/>
        </w:rPr>
        <w:t xml:space="preserve"> neskladja med strukturo stroškov in vrednostjo uteži, pomembnih za ugotovitev primerne porabe, saj analize kažejo večjo obremenitev občinskih proračunov mestnih in sicer večjih občin (veliko število prebivalcev) ter večje obremenitve geografsko velikih občin (dolžina lokalnih cest itd.). Dodaten izziv prinaša uvedba davka na nepremičnine.  </w:t>
      </w:r>
    </w:p>
  </w:footnote>
  <w:footnote w:id="23">
    <w:p w14:paraId="1FF2AD00" w14:textId="77777777" w:rsidR="00B926B1" w:rsidRDefault="00B926B1" w:rsidP="00D75298">
      <w:pPr>
        <w:pStyle w:val="Sprotnaopomba-besedilo"/>
        <w:jc w:val="both"/>
      </w:pPr>
      <w:r w:rsidRPr="00B248A3">
        <w:rPr>
          <w:rStyle w:val="Sprotnaopomba-sklic"/>
          <w:rFonts w:ascii="Calibri" w:hAnsi="Calibri" w:cs="Calibri"/>
          <w:sz w:val="16"/>
          <w:szCs w:val="16"/>
        </w:rPr>
        <w:footnoteRef/>
      </w:r>
      <w:r w:rsidRPr="00B248A3">
        <w:rPr>
          <w:rFonts w:ascii="Calibri" w:hAnsi="Calibri" w:cs="Calibri"/>
          <w:sz w:val="16"/>
          <w:szCs w:val="16"/>
        </w:rPr>
        <w:t xml:space="preserve">Zakon o financiranju občin (Uradni list RS, </w:t>
      </w:r>
      <w:r>
        <w:rPr>
          <w:rFonts w:ascii="Calibri" w:hAnsi="Calibri" w:cs="Calibri"/>
          <w:sz w:val="16"/>
          <w:szCs w:val="16"/>
        </w:rPr>
        <w:t xml:space="preserve">št. </w:t>
      </w:r>
      <w:r w:rsidRPr="00B248A3">
        <w:rPr>
          <w:rFonts w:ascii="Calibri" w:hAnsi="Calibri" w:cs="Calibri"/>
          <w:sz w:val="16"/>
          <w:szCs w:val="16"/>
        </w:rPr>
        <w:t>123/06, 57/08, 94/10 – ZIU, 36/11 in 40/12 – ZUJF).</w:t>
      </w:r>
    </w:p>
  </w:footnote>
  <w:footnote w:id="24">
    <w:p w14:paraId="3BE38A14" w14:textId="19E5BB3F" w:rsidR="00B926B1" w:rsidRDefault="00B926B1" w:rsidP="00573963">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 xml:space="preserve">OECD </w:t>
      </w:r>
      <w:proofErr w:type="spellStart"/>
      <w:r w:rsidRPr="00B248A3">
        <w:rPr>
          <w:rFonts w:ascii="Calibri" w:hAnsi="Calibri" w:cs="Calibri"/>
          <w:sz w:val="16"/>
          <w:szCs w:val="16"/>
        </w:rPr>
        <w:t>Territorial</w:t>
      </w:r>
      <w:proofErr w:type="spellEnd"/>
      <w:r>
        <w:rPr>
          <w:rFonts w:ascii="Calibri" w:hAnsi="Calibri" w:cs="Calibri"/>
          <w:sz w:val="16"/>
          <w:szCs w:val="16"/>
        </w:rPr>
        <w:t xml:space="preserve"> </w:t>
      </w:r>
      <w:proofErr w:type="spellStart"/>
      <w:r w:rsidRPr="00B248A3">
        <w:rPr>
          <w:rFonts w:ascii="Calibri" w:hAnsi="Calibri" w:cs="Calibri"/>
          <w:sz w:val="16"/>
          <w:szCs w:val="16"/>
        </w:rPr>
        <w:t>Reviews</w:t>
      </w:r>
      <w:proofErr w:type="spellEnd"/>
      <w:r w:rsidRPr="00B248A3">
        <w:rPr>
          <w:rFonts w:ascii="Calibri" w:hAnsi="Calibri" w:cs="Calibri"/>
          <w:sz w:val="16"/>
          <w:szCs w:val="16"/>
        </w:rPr>
        <w:t xml:space="preserve">, </w:t>
      </w:r>
      <w:proofErr w:type="spellStart"/>
      <w:r w:rsidRPr="00B248A3">
        <w:rPr>
          <w:rFonts w:ascii="Calibri" w:hAnsi="Calibri" w:cs="Calibri"/>
          <w:sz w:val="16"/>
          <w:szCs w:val="16"/>
        </w:rPr>
        <w:t>Slovenia</w:t>
      </w:r>
      <w:proofErr w:type="spellEnd"/>
      <w:r w:rsidRPr="00B248A3">
        <w:rPr>
          <w:rFonts w:ascii="Calibri" w:hAnsi="Calibri" w:cs="Calibri"/>
          <w:sz w:val="16"/>
          <w:szCs w:val="16"/>
        </w:rPr>
        <w:t>, 2011. »Zahteval bi zapleteno politično in upravno infrastrukturo (voljeni predstavniški organi, pokrajinska uprava) in leta prilagajanj tako državnih institucij kot občin</w:t>
      </w:r>
      <w:r>
        <w:rPr>
          <w:rFonts w:ascii="Calibri" w:hAnsi="Calibri" w:cs="Calibri"/>
          <w:sz w:val="16"/>
          <w:szCs w:val="16"/>
        </w:rPr>
        <w:t>.</w:t>
      </w:r>
      <w:r w:rsidRPr="00B248A3">
        <w:rPr>
          <w:rFonts w:ascii="Calibri" w:hAnsi="Calibri" w:cs="Calibri"/>
          <w:sz w:val="16"/>
          <w:szCs w:val="16"/>
        </w:rPr>
        <w:t>«</w:t>
      </w:r>
    </w:p>
  </w:footnote>
  <w:footnote w:id="25">
    <w:p w14:paraId="2334FA22" w14:textId="1D4D304A" w:rsidR="00B926B1" w:rsidRDefault="00B926B1">
      <w:pPr>
        <w:pStyle w:val="Sprotnaopomba-besedilo"/>
      </w:pPr>
      <w:r w:rsidRPr="001114AF">
        <w:rPr>
          <w:rStyle w:val="Sprotnaopomba-sklic"/>
          <w:rFonts w:ascii="Calibri" w:hAnsi="Calibri" w:cs="Calibri"/>
          <w:sz w:val="16"/>
          <w:szCs w:val="16"/>
        </w:rPr>
        <w:footnoteRef/>
      </w:r>
      <w:r>
        <w:rPr>
          <w:rFonts w:ascii="Calibri" w:hAnsi="Calibri" w:cs="Calibri"/>
          <w:sz w:val="16"/>
          <w:szCs w:val="16"/>
        </w:rPr>
        <w:t xml:space="preserve">Funkcionalna regionalizacija je uveljavljena oblika izvajanja pristojnosti na teritorialni </w:t>
      </w:r>
      <w:proofErr w:type="spellStart"/>
      <w:r>
        <w:rPr>
          <w:rFonts w:ascii="Calibri" w:hAnsi="Calibri" w:cs="Calibri"/>
          <w:sz w:val="16"/>
          <w:szCs w:val="16"/>
        </w:rPr>
        <w:t>mezzo</w:t>
      </w:r>
      <w:proofErr w:type="spellEnd"/>
      <w:r>
        <w:rPr>
          <w:rFonts w:ascii="Calibri" w:hAnsi="Calibri" w:cs="Calibri"/>
          <w:sz w:val="16"/>
          <w:szCs w:val="16"/>
        </w:rPr>
        <w:t xml:space="preserve"> ravni. Zelo podoben primer je Finska, kjer take regije, ki imajo skupni organ, sestavljajo občine v teritorialno zaokroženih območjih, ki jih določi država. Tam so temeljne pristojnosti funkcionalne regije regionalni razvoj, prostorsko regionalno načrtovanje in urbani razvoj. Glej: </w:t>
      </w:r>
      <w:proofErr w:type="spellStart"/>
      <w:r>
        <w:rPr>
          <w:rFonts w:ascii="Calibri" w:hAnsi="Calibri" w:cs="Calibri"/>
          <w:sz w:val="16"/>
          <w:szCs w:val="16"/>
        </w:rPr>
        <w:t>Local</w:t>
      </w:r>
      <w:proofErr w:type="spellEnd"/>
      <w:r>
        <w:rPr>
          <w:rFonts w:ascii="Calibri" w:hAnsi="Calibri" w:cs="Calibri"/>
          <w:sz w:val="16"/>
          <w:szCs w:val="16"/>
        </w:rPr>
        <w:t xml:space="preserve"> </w:t>
      </w:r>
      <w:proofErr w:type="spellStart"/>
      <w:r>
        <w:rPr>
          <w:rFonts w:ascii="Calibri" w:hAnsi="Calibri" w:cs="Calibri"/>
          <w:sz w:val="16"/>
          <w:szCs w:val="16"/>
        </w:rPr>
        <w:t>self-government</w:t>
      </w:r>
      <w:proofErr w:type="spellEnd"/>
      <w:r>
        <w:rPr>
          <w:rFonts w:ascii="Calibri" w:hAnsi="Calibri" w:cs="Calibri"/>
          <w:sz w:val="16"/>
          <w:szCs w:val="16"/>
        </w:rPr>
        <w:t xml:space="preserve"> in </w:t>
      </w:r>
      <w:proofErr w:type="spellStart"/>
      <w:r>
        <w:rPr>
          <w:rFonts w:ascii="Calibri" w:hAnsi="Calibri" w:cs="Calibri"/>
          <w:sz w:val="16"/>
          <w:szCs w:val="16"/>
        </w:rPr>
        <w:t>Finland</w:t>
      </w:r>
      <w:proofErr w:type="spellEnd"/>
      <w:r>
        <w:rPr>
          <w:rFonts w:ascii="Calibri" w:hAnsi="Calibri" w:cs="Calibri"/>
          <w:sz w:val="16"/>
          <w:szCs w:val="16"/>
        </w:rPr>
        <w:t>, Kongres lokalnih in regionalnih oblasti pri Svetu Evrope, oktober 2011.</w:t>
      </w:r>
    </w:p>
  </w:footnote>
  <w:footnote w:id="26">
    <w:p w14:paraId="426CAE29" w14:textId="77777777" w:rsidR="00B926B1" w:rsidRDefault="00B926B1" w:rsidP="008B7FBF">
      <w:pPr>
        <w:pStyle w:val="Sprotnaopomba-besedilo"/>
        <w:jc w:val="both"/>
      </w:pPr>
      <w:r w:rsidRPr="00B248A3">
        <w:rPr>
          <w:rStyle w:val="Sprotnaopomba-sklic"/>
          <w:rFonts w:ascii="Calibri" w:hAnsi="Calibri" w:cs="Calibri"/>
          <w:sz w:val="16"/>
          <w:szCs w:val="16"/>
        </w:rPr>
        <w:footnoteRef/>
      </w:r>
      <w:r w:rsidRPr="00B248A3">
        <w:rPr>
          <w:rFonts w:ascii="Calibri" w:hAnsi="Calibri" w:cs="Calibri"/>
          <w:sz w:val="16"/>
          <w:szCs w:val="16"/>
        </w:rPr>
        <w:t>Določba 44. člena Ustave RS daje prebivalcem pravico do neposrednega sodelovanja pri upravljanju javnih zadev.</w:t>
      </w:r>
    </w:p>
  </w:footnote>
  <w:footnote w:id="27">
    <w:p w14:paraId="5E62437E" w14:textId="483313B0" w:rsidR="00B926B1" w:rsidRPr="00B248A3" w:rsidRDefault="00B926B1">
      <w:pPr>
        <w:spacing w:line="240" w:lineRule="auto"/>
        <w:jc w:val="both"/>
        <w:rPr>
          <w:rFonts w:ascii="Calibri" w:hAnsi="Calibri" w:cs="Calibri"/>
          <w:sz w:val="16"/>
          <w:szCs w:val="16"/>
        </w:rPr>
      </w:pPr>
      <w:r w:rsidRPr="00B248A3">
        <w:rPr>
          <w:rStyle w:val="Sprotnaopomba-sklic"/>
          <w:rFonts w:ascii="Calibri" w:hAnsi="Calibri" w:cs="Calibri"/>
          <w:sz w:val="16"/>
          <w:szCs w:val="16"/>
        </w:rPr>
        <w:footnoteRef/>
      </w:r>
      <w:r w:rsidRPr="00B248A3">
        <w:rPr>
          <w:rFonts w:ascii="Calibri" w:hAnsi="Calibri" w:cs="Calibri"/>
          <w:sz w:val="16"/>
          <w:szCs w:val="16"/>
        </w:rPr>
        <w:t>Z dopolnitvijo poslovnikov občinskih svetov je treba kot obvezno sestavino predlogov predpisov določiti tudi sodelovanje javnosti pri pripravi temeljnih rešitev, ki jih prinaša predpis. Dodatna možnost je ureditev sodelovanja prebivalcev pri pripravi t.</w:t>
      </w:r>
      <w:r>
        <w:rPr>
          <w:rFonts w:ascii="Calibri" w:hAnsi="Calibri" w:cs="Calibri"/>
          <w:sz w:val="16"/>
          <w:szCs w:val="16"/>
        </w:rPr>
        <w:t xml:space="preserve"> </w:t>
      </w:r>
      <w:r w:rsidRPr="00B248A3">
        <w:rPr>
          <w:rFonts w:ascii="Calibri" w:hAnsi="Calibri" w:cs="Calibri"/>
          <w:sz w:val="16"/>
          <w:szCs w:val="16"/>
        </w:rPr>
        <w:t xml:space="preserve">i. participativnega proračuna. S </w:t>
      </w:r>
      <w:r>
        <w:rPr>
          <w:rFonts w:ascii="Calibri" w:hAnsi="Calibri" w:cs="Calibri"/>
          <w:sz w:val="16"/>
          <w:szCs w:val="16"/>
        </w:rPr>
        <w:t>te</w:t>
      </w:r>
      <w:r w:rsidRPr="00B248A3">
        <w:rPr>
          <w:rFonts w:ascii="Calibri" w:hAnsi="Calibri" w:cs="Calibri"/>
          <w:sz w:val="16"/>
          <w:szCs w:val="16"/>
        </w:rPr>
        <w:t>m uveljavimo aktivno vključevanja prebivalcev v razpravo o določanju namena lokalnih proračunskih virov na trajen, neposreden in neodvisen način. Vsebina takega načina priprave proračunov so:</w:t>
      </w:r>
    </w:p>
    <w:p w14:paraId="7AC4287D" w14:textId="77777777" w:rsidR="00B926B1" w:rsidRPr="00B248A3" w:rsidRDefault="00B926B1" w:rsidP="00234278">
      <w:pPr>
        <w:numPr>
          <w:ilvl w:val="1"/>
          <w:numId w:val="31"/>
        </w:numPr>
        <w:spacing w:line="240" w:lineRule="auto"/>
        <w:jc w:val="both"/>
        <w:rPr>
          <w:rFonts w:ascii="Calibri" w:hAnsi="Calibri" w:cs="Calibri"/>
          <w:sz w:val="16"/>
          <w:szCs w:val="16"/>
        </w:rPr>
      </w:pPr>
      <w:r w:rsidRPr="00B248A3">
        <w:rPr>
          <w:rFonts w:ascii="Calibri" w:hAnsi="Calibri" w:cs="Calibri"/>
          <w:sz w:val="16"/>
          <w:szCs w:val="16"/>
        </w:rPr>
        <w:t>javna razprava o finančnih in/ali proračunskih vprašanjih,</w:t>
      </w:r>
    </w:p>
    <w:p w14:paraId="52523CF1" w14:textId="6A8732AF" w:rsidR="00B926B1" w:rsidRPr="00B248A3" w:rsidRDefault="00B926B1" w:rsidP="00234278">
      <w:pPr>
        <w:numPr>
          <w:ilvl w:val="1"/>
          <w:numId w:val="31"/>
        </w:numPr>
        <w:spacing w:line="240" w:lineRule="auto"/>
        <w:jc w:val="both"/>
        <w:rPr>
          <w:rFonts w:ascii="Calibri" w:hAnsi="Calibri" w:cs="Calibri"/>
          <w:sz w:val="16"/>
          <w:szCs w:val="16"/>
        </w:rPr>
      </w:pPr>
      <w:r w:rsidRPr="00B248A3">
        <w:rPr>
          <w:rFonts w:ascii="Calibri" w:hAnsi="Calibri" w:cs="Calibri"/>
          <w:sz w:val="16"/>
          <w:szCs w:val="16"/>
        </w:rPr>
        <w:t>vključitev formalnih (občinski svet, sveti krajevnih skupnosti) in neformalnih oblik (iniciativne skupine, civilne iniciative itd.) v pripravo,</w:t>
      </w:r>
    </w:p>
    <w:p w14:paraId="61047B9D" w14:textId="5FB0450E" w:rsidR="00B926B1" w:rsidRPr="00B248A3" w:rsidRDefault="00B926B1" w:rsidP="00234278">
      <w:pPr>
        <w:numPr>
          <w:ilvl w:val="1"/>
          <w:numId w:val="31"/>
        </w:numPr>
        <w:spacing w:line="240" w:lineRule="auto"/>
        <w:jc w:val="both"/>
        <w:rPr>
          <w:rFonts w:ascii="Calibri" w:hAnsi="Calibri" w:cs="Calibri"/>
          <w:sz w:val="16"/>
          <w:szCs w:val="16"/>
        </w:rPr>
      </w:pPr>
      <w:r w:rsidRPr="00B248A3">
        <w:rPr>
          <w:rFonts w:ascii="Calibri" w:hAnsi="Calibri" w:cs="Calibri"/>
          <w:sz w:val="16"/>
          <w:szCs w:val="16"/>
        </w:rPr>
        <w:t>vključitev oblik javnega posvetovanja z organizacijo posebej zato sklicanih forumov ter</w:t>
      </w:r>
    </w:p>
    <w:p w14:paraId="04072768" w14:textId="08560FFE" w:rsidR="00B926B1" w:rsidRDefault="00B926B1" w:rsidP="00234278">
      <w:pPr>
        <w:numPr>
          <w:ilvl w:val="1"/>
          <w:numId w:val="31"/>
        </w:numPr>
        <w:spacing w:line="240" w:lineRule="auto"/>
        <w:jc w:val="both"/>
      </w:pPr>
      <w:r w:rsidRPr="00234278">
        <w:rPr>
          <w:rFonts w:ascii="Calibri" w:hAnsi="Calibri" w:cs="Calibri"/>
          <w:sz w:val="16"/>
          <w:szCs w:val="16"/>
        </w:rPr>
        <w:t>načini, da o posameznih vprašanjih lahko svetujejo in odločajo posvetovalna telesa.</w:t>
      </w:r>
    </w:p>
  </w:footnote>
  <w:footnote w:id="28">
    <w:p w14:paraId="217F6D71" w14:textId="68B037F2" w:rsidR="00B926B1" w:rsidRDefault="00B926B1" w:rsidP="008B7FBF">
      <w:pPr>
        <w:pStyle w:val="Sprotnaopomba-besedilo"/>
        <w:jc w:val="both"/>
      </w:pPr>
      <w:r w:rsidRPr="00B248A3">
        <w:rPr>
          <w:rStyle w:val="Sprotnaopomba-sklic"/>
          <w:rFonts w:ascii="Calibri" w:hAnsi="Calibri" w:cs="Calibri"/>
          <w:sz w:val="16"/>
          <w:szCs w:val="16"/>
          <w:lang w:val="en-US"/>
        </w:rPr>
        <w:footnoteRef/>
      </w:r>
      <w:r w:rsidRPr="00B248A3">
        <w:rPr>
          <w:rFonts w:ascii="Calibri" w:hAnsi="Calibri" w:cs="Calibri"/>
          <w:sz w:val="16"/>
          <w:szCs w:val="16"/>
          <w:lang w:val="en-US"/>
        </w:rPr>
        <w:t>State of democracy, human rights and the rule of law in Europe, Report of the Secretary General of the Council of Europe, 2015.</w:t>
      </w:r>
    </w:p>
  </w:footnote>
  <w:footnote w:id="29">
    <w:p w14:paraId="3096456B" w14:textId="2D97D342" w:rsidR="00B926B1" w:rsidRPr="0002771E" w:rsidRDefault="00B926B1" w:rsidP="0002771E">
      <w:pPr>
        <w:spacing w:line="240" w:lineRule="auto"/>
        <w:jc w:val="both"/>
        <w:rPr>
          <w:rFonts w:ascii="Calibri" w:hAnsi="Calibri" w:cs="Calibri"/>
          <w:sz w:val="16"/>
          <w:szCs w:val="16"/>
        </w:rPr>
      </w:pPr>
      <w:r w:rsidRPr="0002771E">
        <w:rPr>
          <w:rStyle w:val="Sprotnaopomba-sklic"/>
          <w:rFonts w:ascii="Calibri" w:hAnsi="Calibri"/>
          <w:sz w:val="16"/>
          <w:szCs w:val="16"/>
        </w:rPr>
        <w:footnoteRef/>
      </w:r>
      <w:r w:rsidRPr="0002771E">
        <w:rPr>
          <w:rFonts w:ascii="Calibri" w:hAnsi="Calibri" w:cs="Calibri"/>
          <w:sz w:val="16"/>
          <w:szCs w:val="16"/>
        </w:rPr>
        <w:t xml:space="preserve">Od uvedbe reforme slovenske lokalne samouprave je število ožjih delov občin relativno stabilno. </w:t>
      </w:r>
      <w:r>
        <w:rPr>
          <w:rFonts w:ascii="Calibri" w:hAnsi="Calibri" w:cs="Calibri"/>
          <w:sz w:val="16"/>
          <w:szCs w:val="16"/>
        </w:rPr>
        <w:t>L</w:t>
      </w:r>
      <w:r w:rsidRPr="0002771E">
        <w:rPr>
          <w:rFonts w:ascii="Calibri" w:hAnsi="Calibri" w:cs="Calibri"/>
          <w:sz w:val="16"/>
          <w:szCs w:val="16"/>
        </w:rPr>
        <w:t>et</w:t>
      </w:r>
      <w:r>
        <w:rPr>
          <w:rFonts w:ascii="Calibri" w:hAnsi="Calibri" w:cs="Calibri"/>
          <w:sz w:val="16"/>
          <w:szCs w:val="16"/>
        </w:rPr>
        <w:t>a</w:t>
      </w:r>
      <w:r w:rsidRPr="0002771E">
        <w:rPr>
          <w:rFonts w:ascii="Calibri" w:hAnsi="Calibri" w:cs="Calibri"/>
          <w:sz w:val="16"/>
          <w:szCs w:val="16"/>
        </w:rPr>
        <w:t xml:space="preserve"> 1993 so v Sloveniji delovale 1.203 krajevne skupnosti, let</w:t>
      </w:r>
      <w:r>
        <w:rPr>
          <w:rFonts w:ascii="Calibri" w:hAnsi="Calibri" w:cs="Calibri"/>
          <w:sz w:val="16"/>
          <w:szCs w:val="16"/>
        </w:rPr>
        <w:t>a</w:t>
      </w:r>
      <w:r w:rsidRPr="0002771E">
        <w:rPr>
          <w:rFonts w:ascii="Calibri" w:hAnsi="Calibri" w:cs="Calibri"/>
          <w:sz w:val="16"/>
          <w:szCs w:val="16"/>
        </w:rPr>
        <w:t xml:space="preserve"> 2013 pa je bilo v skupno 138 občinah organiziranih 1.189 ožjih delov. Od tega je bilo 954 krajevnih skupnosti, 180 vaških skupnosti in 64 četrtnih skupnosti. </w:t>
      </w:r>
    </w:p>
    <w:p w14:paraId="0FF1EAA6" w14:textId="77777777" w:rsidR="00B926B1" w:rsidRDefault="00B926B1">
      <w:pPr>
        <w:pStyle w:val="Sprotnaopomba-besedilo"/>
      </w:pPr>
    </w:p>
  </w:footnote>
  <w:footnote w:id="30">
    <w:p w14:paraId="4EC38E70" w14:textId="34906378" w:rsidR="00B926B1" w:rsidRDefault="00B926B1" w:rsidP="00AE6C69">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Tak primer s</w:t>
      </w:r>
      <w:r>
        <w:rPr>
          <w:rFonts w:ascii="Calibri" w:hAnsi="Calibri" w:cs="Calibri"/>
          <w:sz w:val="16"/>
          <w:szCs w:val="16"/>
        </w:rPr>
        <w:t>o</w:t>
      </w:r>
      <w:r w:rsidRPr="00B248A3">
        <w:rPr>
          <w:rFonts w:ascii="Calibri" w:hAnsi="Calibri" w:cs="Calibri"/>
          <w:sz w:val="16"/>
          <w:szCs w:val="16"/>
        </w:rPr>
        <w:t xml:space="preserve"> zimsko in letno vzdrževanje lokalnih cest ter pokopališka dejavnost.</w:t>
      </w:r>
    </w:p>
  </w:footnote>
  <w:footnote w:id="31">
    <w:p w14:paraId="3F3C3801" w14:textId="46178FAF" w:rsidR="00B926B1" w:rsidRDefault="00B926B1">
      <w:pPr>
        <w:pStyle w:val="Sprotnaopomba-besedilo"/>
      </w:pPr>
      <w:r w:rsidRPr="001114AF">
        <w:rPr>
          <w:rStyle w:val="Sprotnaopomba-sklic"/>
          <w:rFonts w:ascii="Calibri" w:hAnsi="Calibri" w:cs="Calibri"/>
          <w:sz w:val="16"/>
          <w:szCs w:val="16"/>
        </w:rPr>
        <w:footnoteRef/>
      </w:r>
      <w:r>
        <w:rPr>
          <w:rFonts w:ascii="Calibri" w:hAnsi="Calibri" w:cs="Calibri"/>
          <w:sz w:val="16"/>
          <w:szCs w:val="16"/>
        </w:rPr>
        <w:t>L</w:t>
      </w:r>
      <w:r w:rsidRPr="0002771E">
        <w:rPr>
          <w:rFonts w:ascii="Calibri" w:hAnsi="Calibri" w:cs="Calibri"/>
          <w:sz w:val="16"/>
          <w:szCs w:val="16"/>
        </w:rPr>
        <w:t>et</w:t>
      </w:r>
      <w:r>
        <w:rPr>
          <w:rFonts w:ascii="Calibri" w:hAnsi="Calibri" w:cs="Calibri"/>
          <w:sz w:val="16"/>
          <w:szCs w:val="16"/>
        </w:rPr>
        <w:t>a</w:t>
      </w:r>
      <w:r w:rsidRPr="0002771E">
        <w:rPr>
          <w:rFonts w:ascii="Calibri" w:hAnsi="Calibri" w:cs="Calibri"/>
          <w:sz w:val="16"/>
          <w:szCs w:val="16"/>
        </w:rPr>
        <w:t xml:space="preserve"> 2014 je za izvolitev na 7.822 mest v svetih ožjih delov občin kandidiralo 14.688 kandidatov. </w:t>
      </w:r>
      <w:r>
        <w:rPr>
          <w:rFonts w:ascii="Calibri" w:hAnsi="Calibri" w:cs="Calibri"/>
          <w:sz w:val="16"/>
          <w:szCs w:val="16"/>
        </w:rPr>
        <w:t>Številni</w:t>
      </w:r>
      <w:r w:rsidRPr="0002771E">
        <w:rPr>
          <w:rFonts w:ascii="Calibri" w:hAnsi="Calibri" w:cs="Calibri"/>
          <w:sz w:val="16"/>
          <w:szCs w:val="16"/>
        </w:rPr>
        <w:t xml:space="preserve"> so bili hkrati izvoljeni tudi v občinske svete. Pri tem gre za velik organizacijski napor volilnih organov občine, predlagateljev in kandidatov ter nesorazmerno velike stroške, povezane s kandidacijskimi in volilnimi opravili ter konstituiranjem svetov ožjih delov.</w:t>
      </w:r>
    </w:p>
  </w:footnote>
  <w:footnote w:id="32">
    <w:p w14:paraId="043D45A0" w14:textId="77777777" w:rsidR="00B926B1" w:rsidRDefault="00B926B1" w:rsidP="00F44B07">
      <w:pPr>
        <w:pStyle w:val="Sprotnaopomba-besedilo"/>
      </w:pPr>
      <w:r w:rsidRPr="00B248A3">
        <w:rPr>
          <w:rStyle w:val="Sprotnaopomba-sklic"/>
          <w:rFonts w:ascii="Calibri" w:hAnsi="Calibri" w:cs="Calibri"/>
          <w:sz w:val="16"/>
          <w:szCs w:val="16"/>
        </w:rPr>
        <w:footnoteRef/>
      </w:r>
      <w:r w:rsidRPr="00B248A3">
        <w:rPr>
          <w:rFonts w:ascii="Calibri" w:hAnsi="Calibri" w:cs="Calibri"/>
          <w:sz w:val="16"/>
          <w:szCs w:val="16"/>
        </w:rPr>
        <w:t xml:space="preserve">Zakon o lokalnih volitvah (Uradni list RS, št. </w:t>
      </w:r>
      <w:hyperlink r:id="rId11" w:tgtFrame="_blank" w:tooltip="Zakon o lokalnih volitvah (uradno prečiščeno besedilo)" w:history="1">
        <w:r w:rsidRPr="00B248A3">
          <w:rPr>
            <w:rStyle w:val="Hiperpovezava"/>
            <w:rFonts w:ascii="Calibri" w:hAnsi="Calibri" w:cs="Calibri"/>
            <w:color w:val="auto"/>
            <w:sz w:val="16"/>
            <w:szCs w:val="16"/>
            <w:u w:val="none"/>
          </w:rPr>
          <w:t>94/07</w:t>
        </w:r>
      </w:hyperlink>
      <w:r w:rsidRPr="00B248A3">
        <w:rPr>
          <w:rFonts w:ascii="Calibri" w:hAnsi="Calibri" w:cs="Calibri"/>
          <w:sz w:val="16"/>
          <w:szCs w:val="16"/>
        </w:rPr>
        <w:t xml:space="preserve"> – uradno prečiščeno besedilo, </w:t>
      </w:r>
      <w:hyperlink r:id="rId12" w:tgtFrame="_blank" w:tooltip="Zakon o spremembah in dopolnitvah Zakona o lokalnih volitvah" w:history="1">
        <w:r w:rsidRPr="00B248A3">
          <w:rPr>
            <w:rStyle w:val="Hiperpovezava"/>
            <w:rFonts w:ascii="Calibri" w:hAnsi="Calibri" w:cs="Calibri"/>
            <w:color w:val="auto"/>
            <w:sz w:val="16"/>
            <w:szCs w:val="16"/>
            <w:u w:val="none"/>
          </w:rPr>
          <w:t>45/08</w:t>
        </w:r>
      </w:hyperlink>
      <w:r w:rsidRPr="00B248A3">
        <w:rPr>
          <w:rFonts w:ascii="Calibri" w:hAnsi="Calibri" w:cs="Calibri"/>
          <w:sz w:val="16"/>
          <w:szCs w:val="16"/>
        </w:rPr>
        <w:t xml:space="preserve"> in </w:t>
      </w:r>
      <w:hyperlink r:id="rId13" w:tgtFrame="_blank" w:tooltip="Zakon o spremembah in dopolnitvah Zakona o lokalnih volitvah" w:history="1">
        <w:r w:rsidRPr="00B248A3">
          <w:rPr>
            <w:rStyle w:val="Hiperpovezava"/>
            <w:rFonts w:ascii="Calibri" w:hAnsi="Calibri" w:cs="Calibri"/>
            <w:color w:val="auto"/>
            <w:sz w:val="16"/>
            <w:szCs w:val="16"/>
            <w:u w:val="none"/>
          </w:rPr>
          <w:t>83/12</w:t>
        </w:r>
      </w:hyperlink>
      <w:r w:rsidRPr="00B248A3">
        <w:rPr>
          <w:rFonts w:ascii="Calibri" w:hAnsi="Calibri" w:cs="Calibri"/>
          <w:sz w:val="16"/>
          <w:szCs w:val="16"/>
        </w:rPr>
        <w:t xml:space="preserve">). </w:t>
      </w:r>
    </w:p>
  </w:footnote>
  <w:footnote w:id="33">
    <w:p w14:paraId="3DA4B4A3" w14:textId="64F62DE0" w:rsidR="00B926B1" w:rsidRDefault="00B926B1" w:rsidP="00E66CA4">
      <w:pPr>
        <w:pStyle w:val="Sprotnaopomba-besedilo"/>
        <w:jc w:val="both"/>
      </w:pPr>
      <w:r w:rsidRPr="00B248A3">
        <w:rPr>
          <w:rStyle w:val="Sprotnaopomba-sklic"/>
          <w:rFonts w:ascii="Calibri" w:hAnsi="Calibri" w:cs="Calibri"/>
          <w:sz w:val="16"/>
          <w:szCs w:val="16"/>
        </w:rPr>
        <w:footnoteRef/>
      </w:r>
      <w:r w:rsidRPr="00B248A3">
        <w:rPr>
          <w:rFonts w:ascii="Calibri" w:hAnsi="Calibri" w:cs="Calibri"/>
          <w:sz w:val="16"/>
          <w:szCs w:val="16"/>
        </w:rPr>
        <w:t>V nemški ureditvi imajo poseben status mestne občine, ki se označuje kot »mesto</w:t>
      </w:r>
      <w:r>
        <w:rPr>
          <w:rFonts w:ascii="Calibri" w:hAnsi="Calibri" w:cs="Calibri"/>
          <w:sz w:val="16"/>
          <w:szCs w:val="16"/>
        </w:rPr>
        <w:t>,</w:t>
      </w:r>
      <w:r w:rsidRPr="00B248A3">
        <w:rPr>
          <w:rFonts w:ascii="Calibri" w:hAnsi="Calibri" w:cs="Calibri"/>
          <w:sz w:val="16"/>
          <w:szCs w:val="16"/>
        </w:rPr>
        <w:t xml:space="preserve"> izločeno iz okraja« (</w:t>
      </w:r>
      <w:proofErr w:type="spellStart"/>
      <w:r w:rsidRPr="00B248A3">
        <w:rPr>
          <w:rFonts w:ascii="Calibri" w:hAnsi="Calibri" w:cs="Calibri"/>
          <w:sz w:val="16"/>
          <w:szCs w:val="16"/>
        </w:rPr>
        <w:t>Kreisfreie</w:t>
      </w:r>
      <w:proofErr w:type="spellEnd"/>
      <w:r>
        <w:rPr>
          <w:rFonts w:ascii="Calibri" w:hAnsi="Calibri" w:cs="Calibri"/>
          <w:sz w:val="16"/>
          <w:szCs w:val="16"/>
        </w:rPr>
        <w:t xml:space="preserve"> </w:t>
      </w:r>
      <w:proofErr w:type="spellStart"/>
      <w:r w:rsidRPr="00B248A3">
        <w:rPr>
          <w:rFonts w:ascii="Calibri" w:hAnsi="Calibri" w:cs="Calibri"/>
          <w:sz w:val="16"/>
          <w:szCs w:val="16"/>
        </w:rPr>
        <w:t>Stadt</w:t>
      </w:r>
      <w:proofErr w:type="spellEnd"/>
      <w:r w:rsidRPr="00B248A3">
        <w:rPr>
          <w:rFonts w:ascii="Calibri" w:hAnsi="Calibri" w:cs="Calibri"/>
          <w:sz w:val="16"/>
          <w:szCs w:val="16"/>
        </w:rPr>
        <w:t>), t</w:t>
      </w:r>
      <w:r>
        <w:rPr>
          <w:rFonts w:ascii="Calibri" w:hAnsi="Calibri" w:cs="Calibri"/>
          <w:sz w:val="16"/>
          <w:szCs w:val="16"/>
        </w:rPr>
        <w:t>o</w:t>
      </w:r>
      <w:r w:rsidRPr="00B248A3">
        <w:rPr>
          <w:rFonts w:ascii="Calibri" w:hAnsi="Calibri" w:cs="Calibri"/>
          <w:sz w:val="16"/>
          <w:szCs w:val="16"/>
        </w:rPr>
        <w:t xml:space="preserve"> pa v nemškem pravnem redu pomeni pokrajinsko </w:t>
      </w:r>
      <w:r>
        <w:rPr>
          <w:rFonts w:ascii="Calibri" w:hAnsi="Calibri" w:cs="Calibri"/>
          <w:sz w:val="16"/>
          <w:szCs w:val="16"/>
        </w:rPr>
        <w:t xml:space="preserve">oblast, </w:t>
      </w:r>
      <w:r w:rsidRPr="00B248A3">
        <w:rPr>
          <w:rFonts w:ascii="Calibri" w:hAnsi="Calibri" w:cs="Calibri"/>
          <w:sz w:val="16"/>
          <w:szCs w:val="16"/>
        </w:rPr>
        <w:t>in ne občinsk</w:t>
      </w:r>
      <w:r>
        <w:rPr>
          <w:rFonts w:ascii="Calibri" w:hAnsi="Calibri" w:cs="Calibri"/>
          <w:sz w:val="16"/>
          <w:szCs w:val="16"/>
        </w:rPr>
        <w:t>e</w:t>
      </w:r>
      <w:r w:rsidRPr="00B248A3">
        <w:rPr>
          <w:rFonts w:ascii="Calibri" w:hAnsi="Calibri" w:cs="Calibri"/>
          <w:sz w:val="16"/>
          <w:szCs w:val="16"/>
        </w:rPr>
        <w:t>.</w:t>
      </w:r>
    </w:p>
  </w:footnote>
  <w:footnote w:id="34">
    <w:p w14:paraId="72B29CD1" w14:textId="534AC8EF" w:rsidR="00B926B1" w:rsidRDefault="00B926B1" w:rsidP="00E66CA4">
      <w:pPr>
        <w:pStyle w:val="Sprotnaopomba-besedilo"/>
        <w:jc w:val="both"/>
      </w:pPr>
      <w:r w:rsidRPr="00B248A3">
        <w:rPr>
          <w:rStyle w:val="Sprotnaopomba-sklic"/>
          <w:rFonts w:ascii="Calibri" w:hAnsi="Calibri" w:cs="Calibri"/>
          <w:sz w:val="16"/>
          <w:szCs w:val="16"/>
        </w:rPr>
        <w:footnoteRef/>
      </w:r>
      <w:r w:rsidRPr="00B248A3">
        <w:rPr>
          <w:rFonts w:ascii="Calibri" w:hAnsi="Calibri" w:cs="Calibri"/>
          <w:sz w:val="16"/>
          <w:szCs w:val="16"/>
        </w:rPr>
        <w:t xml:space="preserve">Poročevalec Skupščine Republike Slovenije, </w:t>
      </w:r>
      <w:r>
        <w:rPr>
          <w:rFonts w:ascii="Calibri" w:hAnsi="Calibri" w:cs="Calibri"/>
          <w:sz w:val="16"/>
          <w:szCs w:val="16"/>
        </w:rPr>
        <w:t>l</w:t>
      </w:r>
      <w:r w:rsidRPr="00B248A3">
        <w:rPr>
          <w:rFonts w:ascii="Calibri" w:hAnsi="Calibri" w:cs="Calibri"/>
          <w:sz w:val="16"/>
          <w:szCs w:val="16"/>
        </w:rPr>
        <w:t xml:space="preserve">etnik XVII, št. 30, 12. december 1991. </w:t>
      </w:r>
    </w:p>
  </w:footnote>
  <w:footnote w:id="35">
    <w:p w14:paraId="4936E254" w14:textId="77777777" w:rsidR="00B926B1" w:rsidRDefault="00B926B1" w:rsidP="00E66CA4">
      <w:pPr>
        <w:pStyle w:val="Naslov1"/>
        <w:spacing w:before="0"/>
        <w:jc w:val="both"/>
      </w:pPr>
      <w:r w:rsidRPr="00B248A3">
        <w:rPr>
          <w:rStyle w:val="Sprotnaopomba-sklic"/>
          <w:rFonts w:ascii="Calibri" w:hAnsi="Calibri" w:cs="Calibri"/>
          <w:b w:val="0"/>
          <w:color w:val="auto"/>
          <w:sz w:val="16"/>
          <w:szCs w:val="16"/>
        </w:rPr>
        <w:footnoteRef/>
      </w:r>
      <w:r w:rsidRPr="00B248A3">
        <w:rPr>
          <w:rFonts w:ascii="Calibri" w:hAnsi="Calibri" w:cs="Calibri"/>
          <w:b w:val="0"/>
          <w:color w:val="auto"/>
          <w:sz w:val="16"/>
          <w:szCs w:val="16"/>
        </w:rPr>
        <w:t>Rural-Urban Partnerships: An Integrated Approach to Economic Development</w:t>
      </w:r>
      <w:r w:rsidRPr="00B248A3">
        <w:rPr>
          <w:rFonts w:ascii="Calibri" w:hAnsi="Calibri" w:cs="Calibri"/>
          <w:b w:val="0"/>
          <w:color w:val="auto"/>
          <w:sz w:val="16"/>
          <w:szCs w:val="16"/>
          <w:lang w:val="sl-SI"/>
        </w:rPr>
        <w:t xml:space="preserve">, </w:t>
      </w:r>
      <w:r w:rsidRPr="00B248A3">
        <w:rPr>
          <w:rFonts w:ascii="Calibri" w:hAnsi="Calibri" w:cs="Calibri"/>
          <w:b w:val="0"/>
          <w:color w:val="auto"/>
          <w:sz w:val="16"/>
          <w:szCs w:val="16"/>
        </w:rPr>
        <w:t>OECD, 2013</w:t>
      </w:r>
      <w:r w:rsidRPr="00B248A3">
        <w:rPr>
          <w:rFonts w:ascii="Calibri" w:hAnsi="Calibri" w:cs="Calibri"/>
          <w:b w:val="0"/>
          <w:color w:val="auto"/>
          <w:sz w:val="16"/>
          <w:szCs w:val="16"/>
          <w:lang w:val="sl-SI"/>
        </w:rPr>
        <w:t>.</w:t>
      </w:r>
    </w:p>
  </w:footnote>
  <w:footnote w:id="36">
    <w:p w14:paraId="599599A4" w14:textId="0C3FB101" w:rsidR="00B926B1" w:rsidRDefault="00B926B1" w:rsidP="00E66CA4">
      <w:pPr>
        <w:pStyle w:val="Sprotnaopomba-besedilo"/>
        <w:jc w:val="both"/>
      </w:pPr>
      <w:r w:rsidRPr="00B248A3">
        <w:rPr>
          <w:rStyle w:val="Sprotnaopomba-sklic"/>
          <w:rFonts w:ascii="Calibri" w:hAnsi="Calibri" w:cs="Calibri"/>
          <w:sz w:val="16"/>
          <w:szCs w:val="16"/>
        </w:rPr>
        <w:footnoteRef/>
      </w:r>
      <w:r w:rsidRPr="00B248A3">
        <w:rPr>
          <w:rFonts w:ascii="Calibri" w:hAnsi="Calibri" w:cs="Calibri"/>
          <w:sz w:val="16"/>
          <w:szCs w:val="16"/>
        </w:rPr>
        <w:t xml:space="preserve">Že prva različica predloga Zakona o lokalni samoupravi, ki jo je leta 1992 obravnavala še stara </w:t>
      </w:r>
      <w:proofErr w:type="spellStart"/>
      <w:r w:rsidRPr="00B248A3">
        <w:rPr>
          <w:rFonts w:ascii="Calibri" w:hAnsi="Calibri" w:cs="Calibri"/>
          <w:sz w:val="16"/>
          <w:szCs w:val="16"/>
        </w:rPr>
        <w:t>tridomna</w:t>
      </w:r>
      <w:proofErr w:type="spellEnd"/>
      <w:r w:rsidRPr="00B248A3">
        <w:rPr>
          <w:rFonts w:ascii="Calibri" w:hAnsi="Calibri" w:cs="Calibri"/>
          <w:sz w:val="16"/>
          <w:szCs w:val="16"/>
        </w:rPr>
        <w:t xml:space="preserve"> skupščina, je vsebovala določbo, da »mestna občina opravlja zadeve, ki izhajajo iz nalog občine in mesta«. Po tem predlogu naj bi mesto z več </w:t>
      </w:r>
      <w:r w:rsidRPr="006F00B4">
        <w:rPr>
          <w:rFonts w:ascii="Calibri" w:hAnsi="Calibri" w:cs="Calibri"/>
          <w:sz w:val="16"/>
          <w:szCs w:val="16"/>
        </w:rPr>
        <w:t xml:space="preserve">kot 10.000 </w:t>
      </w:r>
      <w:r w:rsidRPr="00B248A3">
        <w:rPr>
          <w:rFonts w:ascii="Calibri" w:hAnsi="Calibri" w:cs="Calibri"/>
          <w:sz w:val="16"/>
          <w:szCs w:val="16"/>
        </w:rPr>
        <w:t xml:space="preserve">prebivalci opravljalo naloge širše samouprave lokalne skupnosti, se pravi pokrajine.   </w:t>
      </w:r>
    </w:p>
  </w:footnote>
  <w:footnote w:id="37">
    <w:p w14:paraId="5B33FC59" w14:textId="77777777" w:rsidR="00B926B1" w:rsidRDefault="00B926B1" w:rsidP="0002771E">
      <w:pPr>
        <w:tabs>
          <w:tab w:val="center" w:pos="4320"/>
          <w:tab w:val="right" w:pos="8640"/>
        </w:tabs>
        <w:spacing w:line="240" w:lineRule="auto"/>
        <w:jc w:val="both"/>
      </w:pPr>
      <w:r w:rsidRPr="00FA0227">
        <w:rPr>
          <w:rStyle w:val="Sprotnaopomba-sklic"/>
          <w:rFonts w:ascii="Calibri" w:hAnsi="Calibri" w:cs="Calibri"/>
          <w:sz w:val="16"/>
          <w:szCs w:val="16"/>
        </w:rPr>
        <w:footnoteRef/>
      </w:r>
      <w:r w:rsidRPr="0002771E">
        <w:rPr>
          <w:rFonts w:ascii="Calibri" w:hAnsi="Calibri" w:cs="Calibri"/>
          <w:sz w:val="16"/>
          <w:szCs w:val="16"/>
        </w:rPr>
        <w:t>Status mestne občine ima po zakonu 11 občin, status mesta pa 67 naselij. Sedanji nabor mestnih občin je neustrezen. Štiri od enajstih mestnih občin (Ptuj, Nova Gorica, Murska Sobota in Slovenj Gradec) ne izpolnjuje</w:t>
      </w:r>
      <w:r>
        <w:rPr>
          <w:rFonts w:ascii="Calibri" w:hAnsi="Calibri" w:cs="Calibri"/>
          <w:sz w:val="16"/>
          <w:szCs w:val="16"/>
        </w:rPr>
        <w:t>jo</w:t>
      </w:r>
      <w:r w:rsidRPr="0002771E">
        <w:rPr>
          <w:rFonts w:ascii="Calibri" w:hAnsi="Calibri" w:cs="Calibri"/>
          <w:sz w:val="16"/>
          <w:szCs w:val="16"/>
        </w:rPr>
        <w:t xml:space="preserve"> zakonskih pogojev za mestno občino. Poleg mestnih občin ZLS v </w:t>
      </w:r>
      <w:smartTag w:uri="urn:schemas-microsoft-com:office:smarttags" w:element="metricconverter">
        <w:smartTagPr>
          <w:attr w:name="ProductID" w:val="15. a"/>
        </w:smartTagPr>
        <w:r w:rsidRPr="0002771E">
          <w:rPr>
            <w:rFonts w:ascii="Calibri" w:hAnsi="Calibri" w:cs="Calibri"/>
            <w:sz w:val="16"/>
            <w:szCs w:val="16"/>
          </w:rPr>
          <w:t>15. a</w:t>
        </w:r>
      </w:smartTag>
      <w:r w:rsidRPr="0002771E">
        <w:rPr>
          <w:rFonts w:ascii="Calibri" w:hAnsi="Calibri" w:cs="Calibri"/>
          <w:sz w:val="16"/>
          <w:szCs w:val="16"/>
        </w:rPr>
        <w:t xml:space="preserve"> členu opredeljuje tudi status mesta, ki ga dobi naselje, ki izpolni zakonske pogoje (3.000 prebivalcev in urbane značilnosti). </w:t>
      </w:r>
    </w:p>
  </w:footnote>
  <w:footnote w:id="38">
    <w:p w14:paraId="7464BF04" w14:textId="7D0AC572" w:rsidR="00B926B1" w:rsidRDefault="00B926B1" w:rsidP="00E66CA4">
      <w:pPr>
        <w:pStyle w:val="Sprotnaopomba-besedilo"/>
        <w:jc w:val="both"/>
      </w:pPr>
      <w:r w:rsidRPr="00234278">
        <w:rPr>
          <w:rFonts w:ascii="Calibri" w:hAnsi="Calibri" w:cs="Calibri"/>
          <w:sz w:val="16"/>
          <w:szCs w:val="16"/>
          <w:vertAlign w:val="superscript"/>
        </w:rPr>
        <w:footnoteRef/>
      </w:r>
      <w:r w:rsidRPr="0002771E">
        <w:rPr>
          <w:rFonts w:ascii="Calibri" w:hAnsi="Calibri" w:cs="Calibri"/>
          <w:sz w:val="16"/>
          <w:szCs w:val="16"/>
        </w:rPr>
        <w:t xml:space="preserve">OECD, </w:t>
      </w:r>
      <w:proofErr w:type="spellStart"/>
      <w:r w:rsidRPr="0002771E">
        <w:rPr>
          <w:rFonts w:ascii="Calibri" w:hAnsi="Calibri" w:cs="Calibri"/>
          <w:sz w:val="16"/>
          <w:szCs w:val="16"/>
        </w:rPr>
        <w:t>The</w:t>
      </w:r>
      <w:proofErr w:type="spellEnd"/>
      <w:r>
        <w:rPr>
          <w:rFonts w:ascii="Calibri" w:hAnsi="Calibri" w:cs="Calibri"/>
          <w:sz w:val="16"/>
          <w:szCs w:val="16"/>
        </w:rPr>
        <w:t xml:space="preserve"> </w:t>
      </w:r>
      <w:proofErr w:type="spellStart"/>
      <w:r w:rsidRPr="0002771E">
        <w:rPr>
          <w:rFonts w:ascii="Calibri" w:hAnsi="Calibri" w:cs="Calibri"/>
          <w:sz w:val="16"/>
          <w:szCs w:val="16"/>
        </w:rPr>
        <w:t>Metropolitan</w:t>
      </w:r>
      <w:proofErr w:type="spellEnd"/>
      <w:r>
        <w:rPr>
          <w:rFonts w:ascii="Calibri" w:hAnsi="Calibri" w:cs="Calibri"/>
          <w:sz w:val="16"/>
          <w:szCs w:val="16"/>
        </w:rPr>
        <w:t xml:space="preserve"> </w:t>
      </w:r>
      <w:proofErr w:type="spellStart"/>
      <w:r w:rsidRPr="0002771E">
        <w:rPr>
          <w:rFonts w:ascii="Calibri" w:hAnsi="Calibri" w:cs="Calibri"/>
          <w:sz w:val="16"/>
          <w:szCs w:val="16"/>
        </w:rPr>
        <w:t>Century</w:t>
      </w:r>
      <w:proofErr w:type="spellEnd"/>
      <w:r w:rsidRPr="0002771E">
        <w:rPr>
          <w:rFonts w:ascii="Calibri" w:hAnsi="Calibri" w:cs="Calibri"/>
          <w:sz w:val="16"/>
          <w:szCs w:val="16"/>
        </w:rPr>
        <w:t xml:space="preserve">, </w:t>
      </w:r>
      <w:proofErr w:type="spellStart"/>
      <w:r w:rsidRPr="0002771E">
        <w:rPr>
          <w:rFonts w:ascii="Calibri" w:hAnsi="Calibri" w:cs="Calibri"/>
          <w:sz w:val="16"/>
          <w:szCs w:val="16"/>
        </w:rPr>
        <w:t>Understanding</w:t>
      </w:r>
      <w:proofErr w:type="spellEnd"/>
      <w:r>
        <w:rPr>
          <w:rFonts w:ascii="Calibri" w:hAnsi="Calibri" w:cs="Calibri"/>
          <w:sz w:val="16"/>
          <w:szCs w:val="16"/>
        </w:rPr>
        <w:t xml:space="preserve"> </w:t>
      </w:r>
      <w:proofErr w:type="spellStart"/>
      <w:r w:rsidRPr="0002771E">
        <w:rPr>
          <w:rFonts w:ascii="Calibri" w:hAnsi="Calibri" w:cs="Calibri"/>
          <w:sz w:val="16"/>
          <w:szCs w:val="16"/>
        </w:rPr>
        <w:t>Urbanisation</w:t>
      </w:r>
      <w:proofErr w:type="spellEnd"/>
      <w:r>
        <w:rPr>
          <w:rFonts w:ascii="Calibri" w:hAnsi="Calibri" w:cs="Calibri"/>
          <w:sz w:val="16"/>
          <w:szCs w:val="16"/>
        </w:rPr>
        <w:t xml:space="preserve"> </w:t>
      </w:r>
      <w:proofErr w:type="spellStart"/>
      <w:r w:rsidRPr="0002771E">
        <w:rPr>
          <w:rFonts w:ascii="Calibri" w:hAnsi="Calibri" w:cs="Calibri"/>
          <w:sz w:val="16"/>
          <w:szCs w:val="16"/>
        </w:rPr>
        <w:t>and</w:t>
      </w:r>
      <w:proofErr w:type="spellEnd"/>
      <w:r>
        <w:rPr>
          <w:rFonts w:ascii="Calibri" w:hAnsi="Calibri" w:cs="Calibri"/>
          <w:sz w:val="16"/>
          <w:szCs w:val="16"/>
        </w:rPr>
        <w:t xml:space="preserve"> </w:t>
      </w:r>
      <w:proofErr w:type="spellStart"/>
      <w:r w:rsidRPr="0002771E">
        <w:rPr>
          <w:rFonts w:ascii="Calibri" w:hAnsi="Calibri" w:cs="Calibri"/>
          <w:sz w:val="16"/>
          <w:szCs w:val="16"/>
        </w:rPr>
        <w:t>its</w:t>
      </w:r>
      <w:proofErr w:type="spellEnd"/>
      <w:r>
        <w:rPr>
          <w:rFonts w:ascii="Calibri" w:hAnsi="Calibri" w:cs="Calibri"/>
          <w:sz w:val="16"/>
          <w:szCs w:val="16"/>
        </w:rPr>
        <w:t xml:space="preserve"> </w:t>
      </w:r>
      <w:proofErr w:type="spellStart"/>
      <w:r w:rsidRPr="0002771E">
        <w:rPr>
          <w:rFonts w:ascii="Calibri" w:hAnsi="Calibri" w:cs="Calibri"/>
          <w:sz w:val="16"/>
          <w:szCs w:val="16"/>
        </w:rPr>
        <w:t>Consequences</w:t>
      </w:r>
      <w:proofErr w:type="spellEnd"/>
      <w:r w:rsidRPr="0002771E">
        <w:rPr>
          <w:rFonts w:ascii="Calibri" w:hAnsi="Calibri" w:cs="Calibri"/>
          <w:sz w:val="16"/>
          <w:szCs w:val="16"/>
        </w:rPr>
        <w:t xml:space="preserve">, </w:t>
      </w:r>
      <w:r>
        <w:rPr>
          <w:rFonts w:ascii="Calibri" w:hAnsi="Calibri" w:cs="Calibri"/>
          <w:sz w:val="16"/>
          <w:szCs w:val="16"/>
        </w:rPr>
        <w:t>februar</w:t>
      </w:r>
      <w:r w:rsidRPr="0002771E">
        <w:rPr>
          <w:rFonts w:ascii="Calibri" w:hAnsi="Calibri" w:cs="Calibri"/>
          <w:sz w:val="16"/>
          <w:szCs w:val="16"/>
        </w:rPr>
        <w:t xml:space="preserve"> 2015; OECD,  </w:t>
      </w:r>
      <w:proofErr w:type="spellStart"/>
      <w:r w:rsidRPr="0002771E">
        <w:rPr>
          <w:rFonts w:ascii="Calibri" w:hAnsi="Calibri" w:cs="Calibri"/>
          <w:sz w:val="16"/>
          <w:szCs w:val="16"/>
        </w:rPr>
        <w:t>Rural</w:t>
      </w:r>
      <w:proofErr w:type="spellEnd"/>
      <w:r w:rsidRPr="0002771E">
        <w:rPr>
          <w:rFonts w:ascii="Calibri" w:hAnsi="Calibri" w:cs="Calibri"/>
          <w:sz w:val="16"/>
          <w:szCs w:val="16"/>
        </w:rPr>
        <w:t xml:space="preserve">-Urban </w:t>
      </w:r>
      <w:proofErr w:type="spellStart"/>
      <w:r w:rsidRPr="0002771E">
        <w:rPr>
          <w:rFonts w:ascii="Calibri" w:hAnsi="Calibri" w:cs="Calibri"/>
          <w:sz w:val="16"/>
          <w:szCs w:val="16"/>
        </w:rPr>
        <w:t>Partnerships</w:t>
      </w:r>
      <w:proofErr w:type="spellEnd"/>
      <w:r w:rsidRPr="0002771E">
        <w:rPr>
          <w:rFonts w:ascii="Calibri" w:hAnsi="Calibri" w:cs="Calibri"/>
          <w:sz w:val="16"/>
          <w:szCs w:val="16"/>
        </w:rPr>
        <w:t xml:space="preserve"> An </w:t>
      </w:r>
      <w:proofErr w:type="spellStart"/>
      <w:r w:rsidRPr="0002771E">
        <w:rPr>
          <w:rFonts w:ascii="Calibri" w:hAnsi="Calibri" w:cs="Calibri"/>
          <w:sz w:val="16"/>
          <w:szCs w:val="16"/>
        </w:rPr>
        <w:t>Integrated</w:t>
      </w:r>
      <w:proofErr w:type="spellEnd"/>
      <w:r>
        <w:rPr>
          <w:rFonts w:ascii="Calibri" w:hAnsi="Calibri" w:cs="Calibri"/>
          <w:sz w:val="16"/>
          <w:szCs w:val="16"/>
        </w:rPr>
        <w:t xml:space="preserve"> </w:t>
      </w:r>
      <w:proofErr w:type="spellStart"/>
      <w:r w:rsidRPr="0002771E">
        <w:rPr>
          <w:rFonts w:ascii="Calibri" w:hAnsi="Calibri" w:cs="Calibri"/>
          <w:sz w:val="16"/>
          <w:szCs w:val="16"/>
        </w:rPr>
        <w:t>Approach</w:t>
      </w:r>
      <w:proofErr w:type="spellEnd"/>
      <w:r w:rsidRPr="0002771E">
        <w:rPr>
          <w:rFonts w:ascii="Calibri" w:hAnsi="Calibri" w:cs="Calibri"/>
          <w:sz w:val="16"/>
          <w:szCs w:val="16"/>
        </w:rPr>
        <w:t xml:space="preserve"> to </w:t>
      </w:r>
      <w:proofErr w:type="spellStart"/>
      <w:r w:rsidRPr="0002771E">
        <w:rPr>
          <w:rFonts w:ascii="Calibri" w:hAnsi="Calibri" w:cs="Calibri"/>
          <w:sz w:val="16"/>
          <w:szCs w:val="16"/>
        </w:rPr>
        <w:t>Economic</w:t>
      </w:r>
      <w:proofErr w:type="spellEnd"/>
      <w:r>
        <w:rPr>
          <w:rFonts w:ascii="Calibri" w:hAnsi="Calibri" w:cs="Calibri"/>
          <w:sz w:val="16"/>
          <w:szCs w:val="16"/>
        </w:rPr>
        <w:t xml:space="preserve"> </w:t>
      </w:r>
      <w:proofErr w:type="spellStart"/>
      <w:r w:rsidRPr="0002771E">
        <w:rPr>
          <w:rFonts w:ascii="Calibri" w:hAnsi="Calibri" w:cs="Calibri"/>
          <w:sz w:val="16"/>
          <w:szCs w:val="16"/>
        </w:rPr>
        <w:t>Development</w:t>
      </w:r>
      <w:proofErr w:type="spellEnd"/>
      <w:r w:rsidRPr="0002771E">
        <w:rPr>
          <w:rFonts w:ascii="Calibri" w:hAnsi="Calibri" w:cs="Calibri"/>
          <w:sz w:val="16"/>
          <w:szCs w:val="16"/>
        </w:rPr>
        <w:t xml:space="preserve">, </w:t>
      </w:r>
      <w:r>
        <w:rPr>
          <w:rFonts w:ascii="Calibri" w:hAnsi="Calibri" w:cs="Calibri"/>
          <w:sz w:val="16"/>
          <w:szCs w:val="16"/>
        </w:rPr>
        <w:t>ok</w:t>
      </w:r>
      <w:r w:rsidRPr="0002771E">
        <w:rPr>
          <w:rFonts w:ascii="Calibri" w:hAnsi="Calibri" w:cs="Calibri"/>
          <w:sz w:val="16"/>
          <w:szCs w:val="16"/>
        </w:rPr>
        <w:t>tober 2013.</w:t>
      </w:r>
    </w:p>
  </w:footnote>
  <w:footnote w:id="39">
    <w:p w14:paraId="5800F0BE" w14:textId="143BE3E3" w:rsidR="00B926B1" w:rsidRDefault="00B926B1" w:rsidP="00E66CA4">
      <w:pPr>
        <w:pStyle w:val="Sprotnaopomba-besedilo"/>
        <w:jc w:val="both"/>
      </w:pPr>
      <w:r w:rsidRPr="00FA0227">
        <w:rPr>
          <w:rStyle w:val="Sprotnaopomba-sklic"/>
          <w:rFonts w:ascii="Calibri" w:hAnsi="Calibri" w:cs="Calibri"/>
          <w:sz w:val="16"/>
          <w:szCs w:val="16"/>
        </w:rPr>
        <w:footnoteRef/>
      </w:r>
      <w:r w:rsidRPr="0002771E">
        <w:rPr>
          <w:rFonts w:ascii="Calibri" w:hAnsi="Calibri" w:cs="Calibri"/>
          <w:sz w:val="16"/>
          <w:szCs w:val="16"/>
        </w:rPr>
        <w:t>Strategija prostorskega razvoja Slovenije, sprejeta leta 2004</w:t>
      </w:r>
      <w:r>
        <w:rPr>
          <w:rFonts w:ascii="Calibri" w:hAnsi="Calibri" w:cs="Calibri"/>
          <w:sz w:val="16"/>
          <w:szCs w:val="16"/>
        </w:rPr>
        <w:t>,</w:t>
      </w:r>
      <w:r w:rsidRPr="0002771E">
        <w:rPr>
          <w:rFonts w:ascii="Calibri" w:hAnsi="Calibri" w:cs="Calibri"/>
          <w:sz w:val="16"/>
          <w:szCs w:val="16"/>
        </w:rPr>
        <w:t xml:space="preserve"> je kot središča nacionalnega pomena, ki naj se prioritetno razvijajo, določila </w:t>
      </w:r>
      <w:r>
        <w:rPr>
          <w:rFonts w:ascii="Calibri" w:hAnsi="Calibri" w:cs="Calibri"/>
          <w:sz w:val="16"/>
          <w:szCs w:val="16"/>
        </w:rPr>
        <w:t>deset</w:t>
      </w:r>
      <w:r w:rsidRPr="0002771E">
        <w:rPr>
          <w:rFonts w:ascii="Calibri" w:hAnsi="Calibri" w:cs="Calibri"/>
          <w:sz w:val="16"/>
          <w:szCs w:val="16"/>
        </w:rPr>
        <w:t xml:space="preserve"> mest (Celje, Kranj, Ljubljano, Maribor, Mursko Soboto, Novo Gorico, Novo mesto, Postojno, Ptuj in Velenje) in </w:t>
      </w:r>
      <w:r>
        <w:rPr>
          <w:rFonts w:ascii="Calibri" w:hAnsi="Calibri" w:cs="Calibri"/>
          <w:sz w:val="16"/>
          <w:szCs w:val="16"/>
        </w:rPr>
        <w:t>pet</w:t>
      </w:r>
      <w:r w:rsidRPr="0002771E">
        <w:rPr>
          <w:rFonts w:ascii="Calibri" w:hAnsi="Calibri" w:cs="Calibri"/>
          <w:sz w:val="16"/>
          <w:szCs w:val="16"/>
        </w:rPr>
        <w:t xml:space="preserve"> </w:t>
      </w:r>
      <w:proofErr w:type="spellStart"/>
      <w:r w:rsidRPr="0002771E">
        <w:rPr>
          <w:rFonts w:ascii="Calibri" w:hAnsi="Calibri" w:cs="Calibri"/>
          <w:sz w:val="16"/>
          <w:szCs w:val="16"/>
        </w:rPr>
        <w:t>somestij</w:t>
      </w:r>
      <w:proofErr w:type="spellEnd"/>
      <w:r w:rsidRPr="0002771E">
        <w:rPr>
          <w:rFonts w:ascii="Calibri" w:hAnsi="Calibri" w:cs="Calibri"/>
          <w:sz w:val="16"/>
          <w:szCs w:val="16"/>
        </w:rPr>
        <w:t xml:space="preserve"> s 14 mesti (Brežice </w:t>
      </w:r>
      <w:r w:rsidRPr="00FA0227">
        <w:rPr>
          <w:rFonts w:ascii="Calibri" w:hAnsi="Calibri" w:cs="Calibri"/>
          <w:sz w:val="16"/>
          <w:szCs w:val="16"/>
        </w:rPr>
        <w:t>–</w:t>
      </w:r>
      <w:r w:rsidRPr="0002771E">
        <w:rPr>
          <w:rFonts w:ascii="Calibri" w:hAnsi="Calibri" w:cs="Calibri"/>
          <w:sz w:val="16"/>
          <w:szCs w:val="16"/>
        </w:rPr>
        <w:t xml:space="preserve"> Krško </w:t>
      </w:r>
      <w:r w:rsidRPr="00FA0227">
        <w:rPr>
          <w:rFonts w:ascii="Calibri" w:hAnsi="Calibri" w:cs="Calibri"/>
          <w:sz w:val="16"/>
          <w:szCs w:val="16"/>
        </w:rPr>
        <w:t>–</w:t>
      </w:r>
      <w:r w:rsidRPr="0002771E">
        <w:rPr>
          <w:rFonts w:ascii="Calibri" w:hAnsi="Calibri" w:cs="Calibri"/>
          <w:sz w:val="16"/>
          <w:szCs w:val="16"/>
        </w:rPr>
        <w:t xml:space="preserve"> Sevnica, Jesenice </w:t>
      </w:r>
      <w:r w:rsidRPr="00FA0227">
        <w:rPr>
          <w:rFonts w:ascii="Calibri" w:hAnsi="Calibri" w:cs="Calibri"/>
          <w:sz w:val="16"/>
          <w:szCs w:val="16"/>
        </w:rPr>
        <w:t>–</w:t>
      </w:r>
      <w:r w:rsidRPr="0002771E">
        <w:rPr>
          <w:rFonts w:ascii="Calibri" w:hAnsi="Calibri" w:cs="Calibri"/>
          <w:sz w:val="16"/>
          <w:szCs w:val="16"/>
        </w:rPr>
        <w:t xml:space="preserve"> Radovljica, Koper </w:t>
      </w:r>
      <w:r w:rsidRPr="00FA0227">
        <w:rPr>
          <w:rFonts w:ascii="Calibri" w:hAnsi="Calibri" w:cs="Calibri"/>
          <w:sz w:val="16"/>
          <w:szCs w:val="16"/>
        </w:rPr>
        <w:t>–</w:t>
      </w:r>
      <w:r w:rsidRPr="0002771E">
        <w:rPr>
          <w:rFonts w:ascii="Calibri" w:hAnsi="Calibri" w:cs="Calibri"/>
          <w:sz w:val="16"/>
          <w:szCs w:val="16"/>
        </w:rPr>
        <w:t xml:space="preserve"> Izola </w:t>
      </w:r>
      <w:r w:rsidRPr="00FA0227">
        <w:rPr>
          <w:rFonts w:ascii="Calibri" w:hAnsi="Calibri" w:cs="Calibri"/>
          <w:sz w:val="16"/>
          <w:szCs w:val="16"/>
        </w:rPr>
        <w:t>–</w:t>
      </w:r>
      <w:r w:rsidRPr="0002771E">
        <w:rPr>
          <w:rFonts w:ascii="Calibri" w:hAnsi="Calibri" w:cs="Calibri"/>
          <w:sz w:val="16"/>
          <w:szCs w:val="16"/>
        </w:rPr>
        <w:t xml:space="preserve"> Piran, Slovenj Gradec </w:t>
      </w:r>
      <w:r w:rsidRPr="00FA0227">
        <w:rPr>
          <w:rFonts w:ascii="Calibri" w:hAnsi="Calibri" w:cs="Calibri"/>
          <w:sz w:val="16"/>
          <w:szCs w:val="16"/>
        </w:rPr>
        <w:t>–</w:t>
      </w:r>
      <w:r w:rsidRPr="0002771E">
        <w:rPr>
          <w:rFonts w:ascii="Calibri" w:hAnsi="Calibri" w:cs="Calibri"/>
          <w:sz w:val="16"/>
          <w:szCs w:val="16"/>
        </w:rPr>
        <w:t xml:space="preserve"> Ravne na Koroškem </w:t>
      </w:r>
      <w:r w:rsidRPr="00FA0227">
        <w:rPr>
          <w:rFonts w:ascii="Calibri" w:hAnsi="Calibri" w:cs="Calibri"/>
          <w:sz w:val="16"/>
          <w:szCs w:val="16"/>
        </w:rPr>
        <w:t>–</w:t>
      </w:r>
      <w:r w:rsidRPr="0002771E">
        <w:rPr>
          <w:rFonts w:ascii="Calibri" w:hAnsi="Calibri" w:cs="Calibri"/>
          <w:sz w:val="16"/>
          <w:szCs w:val="16"/>
        </w:rPr>
        <w:t xml:space="preserve"> Dravograd in Trbovlje </w:t>
      </w:r>
      <w:r w:rsidRPr="00FA0227">
        <w:rPr>
          <w:rFonts w:ascii="Calibri" w:hAnsi="Calibri" w:cs="Calibri"/>
          <w:sz w:val="16"/>
          <w:szCs w:val="16"/>
        </w:rPr>
        <w:t>–</w:t>
      </w:r>
      <w:r w:rsidRPr="0002771E">
        <w:rPr>
          <w:rFonts w:ascii="Calibri" w:hAnsi="Calibri" w:cs="Calibri"/>
          <w:sz w:val="16"/>
          <w:szCs w:val="16"/>
        </w:rPr>
        <w:t xml:space="preserve"> Hrastnik </w:t>
      </w:r>
      <w:r w:rsidRPr="00FA0227">
        <w:rPr>
          <w:rFonts w:ascii="Calibri" w:hAnsi="Calibri" w:cs="Calibri"/>
          <w:sz w:val="16"/>
          <w:szCs w:val="16"/>
        </w:rPr>
        <w:t>–</w:t>
      </w:r>
      <w:r w:rsidRPr="0002771E">
        <w:rPr>
          <w:rFonts w:ascii="Calibri" w:hAnsi="Calibri" w:cs="Calibri"/>
          <w:sz w:val="16"/>
          <w:szCs w:val="16"/>
        </w:rPr>
        <w:t xml:space="preserve"> Zagorje ob Savi). Ministrstvo</w:t>
      </w:r>
      <w:r>
        <w:rPr>
          <w:rFonts w:ascii="Calibri" w:hAnsi="Calibri" w:cs="Calibri"/>
          <w:sz w:val="16"/>
          <w:szCs w:val="16"/>
        </w:rPr>
        <w:t>,</w:t>
      </w:r>
      <w:r w:rsidRPr="0002771E">
        <w:rPr>
          <w:rFonts w:ascii="Calibri" w:hAnsi="Calibri" w:cs="Calibri"/>
          <w:sz w:val="16"/>
          <w:szCs w:val="16"/>
        </w:rPr>
        <w:t xml:space="preserve"> pristojno za prostor</w:t>
      </w:r>
      <w:r>
        <w:rPr>
          <w:rFonts w:ascii="Calibri" w:hAnsi="Calibri" w:cs="Calibri"/>
          <w:sz w:val="16"/>
          <w:szCs w:val="16"/>
        </w:rPr>
        <w:t>,</w:t>
      </w:r>
      <w:r w:rsidRPr="0002771E">
        <w:rPr>
          <w:rFonts w:ascii="Calibri" w:hAnsi="Calibri" w:cs="Calibri"/>
          <w:sz w:val="16"/>
          <w:szCs w:val="16"/>
        </w:rPr>
        <w:t xml:space="preserve"> je  let</w:t>
      </w:r>
      <w:r>
        <w:rPr>
          <w:rFonts w:ascii="Calibri" w:hAnsi="Calibri" w:cs="Calibri"/>
          <w:sz w:val="16"/>
          <w:szCs w:val="16"/>
        </w:rPr>
        <w:t>a</w:t>
      </w:r>
      <w:r w:rsidRPr="0002771E">
        <w:rPr>
          <w:rFonts w:ascii="Calibri" w:hAnsi="Calibri" w:cs="Calibri"/>
          <w:sz w:val="16"/>
          <w:szCs w:val="16"/>
        </w:rPr>
        <w:t xml:space="preserve"> 2013 začelo aktivnosti prenove prostorske politike in pripravo nove prostorsko</w:t>
      </w:r>
      <w:r>
        <w:rPr>
          <w:rFonts w:ascii="Calibri" w:hAnsi="Calibri" w:cs="Calibri"/>
          <w:sz w:val="16"/>
          <w:szCs w:val="16"/>
        </w:rPr>
        <w:t>-</w:t>
      </w:r>
      <w:r w:rsidRPr="0002771E">
        <w:rPr>
          <w:rFonts w:ascii="Calibri" w:hAnsi="Calibri" w:cs="Calibri"/>
          <w:sz w:val="16"/>
          <w:szCs w:val="16"/>
        </w:rPr>
        <w:t>razvojne strategije do leta 2030 (v nadaljevanju</w:t>
      </w:r>
      <w:r>
        <w:rPr>
          <w:rFonts w:ascii="Calibri" w:hAnsi="Calibri" w:cs="Calibri"/>
          <w:sz w:val="16"/>
          <w:szCs w:val="16"/>
        </w:rPr>
        <w:t>:</w:t>
      </w:r>
      <w:r w:rsidRPr="0002771E">
        <w:rPr>
          <w:rFonts w:ascii="Calibri" w:hAnsi="Calibri" w:cs="Calibri"/>
          <w:sz w:val="16"/>
          <w:szCs w:val="16"/>
        </w:rPr>
        <w:t xml:space="preserve"> SPRS 2030). Dokument še ni sprejet. Več na </w:t>
      </w:r>
      <w:hyperlink r:id="rId14" w:history="1">
        <w:r w:rsidRPr="00234278">
          <w:rPr>
            <w:rStyle w:val="Hiperpovezava"/>
            <w:rFonts w:ascii="Calibri" w:hAnsi="Calibri" w:cs="Calibri"/>
            <w:color w:val="auto"/>
            <w:sz w:val="16"/>
            <w:szCs w:val="16"/>
            <w:u w:val="none"/>
          </w:rPr>
          <w:t>www.mop.si</w:t>
        </w:r>
      </w:hyperlink>
      <w:r w:rsidRPr="00722E92">
        <w:rPr>
          <w:rFonts w:ascii="Calibri" w:hAnsi="Calibri" w:cs="Calibri"/>
          <w:sz w:val="16"/>
          <w:szCs w:val="16"/>
        </w:rPr>
        <w:t>.</w:t>
      </w:r>
      <w:r w:rsidRPr="0002771E">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86110"/>
      <w:docPartObj>
        <w:docPartGallery w:val="Page Numbers (Top of Page)"/>
        <w:docPartUnique/>
      </w:docPartObj>
    </w:sdtPr>
    <w:sdtEndPr/>
    <w:sdtContent>
      <w:p w14:paraId="02FF9CDB" w14:textId="2EEE5212" w:rsidR="00990D5A" w:rsidRDefault="00990D5A">
        <w:pPr>
          <w:pStyle w:val="Glava"/>
          <w:jc w:val="right"/>
        </w:pPr>
        <w:r>
          <w:fldChar w:fldCharType="begin"/>
        </w:r>
        <w:r>
          <w:instrText>PAGE   \* MERGEFORMAT</w:instrText>
        </w:r>
        <w:r>
          <w:fldChar w:fldCharType="separate"/>
        </w:r>
        <w:r w:rsidR="00F64E3A">
          <w:rPr>
            <w:noProof/>
          </w:rPr>
          <w:t>21</w:t>
        </w:r>
        <w:r>
          <w:fldChar w:fldCharType="end"/>
        </w:r>
      </w:p>
    </w:sdtContent>
  </w:sdt>
  <w:p w14:paraId="5867C2D3" w14:textId="77777777" w:rsidR="00990D5A" w:rsidRDefault="00990D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1B"/>
    <w:multiLevelType w:val="hybridMultilevel"/>
    <w:tmpl w:val="383A8D3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1569A"/>
    <w:multiLevelType w:val="hybridMultilevel"/>
    <w:tmpl w:val="10F8551C"/>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006E"/>
    <w:multiLevelType w:val="hybridMultilevel"/>
    <w:tmpl w:val="33A23192"/>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C2329"/>
    <w:multiLevelType w:val="hybridMultilevel"/>
    <w:tmpl w:val="08E4775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862BA"/>
    <w:multiLevelType w:val="hybridMultilevel"/>
    <w:tmpl w:val="961AD32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B294A9B"/>
    <w:multiLevelType w:val="hybridMultilevel"/>
    <w:tmpl w:val="B1A0C13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33209B"/>
    <w:multiLevelType w:val="hybridMultilevel"/>
    <w:tmpl w:val="C26E9470"/>
    <w:lvl w:ilvl="0" w:tplc="2AF6764C">
      <w:start w:val="17"/>
      <w:numFmt w:val="bullet"/>
      <w:lvlText w:val="-"/>
      <w:lvlJc w:val="left"/>
      <w:pPr>
        <w:tabs>
          <w:tab w:val="num" w:pos="360"/>
        </w:tabs>
        <w:ind w:left="360" w:hanging="360"/>
      </w:pPr>
      <w:rPr>
        <w:rFonts w:ascii="Arial" w:eastAsia="Times New Roman" w:hAnsi="Arial" w:hint="default"/>
        <w:b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97033"/>
    <w:multiLevelType w:val="hybridMultilevel"/>
    <w:tmpl w:val="3E4EC972"/>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13810"/>
    <w:multiLevelType w:val="hybridMultilevel"/>
    <w:tmpl w:val="F558F312"/>
    <w:lvl w:ilvl="0" w:tplc="2AF6764C">
      <w:numFmt w:val="bullet"/>
      <w:lvlText w:val="-"/>
      <w:lvlJc w:val="left"/>
      <w:pPr>
        <w:tabs>
          <w:tab w:val="num" w:pos="360"/>
        </w:tabs>
        <w:ind w:left="360" w:hanging="360"/>
      </w:pPr>
      <w:rPr>
        <w:rFonts w:ascii="Arial" w:eastAsia="Times New Roman" w:hAnsi="Arial" w:hint="default"/>
        <w:b w:val="0"/>
        <w:u w:val="none"/>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E834CB"/>
    <w:multiLevelType w:val="hybridMultilevel"/>
    <w:tmpl w:val="FD74F68E"/>
    <w:lvl w:ilvl="0" w:tplc="6F2C7D0E">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91821"/>
    <w:multiLevelType w:val="hybridMultilevel"/>
    <w:tmpl w:val="E51C076E"/>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16D395D"/>
    <w:multiLevelType w:val="hybridMultilevel"/>
    <w:tmpl w:val="1E723D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51FE2"/>
    <w:multiLevelType w:val="hybridMultilevel"/>
    <w:tmpl w:val="AE8A8902"/>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A1592"/>
    <w:multiLevelType w:val="hybridMultilevel"/>
    <w:tmpl w:val="62FA8C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B7AAB"/>
    <w:multiLevelType w:val="hybridMultilevel"/>
    <w:tmpl w:val="95DA54D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3462A"/>
    <w:multiLevelType w:val="hybridMultilevel"/>
    <w:tmpl w:val="B3FC6AC8"/>
    <w:lvl w:ilvl="0" w:tplc="917A9174">
      <w:start w:val="1"/>
      <w:numFmt w:val="decimal"/>
      <w:pStyle w:val="len"/>
      <w:lvlText w:val="%1."/>
      <w:lvlJc w:val="left"/>
      <w:pPr>
        <w:tabs>
          <w:tab w:val="num" w:pos="720"/>
        </w:tabs>
        <w:ind w:left="720" w:hanging="360"/>
      </w:pPr>
      <w:rPr>
        <w:rFonts w:cs="Times New Roman" w:hint="default"/>
      </w:rPr>
    </w:lvl>
    <w:lvl w:ilvl="1" w:tplc="0424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CB13D7"/>
    <w:multiLevelType w:val="hybridMultilevel"/>
    <w:tmpl w:val="ABC08FB8"/>
    <w:lvl w:ilvl="0" w:tplc="910019D0">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495E4C"/>
    <w:multiLevelType w:val="hybridMultilevel"/>
    <w:tmpl w:val="AAF8A0AA"/>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2717BA"/>
    <w:multiLevelType w:val="hybridMultilevel"/>
    <w:tmpl w:val="DE7AA12C"/>
    <w:lvl w:ilvl="0" w:tplc="6F2C7D0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B3399"/>
    <w:multiLevelType w:val="hybridMultilevel"/>
    <w:tmpl w:val="3BBE53EE"/>
    <w:lvl w:ilvl="0" w:tplc="1010BA0A">
      <w:start w:val="1"/>
      <w:numFmt w:val="bullet"/>
      <w:lvlText w:val="‒"/>
      <w:lvlJc w:val="left"/>
      <w:pPr>
        <w:ind w:left="644" w:hanging="360"/>
      </w:pPr>
      <w:rPr>
        <w:rFonts w:ascii="Times New Roman" w:eastAsia="Times New Roman" w:hAnsi="Times New Roman" w:cs="Times New Roman" w:hint="default"/>
      </w:rPr>
    </w:lvl>
    <w:lvl w:ilvl="1" w:tplc="1010BA0A">
      <w:start w:val="1"/>
      <w:numFmt w:val="bullet"/>
      <w:lvlText w:val="‒"/>
      <w:lvlJc w:val="left"/>
      <w:pPr>
        <w:ind w:left="644"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8E1A47"/>
    <w:multiLevelType w:val="hybridMultilevel"/>
    <w:tmpl w:val="78E438BC"/>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1A4E08"/>
    <w:multiLevelType w:val="hybridMultilevel"/>
    <w:tmpl w:val="76E6BBD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D121A3"/>
    <w:multiLevelType w:val="hybridMultilevel"/>
    <w:tmpl w:val="38821F8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52D68"/>
    <w:multiLevelType w:val="hybridMultilevel"/>
    <w:tmpl w:val="62B05568"/>
    <w:lvl w:ilvl="0" w:tplc="1010BA0A">
      <w:start w:val="1"/>
      <w:numFmt w:val="bullet"/>
      <w:lvlText w:val="‒"/>
      <w:lvlJc w:val="left"/>
      <w:pPr>
        <w:ind w:left="360" w:hanging="360"/>
      </w:pPr>
      <w:rPr>
        <w:rFonts w:ascii="Times New Roman" w:eastAsia="Times New Roman" w:hAnsi="Times New Roman" w:cs="Times New Roman" w:hint="default"/>
        <w:b w:val="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2EF6BAB"/>
    <w:multiLevelType w:val="hybridMultilevel"/>
    <w:tmpl w:val="C16AA3AA"/>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220961"/>
    <w:multiLevelType w:val="hybridMultilevel"/>
    <w:tmpl w:val="FCFC038A"/>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9A0BA9"/>
    <w:multiLevelType w:val="hybridMultilevel"/>
    <w:tmpl w:val="E6EC720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FC23C7"/>
    <w:multiLevelType w:val="hybridMultilevel"/>
    <w:tmpl w:val="93E652A2"/>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B0355D"/>
    <w:multiLevelType w:val="hybridMultilevel"/>
    <w:tmpl w:val="5D7857F4"/>
    <w:lvl w:ilvl="0" w:tplc="6F2C7D0E">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CF0A42"/>
    <w:multiLevelType w:val="hybridMultilevel"/>
    <w:tmpl w:val="5CDE1690"/>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371948"/>
    <w:multiLevelType w:val="hybridMultilevel"/>
    <w:tmpl w:val="2E6EB62C"/>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4301C6"/>
    <w:multiLevelType w:val="hybridMultilevel"/>
    <w:tmpl w:val="D33A0B7E"/>
    <w:lvl w:ilvl="0" w:tplc="0FE2C126">
      <w:start w:val="1"/>
      <w:numFmt w:val="bullet"/>
      <w:lvlText w:val=""/>
      <w:lvlJc w:val="left"/>
      <w:pPr>
        <w:tabs>
          <w:tab w:val="num" w:pos="360"/>
        </w:tabs>
        <w:ind w:left="360" w:hanging="360"/>
      </w:pPr>
      <w:rPr>
        <w:rFonts w:ascii="Symbol" w:hAnsi="Symbol" w:hint="default"/>
      </w:rPr>
    </w:lvl>
    <w:lvl w:ilvl="1" w:tplc="4A1478CC">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843350"/>
    <w:multiLevelType w:val="hybridMultilevel"/>
    <w:tmpl w:val="86D05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AE8324E"/>
    <w:multiLevelType w:val="hybridMultilevel"/>
    <w:tmpl w:val="3A44CF1A"/>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FA7F0E"/>
    <w:multiLevelType w:val="hybridMultilevel"/>
    <w:tmpl w:val="354C19C8"/>
    <w:lvl w:ilvl="0" w:tplc="1010BA0A">
      <w:start w:val="1"/>
      <w:numFmt w:val="bullet"/>
      <w:lvlText w:val="‒"/>
      <w:lvlJc w:val="left"/>
      <w:pPr>
        <w:ind w:left="360" w:hanging="360"/>
      </w:pPr>
      <w:rPr>
        <w:rFonts w:ascii="Times New Roman" w:eastAsia="Times New Roman" w:hAnsi="Times New Roman" w:cs="Times New Roman" w:hint="default"/>
        <w:b w:val="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B7446C4"/>
    <w:multiLevelType w:val="hybridMultilevel"/>
    <w:tmpl w:val="0A9C6D28"/>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F94B0E"/>
    <w:multiLevelType w:val="hybridMultilevel"/>
    <w:tmpl w:val="3764653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DF4626"/>
    <w:multiLevelType w:val="hybridMultilevel"/>
    <w:tmpl w:val="A9967FA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2E020C"/>
    <w:multiLevelType w:val="hybridMultilevel"/>
    <w:tmpl w:val="2C4A5E6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0B96331"/>
    <w:multiLevelType w:val="hybridMultilevel"/>
    <w:tmpl w:val="22FC740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FF2784"/>
    <w:multiLevelType w:val="hybridMultilevel"/>
    <w:tmpl w:val="62A6D552"/>
    <w:lvl w:ilvl="0" w:tplc="1010BA0A">
      <w:start w:val="1"/>
      <w:numFmt w:val="bullet"/>
      <w:lvlText w:val="‒"/>
      <w:lvlJc w:val="left"/>
      <w:pPr>
        <w:ind w:left="360" w:hanging="360"/>
      </w:pPr>
      <w:rPr>
        <w:rFonts w:ascii="Times New Roman" w:eastAsia="Times New Roman" w:hAnsi="Times New Roman" w:cs="Times New Roman" w:hint="default"/>
        <w:b w:val="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4585727"/>
    <w:multiLevelType w:val="hybridMultilevel"/>
    <w:tmpl w:val="80CEED14"/>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50F2C80"/>
    <w:multiLevelType w:val="hybridMultilevel"/>
    <w:tmpl w:val="DA742DAC"/>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BA18A9"/>
    <w:multiLevelType w:val="multilevel"/>
    <w:tmpl w:val="6CD00AE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4" w15:restartNumberingAfterBreak="0">
    <w:nsid w:val="39B75653"/>
    <w:multiLevelType w:val="hybridMultilevel"/>
    <w:tmpl w:val="EDBA83C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A840A8A"/>
    <w:multiLevelType w:val="hybridMultilevel"/>
    <w:tmpl w:val="A698A7A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E83584E"/>
    <w:multiLevelType w:val="hybridMultilevel"/>
    <w:tmpl w:val="07ACD1DA"/>
    <w:lvl w:ilvl="0" w:tplc="6F2C7D0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F525E9"/>
    <w:multiLevelType w:val="hybridMultilevel"/>
    <w:tmpl w:val="4E7E998C"/>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855388"/>
    <w:multiLevelType w:val="hybridMultilevel"/>
    <w:tmpl w:val="AEFA40DA"/>
    <w:lvl w:ilvl="0" w:tplc="6F2C7D0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67A0B05"/>
    <w:multiLevelType w:val="hybridMultilevel"/>
    <w:tmpl w:val="C7FA47FA"/>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F3059"/>
    <w:multiLevelType w:val="hybridMultilevel"/>
    <w:tmpl w:val="926248F8"/>
    <w:lvl w:ilvl="0" w:tplc="7D92E35E">
      <w:start w:val="1"/>
      <w:numFmt w:val="bullet"/>
      <w:lvlText w:val="-"/>
      <w:lvlJc w:val="left"/>
      <w:pPr>
        <w:tabs>
          <w:tab w:val="num" w:pos="720"/>
        </w:tabs>
        <w:ind w:left="720" w:hanging="360"/>
      </w:pPr>
      <w:rPr>
        <w:rFonts w:ascii="Times New Roman" w:eastAsia="Times New Roman" w:hAnsi="Times New Roman" w:cs="Times New Roman" w:hint="default"/>
      </w:rPr>
    </w:lvl>
    <w:lvl w:ilvl="1" w:tplc="091AA90E">
      <w:start w:val="1"/>
      <w:numFmt w:val="bullet"/>
      <w:lvlText w:val="­"/>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F8770F"/>
    <w:multiLevelType w:val="hybridMultilevel"/>
    <w:tmpl w:val="9C32A8E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7E180A"/>
    <w:multiLevelType w:val="hybridMultilevel"/>
    <w:tmpl w:val="AD54DA80"/>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1C2D09"/>
    <w:multiLevelType w:val="hybridMultilevel"/>
    <w:tmpl w:val="E29AD19C"/>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54" w15:restartNumberingAfterBreak="0">
    <w:nsid w:val="4C730C49"/>
    <w:multiLevelType w:val="hybridMultilevel"/>
    <w:tmpl w:val="9A1810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5" w15:restartNumberingAfterBreak="0">
    <w:nsid w:val="4C911D91"/>
    <w:multiLevelType w:val="hybridMultilevel"/>
    <w:tmpl w:val="C59EF834"/>
    <w:lvl w:ilvl="0" w:tplc="0424000F">
      <w:start w:val="1"/>
      <w:numFmt w:val="decimal"/>
      <w:lvlText w:val="%1."/>
      <w:lvlJc w:val="left"/>
      <w:pPr>
        <w:tabs>
          <w:tab w:val="num" w:pos="720"/>
        </w:tabs>
        <w:ind w:left="720" w:hanging="360"/>
      </w:pPr>
      <w:rPr>
        <w:rFonts w:cs="Times New Roman" w:hint="default"/>
      </w:rPr>
    </w:lvl>
    <w:lvl w:ilvl="1" w:tplc="DBD410B8">
      <w:start w:val="2"/>
      <w:numFmt w:val="bullet"/>
      <w:lvlText w:val="-"/>
      <w:lvlJc w:val="left"/>
      <w:pPr>
        <w:tabs>
          <w:tab w:val="num" w:pos="1440"/>
        </w:tabs>
        <w:ind w:left="1440" w:hanging="360"/>
      </w:pPr>
      <w:rPr>
        <w:rFonts w:ascii="Times New Roman" w:eastAsia="Times New Roman" w:hAnsi="Times New Roman" w:hint="default"/>
      </w:rPr>
    </w:lvl>
    <w:lvl w:ilvl="2" w:tplc="0424000F">
      <w:start w:val="1"/>
      <w:numFmt w:val="decimal"/>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E537B5F"/>
    <w:multiLevelType w:val="hybridMultilevel"/>
    <w:tmpl w:val="621E9010"/>
    <w:lvl w:ilvl="0" w:tplc="1010BA0A">
      <w:start w:val="1"/>
      <w:numFmt w:val="bullet"/>
      <w:lvlText w:val="‒"/>
      <w:lvlJc w:val="left"/>
      <w:pPr>
        <w:ind w:left="360" w:hanging="360"/>
      </w:pPr>
      <w:rPr>
        <w:rFonts w:ascii="Times New Roman" w:eastAsia="Times New Roman" w:hAnsi="Times New Roman" w:cs="Times New Roman" w:hint="default"/>
        <w:b w:val="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FA52834"/>
    <w:multiLevelType w:val="hybridMultilevel"/>
    <w:tmpl w:val="2C52C84A"/>
    <w:lvl w:ilvl="0" w:tplc="6F2C7D0E">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9A5755"/>
    <w:multiLevelType w:val="hybridMultilevel"/>
    <w:tmpl w:val="2B2A5E7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EE4CA7"/>
    <w:multiLevelType w:val="hybridMultilevel"/>
    <w:tmpl w:val="D7E651F2"/>
    <w:lvl w:ilvl="0" w:tplc="522E1958">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56A6658A"/>
    <w:multiLevelType w:val="hybridMultilevel"/>
    <w:tmpl w:val="62222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8807D98"/>
    <w:multiLevelType w:val="hybridMultilevel"/>
    <w:tmpl w:val="19866AB2"/>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DB75AB"/>
    <w:multiLevelType w:val="hybridMultilevel"/>
    <w:tmpl w:val="1CE24DA2"/>
    <w:lvl w:ilvl="0" w:tplc="9C829FDA">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3" w15:restartNumberingAfterBreak="0">
    <w:nsid w:val="5B1A4811"/>
    <w:multiLevelType w:val="hybridMultilevel"/>
    <w:tmpl w:val="D1123DF8"/>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316998"/>
    <w:multiLevelType w:val="hybridMultilevel"/>
    <w:tmpl w:val="6AE41346"/>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4827AA"/>
    <w:multiLevelType w:val="hybridMultilevel"/>
    <w:tmpl w:val="2AD80880"/>
    <w:lvl w:ilvl="0" w:tplc="0A166208">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29B1481"/>
    <w:multiLevelType w:val="hybridMultilevel"/>
    <w:tmpl w:val="91D0691A"/>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FC3436"/>
    <w:multiLevelType w:val="hybridMultilevel"/>
    <w:tmpl w:val="56DE1022"/>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381800"/>
    <w:multiLevelType w:val="hybridMultilevel"/>
    <w:tmpl w:val="D03884CA"/>
    <w:lvl w:ilvl="0" w:tplc="F29E297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44613C"/>
    <w:multiLevelType w:val="hybridMultilevel"/>
    <w:tmpl w:val="EB7CA276"/>
    <w:lvl w:ilvl="0" w:tplc="1010BA0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0" w15:restartNumberingAfterBreak="0">
    <w:nsid w:val="64E326B3"/>
    <w:multiLevelType w:val="hybridMultilevel"/>
    <w:tmpl w:val="B656A0A0"/>
    <w:lvl w:ilvl="0" w:tplc="1010BA0A">
      <w:start w:val="1"/>
      <w:numFmt w:val="bullet"/>
      <w:lvlText w:val="‒"/>
      <w:lvlJc w:val="left"/>
      <w:pPr>
        <w:ind w:left="660" w:hanging="360"/>
      </w:pPr>
      <w:rPr>
        <w:rFonts w:ascii="Times New Roman" w:eastAsia="Times New Roman" w:hAnsi="Times New Roman"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71" w15:restartNumberingAfterBreak="0">
    <w:nsid w:val="68E72BCC"/>
    <w:multiLevelType w:val="hybridMultilevel"/>
    <w:tmpl w:val="4878A786"/>
    <w:lvl w:ilvl="0" w:tplc="6A861B80">
      <w:start w:val="1"/>
      <w:numFmt w:val="bullet"/>
      <w:lvlText w:val="-"/>
      <w:lvlJc w:val="left"/>
      <w:pPr>
        <w:ind w:left="360" w:hanging="360"/>
      </w:pPr>
      <w:rPr>
        <w:rFonts w:ascii="Calibri" w:eastAsia="Times New Roman" w:hAnsi="Calibri" w:cs="Calibri" w:hint="default"/>
        <w:b w:val="0"/>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C250A9F"/>
    <w:multiLevelType w:val="hybridMultilevel"/>
    <w:tmpl w:val="384E9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CB119A0"/>
    <w:multiLevelType w:val="hybridMultilevel"/>
    <w:tmpl w:val="AF70D18A"/>
    <w:lvl w:ilvl="0" w:tplc="141CFE68">
      <w:start w:val="1"/>
      <w:numFmt w:val="bullet"/>
      <w:pStyle w:val="Odstavekseznama1"/>
      <w:lvlText w:val="–"/>
      <w:lvlJc w:val="left"/>
      <w:pPr>
        <w:tabs>
          <w:tab w:val="num" w:pos="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A40033"/>
    <w:multiLevelType w:val="hybridMultilevel"/>
    <w:tmpl w:val="ABCE6D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F34088"/>
    <w:multiLevelType w:val="hybridMultilevel"/>
    <w:tmpl w:val="7C14953E"/>
    <w:lvl w:ilvl="0" w:tplc="32E61E5E">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6" w15:restartNumberingAfterBreak="0">
    <w:nsid w:val="6F4E582D"/>
    <w:multiLevelType w:val="hybridMultilevel"/>
    <w:tmpl w:val="F210EBF0"/>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D43A86"/>
    <w:multiLevelType w:val="hybridMultilevel"/>
    <w:tmpl w:val="ECE4879E"/>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F76704"/>
    <w:multiLevelType w:val="hybridMultilevel"/>
    <w:tmpl w:val="0308BE4C"/>
    <w:lvl w:ilvl="0" w:tplc="686C918A">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9" w15:restartNumberingAfterBreak="0">
    <w:nsid w:val="7B651CFB"/>
    <w:multiLevelType w:val="hybridMultilevel"/>
    <w:tmpl w:val="F16C45F4"/>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112E64"/>
    <w:multiLevelType w:val="hybridMultilevel"/>
    <w:tmpl w:val="D5EA0FEC"/>
    <w:lvl w:ilvl="0" w:tplc="1010BA0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8"/>
  </w:num>
  <w:num w:numId="3">
    <w:abstractNumId w:val="53"/>
  </w:num>
  <w:num w:numId="4">
    <w:abstractNumId w:val="31"/>
  </w:num>
  <w:num w:numId="5">
    <w:abstractNumId w:val="55"/>
  </w:num>
  <w:num w:numId="6">
    <w:abstractNumId w:val="73"/>
  </w:num>
  <w:num w:numId="7">
    <w:abstractNumId w:val="13"/>
  </w:num>
  <w:num w:numId="8">
    <w:abstractNumId w:val="16"/>
  </w:num>
  <w:num w:numId="9">
    <w:abstractNumId w:val="74"/>
  </w:num>
  <w:num w:numId="10">
    <w:abstractNumId w:val="11"/>
  </w:num>
  <w:num w:numId="11">
    <w:abstractNumId w:val="60"/>
  </w:num>
  <w:num w:numId="12">
    <w:abstractNumId w:val="72"/>
  </w:num>
  <w:num w:numId="13">
    <w:abstractNumId w:val="43"/>
  </w:num>
  <w:num w:numId="14">
    <w:abstractNumId w:val="28"/>
  </w:num>
  <w:num w:numId="15">
    <w:abstractNumId w:val="46"/>
  </w:num>
  <w:num w:numId="16">
    <w:abstractNumId w:val="9"/>
  </w:num>
  <w:num w:numId="17">
    <w:abstractNumId w:val="18"/>
  </w:num>
  <w:num w:numId="18">
    <w:abstractNumId w:val="65"/>
  </w:num>
  <w:num w:numId="19">
    <w:abstractNumId w:val="57"/>
  </w:num>
  <w:num w:numId="20">
    <w:abstractNumId w:val="6"/>
  </w:num>
  <w:num w:numId="21">
    <w:abstractNumId w:val="8"/>
  </w:num>
  <w:num w:numId="22">
    <w:abstractNumId w:val="59"/>
  </w:num>
  <w:num w:numId="23">
    <w:abstractNumId w:val="54"/>
  </w:num>
  <w:num w:numId="24">
    <w:abstractNumId w:val="4"/>
  </w:num>
  <w:num w:numId="25">
    <w:abstractNumId w:val="44"/>
  </w:num>
  <w:num w:numId="26">
    <w:abstractNumId w:val="45"/>
  </w:num>
  <w:num w:numId="27">
    <w:abstractNumId w:val="71"/>
  </w:num>
  <w:num w:numId="28">
    <w:abstractNumId w:val="48"/>
  </w:num>
  <w:num w:numId="29">
    <w:abstractNumId w:val="50"/>
  </w:num>
  <w:num w:numId="30">
    <w:abstractNumId w:val="10"/>
  </w:num>
  <w:num w:numId="31">
    <w:abstractNumId w:val="19"/>
  </w:num>
  <w:num w:numId="32">
    <w:abstractNumId w:val="41"/>
  </w:num>
  <w:num w:numId="33">
    <w:abstractNumId w:val="32"/>
  </w:num>
  <w:num w:numId="34">
    <w:abstractNumId w:val="40"/>
  </w:num>
  <w:num w:numId="35">
    <w:abstractNumId w:val="23"/>
  </w:num>
  <w:num w:numId="36">
    <w:abstractNumId w:val="34"/>
  </w:num>
  <w:num w:numId="37">
    <w:abstractNumId w:val="56"/>
  </w:num>
  <w:num w:numId="38">
    <w:abstractNumId w:val="38"/>
  </w:num>
  <w:num w:numId="39">
    <w:abstractNumId w:val="52"/>
  </w:num>
  <w:num w:numId="40">
    <w:abstractNumId w:val="70"/>
  </w:num>
  <w:num w:numId="41">
    <w:abstractNumId w:val="61"/>
  </w:num>
  <w:num w:numId="42">
    <w:abstractNumId w:val="39"/>
  </w:num>
  <w:num w:numId="43">
    <w:abstractNumId w:val="80"/>
  </w:num>
  <w:num w:numId="44">
    <w:abstractNumId w:val="51"/>
  </w:num>
  <w:num w:numId="45">
    <w:abstractNumId w:val="58"/>
  </w:num>
  <w:num w:numId="46">
    <w:abstractNumId w:val="49"/>
  </w:num>
  <w:num w:numId="47">
    <w:abstractNumId w:val="17"/>
  </w:num>
  <w:num w:numId="48">
    <w:abstractNumId w:val="77"/>
  </w:num>
  <w:num w:numId="49">
    <w:abstractNumId w:val="30"/>
  </w:num>
  <w:num w:numId="50">
    <w:abstractNumId w:val="5"/>
  </w:num>
  <w:num w:numId="51">
    <w:abstractNumId w:val="7"/>
  </w:num>
  <w:num w:numId="52">
    <w:abstractNumId w:val="25"/>
  </w:num>
  <w:num w:numId="53">
    <w:abstractNumId w:val="79"/>
  </w:num>
  <w:num w:numId="54">
    <w:abstractNumId w:val="0"/>
  </w:num>
  <w:num w:numId="55">
    <w:abstractNumId w:val="66"/>
  </w:num>
  <w:num w:numId="56">
    <w:abstractNumId w:val="21"/>
  </w:num>
  <w:num w:numId="57">
    <w:abstractNumId w:val="20"/>
  </w:num>
  <w:num w:numId="58">
    <w:abstractNumId w:val="76"/>
  </w:num>
  <w:num w:numId="59">
    <w:abstractNumId w:val="1"/>
  </w:num>
  <w:num w:numId="60">
    <w:abstractNumId w:val="29"/>
  </w:num>
  <w:num w:numId="61">
    <w:abstractNumId w:val="2"/>
  </w:num>
  <w:num w:numId="62">
    <w:abstractNumId w:val="14"/>
  </w:num>
  <w:num w:numId="63">
    <w:abstractNumId w:val="64"/>
  </w:num>
  <w:num w:numId="64">
    <w:abstractNumId w:val="42"/>
  </w:num>
  <w:num w:numId="65">
    <w:abstractNumId w:val="27"/>
  </w:num>
  <w:num w:numId="66">
    <w:abstractNumId w:val="3"/>
  </w:num>
  <w:num w:numId="67">
    <w:abstractNumId w:val="63"/>
  </w:num>
  <w:num w:numId="68">
    <w:abstractNumId w:val="37"/>
  </w:num>
  <w:num w:numId="69">
    <w:abstractNumId w:val="33"/>
  </w:num>
  <w:num w:numId="70">
    <w:abstractNumId w:val="47"/>
  </w:num>
  <w:num w:numId="71">
    <w:abstractNumId w:val="69"/>
  </w:num>
  <w:num w:numId="72">
    <w:abstractNumId w:val="36"/>
  </w:num>
  <w:num w:numId="73">
    <w:abstractNumId w:val="24"/>
  </w:num>
  <w:num w:numId="74">
    <w:abstractNumId w:val="35"/>
  </w:num>
  <w:num w:numId="75">
    <w:abstractNumId w:val="26"/>
  </w:num>
  <w:num w:numId="76">
    <w:abstractNumId w:val="67"/>
  </w:num>
  <w:num w:numId="77">
    <w:abstractNumId w:val="12"/>
  </w:num>
  <w:num w:numId="78">
    <w:abstractNumId w:val="22"/>
  </w:num>
  <w:num w:numId="79">
    <w:abstractNumId w:val="75"/>
  </w:num>
  <w:num w:numId="80">
    <w:abstractNumId w:val="62"/>
  </w:num>
  <w:num w:numId="81">
    <w:abstractNumId w:val="7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E0"/>
    <w:rsid w:val="00006B32"/>
    <w:rsid w:val="00012D46"/>
    <w:rsid w:val="00014339"/>
    <w:rsid w:val="00016B1B"/>
    <w:rsid w:val="00016E6F"/>
    <w:rsid w:val="00017B45"/>
    <w:rsid w:val="00020072"/>
    <w:rsid w:val="00020B55"/>
    <w:rsid w:val="00024A83"/>
    <w:rsid w:val="00024C1C"/>
    <w:rsid w:val="0002570A"/>
    <w:rsid w:val="00026E30"/>
    <w:rsid w:val="0002771E"/>
    <w:rsid w:val="00031DA0"/>
    <w:rsid w:val="00032A83"/>
    <w:rsid w:val="00034354"/>
    <w:rsid w:val="00040F05"/>
    <w:rsid w:val="000417B3"/>
    <w:rsid w:val="00043088"/>
    <w:rsid w:val="00043836"/>
    <w:rsid w:val="000444A8"/>
    <w:rsid w:val="000451BE"/>
    <w:rsid w:val="000474C9"/>
    <w:rsid w:val="0005053E"/>
    <w:rsid w:val="00050DDD"/>
    <w:rsid w:val="00054D6D"/>
    <w:rsid w:val="00057CD9"/>
    <w:rsid w:val="00062131"/>
    <w:rsid w:val="00063067"/>
    <w:rsid w:val="00065989"/>
    <w:rsid w:val="00065A2C"/>
    <w:rsid w:val="000664CC"/>
    <w:rsid w:val="0006706B"/>
    <w:rsid w:val="00070098"/>
    <w:rsid w:val="00070D0F"/>
    <w:rsid w:val="000716D3"/>
    <w:rsid w:val="0007419F"/>
    <w:rsid w:val="0007664D"/>
    <w:rsid w:val="000774AC"/>
    <w:rsid w:val="00077945"/>
    <w:rsid w:val="00082B6A"/>
    <w:rsid w:val="000909A2"/>
    <w:rsid w:val="00090BA0"/>
    <w:rsid w:val="00097BE3"/>
    <w:rsid w:val="00097FF1"/>
    <w:rsid w:val="000A14B1"/>
    <w:rsid w:val="000A265F"/>
    <w:rsid w:val="000A2950"/>
    <w:rsid w:val="000A5AA5"/>
    <w:rsid w:val="000A797A"/>
    <w:rsid w:val="000B3AAE"/>
    <w:rsid w:val="000B6BC2"/>
    <w:rsid w:val="000B7572"/>
    <w:rsid w:val="000B7B26"/>
    <w:rsid w:val="000B7F5D"/>
    <w:rsid w:val="000C19BB"/>
    <w:rsid w:val="000C4A52"/>
    <w:rsid w:val="000C663D"/>
    <w:rsid w:val="000D09F1"/>
    <w:rsid w:val="000D0B22"/>
    <w:rsid w:val="000D3762"/>
    <w:rsid w:val="000E02A7"/>
    <w:rsid w:val="000E055E"/>
    <w:rsid w:val="000E0A11"/>
    <w:rsid w:val="000E1AD0"/>
    <w:rsid w:val="000E417D"/>
    <w:rsid w:val="000E630F"/>
    <w:rsid w:val="000E7D87"/>
    <w:rsid w:val="000F10E1"/>
    <w:rsid w:val="000F2AFD"/>
    <w:rsid w:val="000F2C87"/>
    <w:rsid w:val="000F339E"/>
    <w:rsid w:val="001002F3"/>
    <w:rsid w:val="00100411"/>
    <w:rsid w:val="001017D5"/>
    <w:rsid w:val="00101DEB"/>
    <w:rsid w:val="001045AF"/>
    <w:rsid w:val="00105FF9"/>
    <w:rsid w:val="001077E5"/>
    <w:rsid w:val="00107B38"/>
    <w:rsid w:val="00107D74"/>
    <w:rsid w:val="001114AF"/>
    <w:rsid w:val="00113E85"/>
    <w:rsid w:val="00115E0C"/>
    <w:rsid w:val="00123083"/>
    <w:rsid w:val="00123600"/>
    <w:rsid w:val="0012571D"/>
    <w:rsid w:val="0012631A"/>
    <w:rsid w:val="00134651"/>
    <w:rsid w:val="0013529A"/>
    <w:rsid w:val="00140FBC"/>
    <w:rsid w:val="001412B2"/>
    <w:rsid w:val="00141F2F"/>
    <w:rsid w:val="00144A95"/>
    <w:rsid w:val="001519F9"/>
    <w:rsid w:val="00155807"/>
    <w:rsid w:val="00164EEF"/>
    <w:rsid w:val="00165D7B"/>
    <w:rsid w:val="00172B5C"/>
    <w:rsid w:val="00173399"/>
    <w:rsid w:val="00176961"/>
    <w:rsid w:val="00176C0A"/>
    <w:rsid w:val="00180EBF"/>
    <w:rsid w:val="0018619C"/>
    <w:rsid w:val="00187316"/>
    <w:rsid w:val="001954E8"/>
    <w:rsid w:val="00197D2D"/>
    <w:rsid w:val="001A1064"/>
    <w:rsid w:val="001B0034"/>
    <w:rsid w:val="001B0438"/>
    <w:rsid w:val="001B40C5"/>
    <w:rsid w:val="001B4E39"/>
    <w:rsid w:val="001B5888"/>
    <w:rsid w:val="001C1846"/>
    <w:rsid w:val="001C1A40"/>
    <w:rsid w:val="001C2583"/>
    <w:rsid w:val="001C2C62"/>
    <w:rsid w:val="001D0E8F"/>
    <w:rsid w:val="001D2D1B"/>
    <w:rsid w:val="001D3459"/>
    <w:rsid w:val="001D55B6"/>
    <w:rsid w:val="001D6748"/>
    <w:rsid w:val="001E0951"/>
    <w:rsid w:val="001E1266"/>
    <w:rsid w:val="001E4A6E"/>
    <w:rsid w:val="001E53E9"/>
    <w:rsid w:val="001E739D"/>
    <w:rsid w:val="001F0622"/>
    <w:rsid w:val="001F08F2"/>
    <w:rsid w:val="001F6FB9"/>
    <w:rsid w:val="0020168F"/>
    <w:rsid w:val="00210E53"/>
    <w:rsid w:val="00211129"/>
    <w:rsid w:val="002112F0"/>
    <w:rsid w:val="002116E9"/>
    <w:rsid w:val="00211924"/>
    <w:rsid w:val="0021233B"/>
    <w:rsid w:val="00212651"/>
    <w:rsid w:val="002140B5"/>
    <w:rsid w:val="00220135"/>
    <w:rsid w:val="00220A6C"/>
    <w:rsid w:val="002237F9"/>
    <w:rsid w:val="002256C6"/>
    <w:rsid w:val="002261AB"/>
    <w:rsid w:val="002329C7"/>
    <w:rsid w:val="00234278"/>
    <w:rsid w:val="00235609"/>
    <w:rsid w:val="00235F9F"/>
    <w:rsid w:val="00243709"/>
    <w:rsid w:val="00244D07"/>
    <w:rsid w:val="002450EE"/>
    <w:rsid w:val="00250914"/>
    <w:rsid w:val="0025393A"/>
    <w:rsid w:val="00254150"/>
    <w:rsid w:val="00257202"/>
    <w:rsid w:val="0026182E"/>
    <w:rsid w:val="00262AE9"/>
    <w:rsid w:val="00266B6D"/>
    <w:rsid w:val="00266E81"/>
    <w:rsid w:val="00266EB2"/>
    <w:rsid w:val="00273AC3"/>
    <w:rsid w:val="00277795"/>
    <w:rsid w:val="00277E2B"/>
    <w:rsid w:val="00280799"/>
    <w:rsid w:val="002849A7"/>
    <w:rsid w:val="002867B8"/>
    <w:rsid w:val="00290D54"/>
    <w:rsid w:val="00292E24"/>
    <w:rsid w:val="002944C7"/>
    <w:rsid w:val="00295058"/>
    <w:rsid w:val="00295F79"/>
    <w:rsid w:val="002A17E6"/>
    <w:rsid w:val="002A2092"/>
    <w:rsid w:val="002A5966"/>
    <w:rsid w:val="002A6E43"/>
    <w:rsid w:val="002A76B0"/>
    <w:rsid w:val="002B3029"/>
    <w:rsid w:val="002B34BD"/>
    <w:rsid w:val="002B40D1"/>
    <w:rsid w:val="002B4A00"/>
    <w:rsid w:val="002B55C9"/>
    <w:rsid w:val="002B5E5C"/>
    <w:rsid w:val="002B71F8"/>
    <w:rsid w:val="002C0C90"/>
    <w:rsid w:val="002C0F94"/>
    <w:rsid w:val="002C5035"/>
    <w:rsid w:val="002C5F90"/>
    <w:rsid w:val="002C7AE6"/>
    <w:rsid w:val="002D0236"/>
    <w:rsid w:val="002D6571"/>
    <w:rsid w:val="002D72D9"/>
    <w:rsid w:val="002D738F"/>
    <w:rsid w:val="002E5638"/>
    <w:rsid w:val="002E62B1"/>
    <w:rsid w:val="002E687B"/>
    <w:rsid w:val="002E75BC"/>
    <w:rsid w:val="002F039A"/>
    <w:rsid w:val="002F3390"/>
    <w:rsid w:val="002F4C63"/>
    <w:rsid w:val="002F5F0E"/>
    <w:rsid w:val="002F7671"/>
    <w:rsid w:val="00300F1A"/>
    <w:rsid w:val="00301E6F"/>
    <w:rsid w:val="0030305B"/>
    <w:rsid w:val="003038A0"/>
    <w:rsid w:val="003046B9"/>
    <w:rsid w:val="00304E36"/>
    <w:rsid w:val="00313CB5"/>
    <w:rsid w:val="003159E5"/>
    <w:rsid w:val="00315ACF"/>
    <w:rsid w:val="00321575"/>
    <w:rsid w:val="00321A49"/>
    <w:rsid w:val="00322E93"/>
    <w:rsid w:val="003246E2"/>
    <w:rsid w:val="003306D1"/>
    <w:rsid w:val="00334263"/>
    <w:rsid w:val="00340333"/>
    <w:rsid w:val="003432B7"/>
    <w:rsid w:val="00357659"/>
    <w:rsid w:val="00357DB0"/>
    <w:rsid w:val="003623C1"/>
    <w:rsid w:val="00363B07"/>
    <w:rsid w:val="00363FB7"/>
    <w:rsid w:val="003652D9"/>
    <w:rsid w:val="00370DEE"/>
    <w:rsid w:val="00371C71"/>
    <w:rsid w:val="00371CB1"/>
    <w:rsid w:val="003813DE"/>
    <w:rsid w:val="00384788"/>
    <w:rsid w:val="0038579C"/>
    <w:rsid w:val="0038619C"/>
    <w:rsid w:val="00387D02"/>
    <w:rsid w:val="003915B4"/>
    <w:rsid w:val="003957D3"/>
    <w:rsid w:val="003A42EA"/>
    <w:rsid w:val="003A466F"/>
    <w:rsid w:val="003C0075"/>
    <w:rsid w:val="003C02A3"/>
    <w:rsid w:val="003C0F2B"/>
    <w:rsid w:val="003C3BD2"/>
    <w:rsid w:val="003C5B64"/>
    <w:rsid w:val="003C7A47"/>
    <w:rsid w:val="003D15BF"/>
    <w:rsid w:val="003D2859"/>
    <w:rsid w:val="003D63B9"/>
    <w:rsid w:val="003E0C1A"/>
    <w:rsid w:val="003E1F67"/>
    <w:rsid w:val="003E3910"/>
    <w:rsid w:val="003F1110"/>
    <w:rsid w:val="003F1B14"/>
    <w:rsid w:val="003F26EE"/>
    <w:rsid w:val="003F36E4"/>
    <w:rsid w:val="003F445E"/>
    <w:rsid w:val="003F5029"/>
    <w:rsid w:val="003F55CE"/>
    <w:rsid w:val="003F5841"/>
    <w:rsid w:val="003F69EB"/>
    <w:rsid w:val="00401150"/>
    <w:rsid w:val="00401C38"/>
    <w:rsid w:val="00402342"/>
    <w:rsid w:val="00406F66"/>
    <w:rsid w:val="004141E7"/>
    <w:rsid w:val="0041549A"/>
    <w:rsid w:val="004163C1"/>
    <w:rsid w:val="0041797F"/>
    <w:rsid w:val="00423568"/>
    <w:rsid w:val="00425C77"/>
    <w:rsid w:val="004327CB"/>
    <w:rsid w:val="004335C5"/>
    <w:rsid w:val="00435A78"/>
    <w:rsid w:val="004416F0"/>
    <w:rsid w:val="00442662"/>
    <w:rsid w:val="00445F2C"/>
    <w:rsid w:val="004469D8"/>
    <w:rsid w:val="00446D02"/>
    <w:rsid w:val="00455776"/>
    <w:rsid w:val="00457831"/>
    <w:rsid w:val="004630AC"/>
    <w:rsid w:val="004638D9"/>
    <w:rsid w:val="0046624C"/>
    <w:rsid w:val="00473047"/>
    <w:rsid w:val="004737D2"/>
    <w:rsid w:val="00475FDE"/>
    <w:rsid w:val="00483385"/>
    <w:rsid w:val="00483879"/>
    <w:rsid w:val="00484A6D"/>
    <w:rsid w:val="00490580"/>
    <w:rsid w:val="00493C62"/>
    <w:rsid w:val="00495B5D"/>
    <w:rsid w:val="00496AEF"/>
    <w:rsid w:val="004A036F"/>
    <w:rsid w:val="004A301B"/>
    <w:rsid w:val="004A3F62"/>
    <w:rsid w:val="004A4E22"/>
    <w:rsid w:val="004A53CF"/>
    <w:rsid w:val="004B04A3"/>
    <w:rsid w:val="004B1298"/>
    <w:rsid w:val="004B2442"/>
    <w:rsid w:val="004B7328"/>
    <w:rsid w:val="004B77EA"/>
    <w:rsid w:val="004C16BB"/>
    <w:rsid w:val="004C22C9"/>
    <w:rsid w:val="004C4641"/>
    <w:rsid w:val="004C4E83"/>
    <w:rsid w:val="004C6D92"/>
    <w:rsid w:val="004C6E84"/>
    <w:rsid w:val="004C7663"/>
    <w:rsid w:val="004D0826"/>
    <w:rsid w:val="004D7DFC"/>
    <w:rsid w:val="004E3F89"/>
    <w:rsid w:val="004E637A"/>
    <w:rsid w:val="004E70C6"/>
    <w:rsid w:val="004F086F"/>
    <w:rsid w:val="004F27A2"/>
    <w:rsid w:val="004F4013"/>
    <w:rsid w:val="004F4E5E"/>
    <w:rsid w:val="00500C32"/>
    <w:rsid w:val="005109BE"/>
    <w:rsid w:val="005120F1"/>
    <w:rsid w:val="00512EE4"/>
    <w:rsid w:val="005130ED"/>
    <w:rsid w:val="00521D98"/>
    <w:rsid w:val="00522438"/>
    <w:rsid w:val="00523BC7"/>
    <w:rsid w:val="00525775"/>
    <w:rsid w:val="005318FB"/>
    <w:rsid w:val="00531D7A"/>
    <w:rsid w:val="0053231A"/>
    <w:rsid w:val="0053371D"/>
    <w:rsid w:val="00534562"/>
    <w:rsid w:val="005401ED"/>
    <w:rsid w:val="00542727"/>
    <w:rsid w:val="005457D4"/>
    <w:rsid w:val="005508D7"/>
    <w:rsid w:val="005510CA"/>
    <w:rsid w:val="00553A8D"/>
    <w:rsid w:val="00554805"/>
    <w:rsid w:val="005658FA"/>
    <w:rsid w:val="00565B9E"/>
    <w:rsid w:val="00570331"/>
    <w:rsid w:val="00570D9F"/>
    <w:rsid w:val="005738C2"/>
    <w:rsid w:val="00573963"/>
    <w:rsid w:val="00577A70"/>
    <w:rsid w:val="00577BCB"/>
    <w:rsid w:val="00585FF3"/>
    <w:rsid w:val="00586500"/>
    <w:rsid w:val="00586E0D"/>
    <w:rsid w:val="00594B78"/>
    <w:rsid w:val="00596D87"/>
    <w:rsid w:val="005A1706"/>
    <w:rsid w:val="005A3DBE"/>
    <w:rsid w:val="005A7E1F"/>
    <w:rsid w:val="005B4252"/>
    <w:rsid w:val="005B462C"/>
    <w:rsid w:val="005B5DC8"/>
    <w:rsid w:val="005B637D"/>
    <w:rsid w:val="005C32C9"/>
    <w:rsid w:val="005C48C4"/>
    <w:rsid w:val="005D139D"/>
    <w:rsid w:val="005D305E"/>
    <w:rsid w:val="005D4838"/>
    <w:rsid w:val="005E03CE"/>
    <w:rsid w:val="005E31F6"/>
    <w:rsid w:val="005E40AD"/>
    <w:rsid w:val="005E4E26"/>
    <w:rsid w:val="005E6926"/>
    <w:rsid w:val="005F00CD"/>
    <w:rsid w:val="005F50C8"/>
    <w:rsid w:val="00604A5C"/>
    <w:rsid w:val="006105C8"/>
    <w:rsid w:val="00614654"/>
    <w:rsid w:val="00621028"/>
    <w:rsid w:val="00621CDB"/>
    <w:rsid w:val="00625164"/>
    <w:rsid w:val="00632B6D"/>
    <w:rsid w:val="00632DFA"/>
    <w:rsid w:val="00634D09"/>
    <w:rsid w:val="00635A7D"/>
    <w:rsid w:val="00636D66"/>
    <w:rsid w:val="006407C9"/>
    <w:rsid w:val="006410DE"/>
    <w:rsid w:val="0064203B"/>
    <w:rsid w:val="006427E8"/>
    <w:rsid w:val="00642A05"/>
    <w:rsid w:val="00642F40"/>
    <w:rsid w:val="00645324"/>
    <w:rsid w:val="00653729"/>
    <w:rsid w:val="00655EB4"/>
    <w:rsid w:val="00656A11"/>
    <w:rsid w:val="00660F75"/>
    <w:rsid w:val="00664665"/>
    <w:rsid w:val="006649E8"/>
    <w:rsid w:val="00671F1E"/>
    <w:rsid w:val="0067279C"/>
    <w:rsid w:val="0067313D"/>
    <w:rsid w:val="0067316E"/>
    <w:rsid w:val="00675466"/>
    <w:rsid w:val="00683073"/>
    <w:rsid w:val="00684696"/>
    <w:rsid w:val="006846B8"/>
    <w:rsid w:val="0068589D"/>
    <w:rsid w:val="006906AF"/>
    <w:rsid w:val="00692C41"/>
    <w:rsid w:val="00692E51"/>
    <w:rsid w:val="0069674E"/>
    <w:rsid w:val="006A4D12"/>
    <w:rsid w:val="006B0A59"/>
    <w:rsid w:val="006B41D3"/>
    <w:rsid w:val="006B7700"/>
    <w:rsid w:val="006C1D60"/>
    <w:rsid w:val="006C40D8"/>
    <w:rsid w:val="006C53E0"/>
    <w:rsid w:val="006D330F"/>
    <w:rsid w:val="006D7DE3"/>
    <w:rsid w:val="006D7E5A"/>
    <w:rsid w:val="006E06FC"/>
    <w:rsid w:val="006E6B5B"/>
    <w:rsid w:val="006E73B9"/>
    <w:rsid w:val="006F00B4"/>
    <w:rsid w:val="006F0A72"/>
    <w:rsid w:val="006F1926"/>
    <w:rsid w:val="006F3395"/>
    <w:rsid w:val="006F3A76"/>
    <w:rsid w:val="006F7378"/>
    <w:rsid w:val="007047AD"/>
    <w:rsid w:val="007117DD"/>
    <w:rsid w:val="0071270D"/>
    <w:rsid w:val="00717DB0"/>
    <w:rsid w:val="00720CFF"/>
    <w:rsid w:val="00722E92"/>
    <w:rsid w:val="00723043"/>
    <w:rsid w:val="00725BCD"/>
    <w:rsid w:val="007262F5"/>
    <w:rsid w:val="00726656"/>
    <w:rsid w:val="00732B10"/>
    <w:rsid w:val="00737725"/>
    <w:rsid w:val="00740CA2"/>
    <w:rsid w:val="0074347A"/>
    <w:rsid w:val="00743FB8"/>
    <w:rsid w:val="0074587F"/>
    <w:rsid w:val="00750007"/>
    <w:rsid w:val="0075074E"/>
    <w:rsid w:val="007532CD"/>
    <w:rsid w:val="007552F6"/>
    <w:rsid w:val="00755A31"/>
    <w:rsid w:val="00762483"/>
    <w:rsid w:val="00767421"/>
    <w:rsid w:val="007727FF"/>
    <w:rsid w:val="00772E06"/>
    <w:rsid w:val="00774A49"/>
    <w:rsid w:val="00775DD8"/>
    <w:rsid w:val="00775FCE"/>
    <w:rsid w:val="007778DB"/>
    <w:rsid w:val="0078064F"/>
    <w:rsid w:val="00780E4D"/>
    <w:rsid w:val="00783192"/>
    <w:rsid w:val="007865F2"/>
    <w:rsid w:val="007920D9"/>
    <w:rsid w:val="00797540"/>
    <w:rsid w:val="007A1F55"/>
    <w:rsid w:val="007A3825"/>
    <w:rsid w:val="007A3F7B"/>
    <w:rsid w:val="007A7B1E"/>
    <w:rsid w:val="007B3507"/>
    <w:rsid w:val="007B7828"/>
    <w:rsid w:val="007C36DE"/>
    <w:rsid w:val="007C4FF6"/>
    <w:rsid w:val="007C6376"/>
    <w:rsid w:val="007C7D2D"/>
    <w:rsid w:val="007D15F5"/>
    <w:rsid w:val="007D2E65"/>
    <w:rsid w:val="007D2F09"/>
    <w:rsid w:val="007D3423"/>
    <w:rsid w:val="007D69D2"/>
    <w:rsid w:val="007E104B"/>
    <w:rsid w:val="007E45F7"/>
    <w:rsid w:val="007E737E"/>
    <w:rsid w:val="007E7DBD"/>
    <w:rsid w:val="007F103B"/>
    <w:rsid w:val="007F44E3"/>
    <w:rsid w:val="007F5AB1"/>
    <w:rsid w:val="007F5AF2"/>
    <w:rsid w:val="007F5B43"/>
    <w:rsid w:val="0080234A"/>
    <w:rsid w:val="008063E2"/>
    <w:rsid w:val="0080768D"/>
    <w:rsid w:val="00810448"/>
    <w:rsid w:val="008111C7"/>
    <w:rsid w:val="0081336C"/>
    <w:rsid w:val="0081693C"/>
    <w:rsid w:val="008177AE"/>
    <w:rsid w:val="00821503"/>
    <w:rsid w:val="008224A0"/>
    <w:rsid w:val="00824DD0"/>
    <w:rsid w:val="008255A7"/>
    <w:rsid w:val="00825AB9"/>
    <w:rsid w:val="00834B45"/>
    <w:rsid w:val="00836835"/>
    <w:rsid w:val="00844152"/>
    <w:rsid w:val="008453F7"/>
    <w:rsid w:val="00850196"/>
    <w:rsid w:val="00850366"/>
    <w:rsid w:val="00856FB0"/>
    <w:rsid w:val="00857352"/>
    <w:rsid w:val="0086018E"/>
    <w:rsid w:val="008633D1"/>
    <w:rsid w:val="0086412C"/>
    <w:rsid w:val="00865350"/>
    <w:rsid w:val="008764BA"/>
    <w:rsid w:val="00876674"/>
    <w:rsid w:val="0087759C"/>
    <w:rsid w:val="0088240A"/>
    <w:rsid w:val="00887A78"/>
    <w:rsid w:val="00891E25"/>
    <w:rsid w:val="00892BBB"/>
    <w:rsid w:val="0089706E"/>
    <w:rsid w:val="008A1D05"/>
    <w:rsid w:val="008A33ED"/>
    <w:rsid w:val="008A5BA1"/>
    <w:rsid w:val="008A5D1F"/>
    <w:rsid w:val="008A7983"/>
    <w:rsid w:val="008B2604"/>
    <w:rsid w:val="008B5A5D"/>
    <w:rsid w:val="008B7FBF"/>
    <w:rsid w:val="008C5694"/>
    <w:rsid w:val="008C63E4"/>
    <w:rsid w:val="008E1A46"/>
    <w:rsid w:val="008E40C8"/>
    <w:rsid w:val="008E4DDE"/>
    <w:rsid w:val="008F3973"/>
    <w:rsid w:val="008F5184"/>
    <w:rsid w:val="008F608B"/>
    <w:rsid w:val="008F76D3"/>
    <w:rsid w:val="00900950"/>
    <w:rsid w:val="00902845"/>
    <w:rsid w:val="009055C8"/>
    <w:rsid w:val="0090620A"/>
    <w:rsid w:val="009129AA"/>
    <w:rsid w:val="00913DB2"/>
    <w:rsid w:val="00916D62"/>
    <w:rsid w:val="009256BD"/>
    <w:rsid w:val="00925CCE"/>
    <w:rsid w:val="00927458"/>
    <w:rsid w:val="0093324D"/>
    <w:rsid w:val="00933312"/>
    <w:rsid w:val="00934502"/>
    <w:rsid w:val="009346B3"/>
    <w:rsid w:val="00946AB0"/>
    <w:rsid w:val="00947F8B"/>
    <w:rsid w:val="0095044B"/>
    <w:rsid w:val="009529DA"/>
    <w:rsid w:val="00961E32"/>
    <w:rsid w:val="00972335"/>
    <w:rsid w:val="00972580"/>
    <w:rsid w:val="00974397"/>
    <w:rsid w:val="0097697B"/>
    <w:rsid w:val="00976EB6"/>
    <w:rsid w:val="00977BFE"/>
    <w:rsid w:val="00977C85"/>
    <w:rsid w:val="00980C83"/>
    <w:rsid w:val="00983E5E"/>
    <w:rsid w:val="00983EA7"/>
    <w:rsid w:val="00990D5A"/>
    <w:rsid w:val="0099787B"/>
    <w:rsid w:val="0099793E"/>
    <w:rsid w:val="009A156D"/>
    <w:rsid w:val="009A50CD"/>
    <w:rsid w:val="009A7A85"/>
    <w:rsid w:val="009B0380"/>
    <w:rsid w:val="009B3856"/>
    <w:rsid w:val="009B7CB9"/>
    <w:rsid w:val="009C03DB"/>
    <w:rsid w:val="009C68F1"/>
    <w:rsid w:val="009D312E"/>
    <w:rsid w:val="009D3EAC"/>
    <w:rsid w:val="009D672D"/>
    <w:rsid w:val="009E08CD"/>
    <w:rsid w:val="009E1B63"/>
    <w:rsid w:val="009E1BF6"/>
    <w:rsid w:val="009E64DA"/>
    <w:rsid w:val="009F02A3"/>
    <w:rsid w:val="009F32D0"/>
    <w:rsid w:val="009F524A"/>
    <w:rsid w:val="009F623D"/>
    <w:rsid w:val="00A027FB"/>
    <w:rsid w:val="00A037D2"/>
    <w:rsid w:val="00A04D3D"/>
    <w:rsid w:val="00A059C7"/>
    <w:rsid w:val="00A10675"/>
    <w:rsid w:val="00A13AC5"/>
    <w:rsid w:val="00A13E3E"/>
    <w:rsid w:val="00A1684F"/>
    <w:rsid w:val="00A178F6"/>
    <w:rsid w:val="00A208B5"/>
    <w:rsid w:val="00A20FBA"/>
    <w:rsid w:val="00A2151A"/>
    <w:rsid w:val="00A23241"/>
    <w:rsid w:val="00A23C3D"/>
    <w:rsid w:val="00A255F9"/>
    <w:rsid w:val="00A31BB5"/>
    <w:rsid w:val="00A32569"/>
    <w:rsid w:val="00A35BE7"/>
    <w:rsid w:val="00A41EAF"/>
    <w:rsid w:val="00A42C7F"/>
    <w:rsid w:val="00A53023"/>
    <w:rsid w:val="00A532ED"/>
    <w:rsid w:val="00A55EAF"/>
    <w:rsid w:val="00A57BF1"/>
    <w:rsid w:val="00A64313"/>
    <w:rsid w:val="00A741C4"/>
    <w:rsid w:val="00A76E5E"/>
    <w:rsid w:val="00A77A21"/>
    <w:rsid w:val="00A92BC4"/>
    <w:rsid w:val="00A94FF8"/>
    <w:rsid w:val="00AA2B1F"/>
    <w:rsid w:val="00AA45CA"/>
    <w:rsid w:val="00AA64EC"/>
    <w:rsid w:val="00AA75F2"/>
    <w:rsid w:val="00AB0456"/>
    <w:rsid w:val="00AB1698"/>
    <w:rsid w:val="00AB5991"/>
    <w:rsid w:val="00AD0AD1"/>
    <w:rsid w:val="00AD0EBF"/>
    <w:rsid w:val="00AD1396"/>
    <w:rsid w:val="00AD424F"/>
    <w:rsid w:val="00AD5A85"/>
    <w:rsid w:val="00AE007A"/>
    <w:rsid w:val="00AE6C69"/>
    <w:rsid w:val="00AE7144"/>
    <w:rsid w:val="00AE7623"/>
    <w:rsid w:val="00B04961"/>
    <w:rsid w:val="00B1051C"/>
    <w:rsid w:val="00B22EB0"/>
    <w:rsid w:val="00B23138"/>
    <w:rsid w:val="00B23BFD"/>
    <w:rsid w:val="00B248A3"/>
    <w:rsid w:val="00B2577C"/>
    <w:rsid w:val="00B26015"/>
    <w:rsid w:val="00B31FB1"/>
    <w:rsid w:val="00B335BF"/>
    <w:rsid w:val="00B34037"/>
    <w:rsid w:val="00B36DB3"/>
    <w:rsid w:val="00B36FFD"/>
    <w:rsid w:val="00B37EC4"/>
    <w:rsid w:val="00B43EFE"/>
    <w:rsid w:val="00B4532E"/>
    <w:rsid w:val="00B46D8A"/>
    <w:rsid w:val="00B47C4B"/>
    <w:rsid w:val="00B53BD3"/>
    <w:rsid w:val="00B54D9B"/>
    <w:rsid w:val="00B55A7F"/>
    <w:rsid w:val="00B61566"/>
    <w:rsid w:val="00B63C7D"/>
    <w:rsid w:val="00B734C7"/>
    <w:rsid w:val="00B762F2"/>
    <w:rsid w:val="00B77051"/>
    <w:rsid w:val="00B77D21"/>
    <w:rsid w:val="00B82206"/>
    <w:rsid w:val="00B836C9"/>
    <w:rsid w:val="00B8462D"/>
    <w:rsid w:val="00B8763C"/>
    <w:rsid w:val="00B926B1"/>
    <w:rsid w:val="00B932E5"/>
    <w:rsid w:val="00B93979"/>
    <w:rsid w:val="00B93EB0"/>
    <w:rsid w:val="00B95ACF"/>
    <w:rsid w:val="00BA1C78"/>
    <w:rsid w:val="00BB225E"/>
    <w:rsid w:val="00BB73D2"/>
    <w:rsid w:val="00BB7899"/>
    <w:rsid w:val="00BC164F"/>
    <w:rsid w:val="00BC5703"/>
    <w:rsid w:val="00BC5E88"/>
    <w:rsid w:val="00BC7CCF"/>
    <w:rsid w:val="00BD1F2C"/>
    <w:rsid w:val="00BD3402"/>
    <w:rsid w:val="00BD47CE"/>
    <w:rsid w:val="00BD6186"/>
    <w:rsid w:val="00BE0556"/>
    <w:rsid w:val="00BE4553"/>
    <w:rsid w:val="00BE5B9E"/>
    <w:rsid w:val="00BF5100"/>
    <w:rsid w:val="00BF6C28"/>
    <w:rsid w:val="00BF7F2A"/>
    <w:rsid w:val="00C00C00"/>
    <w:rsid w:val="00C02167"/>
    <w:rsid w:val="00C03716"/>
    <w:rsid w:val="00C06546"/>
    <w:rsid w:val="00C075E5"/>
    <w:rsid w:val="00C07B0C"/>
    <w:rsid w:val="00C11B06"/>
    <w:rsid w:val="00C15224"/>
    <w:rsid w:val="00C221CC"/>
    <w:rsid w:val="00C24C99"/>
    <w:rsid w:val="00C24FB4"/>
    <w:rsid w:val="00C26D51"/>
    <w:rsid w:val="00C30C1C"/>
    <w:rsid w:val="00C43A87"/>
    <w:rsid w:val="00C44DC2"/>
    <w:rsid w:val="00C46790"/>
    <w:rsid w:val="00C51F50"/>
    <w:rsid w:val="00C561E6"/>
    <w:rsid w:val="00C70F55"/>
    <w:rsid w:val="00C711CB"/>
    <w:rsid w:val="00C7236A"/>
    <w:rsid w:val="00C72D29"/>
    <w:rsid w:val="00C746CA"/>
    <w:rsid w:val="00C777A7"/>
    <w:rsid w:val="00C833B9"/>
    <w:rsid w:val="00C84A24"/>
    <w:rsid w:val="00C8770F"/>
    <w:rsid w:val="00C87E67"/>
    <w:rsid w:val="00C90709"/>
    <w:rsid w:val="00C9296E"/>
    <w:rsid w:val="00C9744E"/>
    <w:rsid w:val="00CA08BB"/>
    <w:rsid w:val="00CA1463"/>
    <w:rsid w:val="00CA1511"/>
    <w:rsid w:val="00CA293B"/>
    <w:rsid w:val="00CA2B7F"/>
    <w:rsid w:val="00CA2C95"/>
    <w:rsid w:val="00CB4E1A"/>
    <w:rsid w:val="00CB609B"/>
    <w:rsid w:val="00CC06FC"/>
    <w:rsid w:val="00CC077B"/>
    <w:rsid w:val="00CC1AB3"/>
    <w:rsid w:val="00CC4F99"/>
    <w:rsid w:val="00CC50F4"/>
    <w:rsid w:val="00CC6F93"/>
    <w:rsid w:val="00CD4254"/>
    <w:rsid w:val="00CD434F"/>
    <w:rsid w:val="00CD5B52"/>
    <w:rsid w:val="00CE1510"/>
    <w:rsid w:val="00CE2768"/>
    <w:rsid w:val="00CE3B0E"/>
    <w:rsid w:val="00CE477F"/>
    <w:rsid w:val="00CE5BE9"/>
    <w:rsid w:val="00CE5D14"/>
    <w:rsid w:val="00CE666C"/>
    <w:rsid w:val="00CE6CDE"/>
    <w:rsid w:val="00CE7D77"/>
    <w:rsid w:val="00CF397E"/>
    <w:rsid w:val="00CF3C61"/>
    <w:rsid w:val="00D01433"/>
    <w:rsid w:val="00D14ED3"/>
    <w:rsid w:val="00D15D56"/>
    <w:rsid w:val="00D16A42"/>
    <w:rsid w:val="00D17F80"/>
    <w:rsid w:val="00D24EEE"/>
    <w:rsid w:val="00D339E7"/>
    <w:rsid w:val="00D37E8E"/>
    <w:rsid w:val="00D40B13"/>
    <w:rsid w:val="00D42492"/>
    <w:rsid w:val="00D4288D"/>
    <w:rsid w:val="00D431D2"/>
    <w:rsid w:val="00D452E5"/>
    <w:rsid w:val="00D45BFF"/>
    <w:rsid w:val="00D462DB"/>
    <w:rsid w:val="00D46E01"/>
    <w:rsid w:val="00D55C0C"/>
    <w:rsid w:val="00D576ED"/>
    <w:rsid w:val="00D57BA2"/>
    <w:rsid w:val="00D61E77"/>
    <w:rsid w:val="00D6458D"/>
    <w:rsid w:val="00D67045"/>
    <w:rsid w:val="00D717E0"/>
    <w:rsid w:val="00D71BC0"/>
    <w:rsid w:val="00D75298"/>
    <w:rsid w:val="00D76946"/>
    <w:rsid w:val="00D8461B"/>
    <w:rsid w:val="00D85F2E"/>
    <w:rsid w:val="00D86D2C"/>
    <w:rsid w:val="00D900F7"/>
    <w:rsid w:val="00D904BF"/>
    <w:rsid w:val="00D90D0D"/>
    <w:rsid w:val="00D955D9"/>
    <w:rsid w:val="00DA463D"/>
    <w:rsid w:val="00DA77D9"/>
    <w:rsid w:val="00DB37C0"/>
    <w:rsid w:val="00DC1C25"/>
    <w:rsid w:val="00DC5F43"/>
    <w:rsid w:val="00DC6775"/>
    <w:rsid w:val="00DC68D9"/>
    <w:rsid w:val="00DC6B0B"/>
    <w:rsid w:val="00DD06CC"/>
    <w:rsid w:val="00DD10C4"/>
    <w:rsid w:val="00DD2644"/>
    <w:rsid w:val="00DE1CDE"/>
    <w:rsid w:val="00DE3B65"/>
    <w:rsid w:val="00DE6ED4"/>
    <w:rsid w:val="00DF07CE"/>
    <w:rsid w:val="00DF2089"/>
    <w:rsid w:val="00DF3703"/>
    <w:rsid w:val="00DF5690"/>
    <w:rsid w:val="00DF6065"/>
    <w:rsid w:val="00E013E0"/>
    <w:rsid w:val="00E07BA5"/>
    <w:rsid w:val="00E1373C"/>
    <w:rsid w:val="00E2022B"/>
    <w:rsid w:val="00E2253D"/>
    <w:rsid w:val="00E23574"/>
    <w:rsid w:val="00E235EB"/>
    <w:rsid w:val="00E24CFE"/>
    <w:rsid w:val="00E30378"/>
    <w:rsid w:val="00E321C8"/>
    <w:rsid w:val="00E32361"/>
    <w:rsid w:val="00E33F84"/>
    <w:rsid w:val="00E3522C"/>
    <w:rsid w:val="00E41CB3"/>
    <w:rsid w:val="00E512FE"/>
    <w:rsid w:val="00E55CC2"/>
    <w:rsid w:val="00E60590"/>
    <w:rsid w:val="00E637DA"/>
    <w:rsid w:val="00E66CA4"/>
    <w:rsid w:val="00E6710C"/>
    <w:rsid w:val="00E70828"/>
    <w:rsid w:val="00E708FD"/>
    <w:rsid w:val="00E7293A"/>
    <w:rsid w:val="00E72D34"/>
    <w:rsid w:val="00E731C6"/>
    <w:rsid w:val="00E74C10"/>
    <w:rsid w:val="00E7720A"/>
    <w:rsid w:val="00E7759B"/>
    <w:rsid w:val="00E80BBD"/>
    <w:rsid w:val="00E82F24"/>
    <w:rsid w:val="00E83CCF"/>
    <w:rsid w:val="00E86A95"/>
    <w:rsid w:val="00E92827"/>
    <w:rsid w:val="00E9447C"/>
    <w:rsid w:val="00E94829"/>
    <w:rsid w:val="00E969BF"/>
    <w:rsid w:val="00EA29C7"/>
    <w:rsid w:val="00EA337C"/>
    <w:rsid w:val="00EA56BF"/>
    <w:rsid w:val="00EA75AF"/>
    <w:rsid w:val="00EA7C69"/>
    <w:rsid w:val="00EB25DB"/>
    <w:rsid w:val="00EC255A"/>
    <w:rsid w:val="00EC36D5"/>
    <w:rsid w:val="00EC3955"/>
    <w:rsid w:val="00EC4730"/>
    <w:rsid w:val="00EC4A4E"/>
    <w:rsid w:val="00EC59FC"/>
    <w:rsid w:val="00EC64B8"/>
    <w:rsid w:val="00EC65FD"/>
    <w:rsid w:val="00EC6F51"/>
    <w:rsid w:val="00EC75E2"/>
    <w:rsid w:val="00ED0951"/>
    <w:rsid w:val="00ED3F33"/>
    <w:rsid w:val="00ED540F"/>
    <w:rsid w:val="00ED6F90"/>
    <w:rsid w:val="00EE003B"/>
    <w:rsid w:val="00EE165D"/>
    <w:rsid w:val="00EE5F6E"/>
    <w:rsid w:val="00EF0E46"/>
    <w:rsid w:val="00EF3644"/>
    <w:rsid w:val="00EF56D9"/>
    <w:rsid w:val="00EF5D0B"/>
    <w:rsid w:val="00F008A4"/>
    <w:rsid w:val="00F01731"/>
    <w:rsid w:val="00F01D88"/>
    <w:rsid w:val="00F12217"/>
    <w:rsid w:val="00F12F6C"/>
    <w:rsid w:val="00F14FE4"/>
    <w:rsid w:val="00F204DC"/>
    <w:rsid w:val="00F2127D"/>
    <w:rsid w:val="00F30251"/>
    <w:rsid w:val="00F30E07"/>
    <w:rsid w:val="00F30E30"/>
    <w:rsid w:val="00F310EF"/>
    <w:rsid w:val="00F35E73"/>
    <w:rsid w:val="00F4000E"/>
    <w:rsid w:val="00F406E5"/>
    <w:rsid w:val="00F4082D"/>
    <w:rsid w:val="00F41F49"/>
    <w:rsid w:val="00F42907"/>
    <w:rsid w:val="00F44B07"/>
    <w:rsid w:val="00F47EE4"/>
    <w:rsid w:val="00F53304"/>
    <w:rsid w:val="00F53A01"/>
    <w:rsid w:val="00F53E62"/>
    <w:rsid w:val="00F61E2A"/>
    <w:rsid w:val="00F638C6"/>
    <w:rsid w:val="00F63D6D"/>
    <w:rsid w:val="00F644C0"/>
    <w:rsid w:val="00F64E3A"/>
    <w:rsid w:val="00F664C2"/>
    <w:rsid w:val="00F744C3"/>
    <w:rsid w:val="00F769BF"/>
    <w:rsid w:val="00F77FDF"/>
    <w:rsid w:val="00F805F3"/>
    <w:rsid w:val="00F81240"/>
    <w:rsid w:val="00F832F7"/>
    <w:rsid w:val="00F83727"/>
    <w:rsid w:val="00F9138D"/>
    <w:rsid w:val="00F94599"/>
    <w:rsid w:val="00F96C54"/>
    <w:rsid w:val="00F9746F"/>
    <w:rsid w:val="00FA0227"/>
    <w:rsid w:val="00FA031A"/>
    <w:rsid w:val="00FA2AAD"/>
    <w:rsid w:val="00FA4290"/>
    <w:rsid w:val="00FA5B6B"/>
    <w:rsid w:val="00FB1581"/>
    <w:rsid w:val="00FB1F29"/>
    <w:rsid w:val="00FB2FF0"/>
    <w:rsid w:val="00FB41EF"/>
    <w:rsid w:val="00FB4C0B"/>
    <w:rsid w:val="00FB6E60"/>
    <w:rsid w:val="00FB6EE3"/>
    <w:rsid w:val="00FC42B1"/>
    <w:rsid w:val="00FC7207"/>
    <w:rsid w:val="00FD135C"/>
    <w:rsid w:val="00FD2579"/>
    <w:rsid w:val="00FD3A75"/>
    <w:rsid w:val="00FD70E9"/>
    <w:rsid w:val="00FD762C"/>
    <w:rsid w:val="00FE0CBE"/>
    <w:rsid w:val="00FE4E28"/>
    <w:rsid w:val="00FE69D8"/>
    <w:rsid w:val="00FE7E8A"/>
    <w:rsid w:val="00FF2876"/>
    <w:rsid w:val="00FF5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14:docId w14:val="7D31CEA9"/>
  <w15:docId w15:val="{2CEEF80A-A26B-4101-A38D-DE9D78CD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53E0"/>
    <w:pPr>
      <w:spacing w:line="260" w:lineRule="exact"/>
    </w:pPr>
    <w:rPr>
      <w:rFonts w:ascii="Arial" w:hAnsi="Arial"/>
      <w:szCs w:val="24"/>
      <w:lang w:eastAsia="en-US"/>
    </w:rPr>
  </w:style>
  <w:style w:type="paragraph" w:styleId="Naslov1">
    <w:name w:val="heading 1"/>
    <w:basedOn w:val="Navaden"/>
    <w:next w:val="Navaden"/>
    <w:link w:val="Naslov1Znak"/>
    <w:qFormat/>
    <w:rsid w:val="00BC164F"/>
    <w:pPr>
      <w:keepNext/>
      <w:keepLines/>
      <w:spacing w:before="480" w:line="240" w:lineRule="auto"/>
      <w:outlineLvl w:val="0"/>
    </w:pPr>
    <w:rPr>
      <w:rFonts w:ascii="Cambria" w:hAnsi="Cambria"/>
      <w:b/>
      <w:bCs/>
      <w:color w:val="365F91"/>
      <w:sz w:val="28"/>
      <w:szCs w:val="28"/>
      <w:lang w:val="sr-Cyrl-BA"/>
    </w:rPr>
  </w:style>
  <w:style w:type="paragraph" w:styleId="Naslov2">
    <w:name w:val="heading 2"/>
    <w:basedOn w:val="Navaden"/>
    <w:next w:val="Navaden"/>
    <w:link w:val="Naslov2Znak"/>
    <w:qFormat/>
    <w:rsid w:val="00280799"/>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rsid w:val="001F0622"/>
    <w:rPr>
      <w:rFonts w:ascii="Tahoma" w:hAnsi="Tahoma" w:cs="Tahoma"/>
      <w:sz w:val="16"/>
      <w:szCs w:val="16"/>
    </w:rPr>
  </w:style>
  <w:style w:type="character" w:customStyle="1" w:styleId="Naslov1Znak">
    <w:name w:val="Naslov 1 Znak"/>
    <w:link w:val="Naslov1"/>
    <w:locked/>
    <w:rsid w:val="00BC164F"/>
    <w:rPr>
      <w:rFonts w:ascii="Cambria" w:hAnsi="Cambria" w:cs="Times New Roman"/>
      <w:b/>
      <w:color w:val="365F91"/>
      <w:sz w:val="28"/>
      <w:lang w:val="sr-Cyrl-BA" w:eastAsia="en-US"/>
    </w:rPr>
  </w:style>
  <w:style w:type="character" w:customStyle="1" w:styleId="Naslov2Znak">
    <w:name w:val="Naslov 2 Znak"/>
    <w:link w:val="Naslov2"/>
    <w:semiHidden/>
    <w:locked/>
    <w:rsid w:val="00683073"/>
    <w:rPr>
      <w:rFonts w:ascii="Cambria" w:hAnsi="Cambria" w:cs="Times New Roman"/>
      <w:b/>
      <w:bCs/>
      <w:i/>
      <w:iCs/>
      <w:sz w:val="28"/>
      <w:szCs w:val="28"/>
      <w:lang w:val="x-none" w:eastAsia="en-US"/>
    </w:rPr>
  </w:style>
  <w:style w:type="character" w:customStyle="1" w:styleId="BesedilooblakaZnak">
    <w:name w:val="Besedilo oblačka Znak"/>
    <w:link w:val="Besedilooblaka"/>
    <w:semiHidden/>
    <w:locked/>
    <w:rsid w:val="00683073"/>
    <w:rPr>
      <w:rFonts w:cs="Times New Roman"/>
      <w:sz w:val="2"/>
      <w:lang w:val="x-none" w:eastAsia="en-US"/>
    </w:rPr>
  </w:style>
  <w:style w:type="paragraph" w:styleId="Glava">
    <w:name w:val="header"/>
    <w:basedOn w:val="Navaden"/>
    <w:link w:val="GlavaZnak"/>
    <w:uiPriority w:val="99"/>
    <w:rsid w:val="006C53E0"/>
    <w:pPr>
      <w:tabs>
        <w:tab w:val="center" w:pos="4320"/>
        <w:tab w:val="right" w:pos="8640"/>
      </w:tabs>
    </w:pPr>
  </w:style>
  <w:style w:type="character" w:customStyle="1" w:styleId="GlavaZnak">
    <w:name w:val="Glava Znak"/>
    <w:link w:val="Glava"/>
    <w:uiPriority w:val="99"/>
    <w:locked/>
    <w:rsid w:val="006C53E0"/>
    <w:rPr>
      <w:rFonts w:ascii="Arial" w:hAnsi="Arial" w:cs="Times New Roman"/>
      <w:sz w:val="24"/>
      <w:lang w:val="sl-SI" w:eastAsia="en-US"/>
    </w:rPr>
  </w:style>
  <w:style w:type="paragraph" w:styleId="Sprotnaopomba-besedilo">
    <w:name w:val="footnote text"/>
    <w:basedOn w:val="Navaden"/>
    <w:link w:val="Sprotnaopomba-besediloZnak"/>
    <w:uiPriority w:val="99"/>
    <w:semiHidden/>
    <w:rsid w:val="006C53E0"/>
    <w:pPr>
      <w:spacing w:line="240" w:lineRule="auto"/>
    </w:pPr>
    <w:rPr>
      <w:rFonts w:ascii="Times New Roman" w:hAnsi="Times New Roman"/>
      <w:sz w:val="24"/>
      <w:lang w:eastAsia="sl-SI"/>
    </w:rPr>
  </w:style>
  <w:style w:type="character" w:customStyle="1" w:styleId="Sprotnaopomba-besediloZnak">
    <w:name w:val="Sprotna opomba - besedilo Znak"/>
    <w:link w:val="Sprotnaopomba-besedilo"/>
    <w:uiPriority w:val="99"/>
    <w:semiHidden/>
    <w:locked/>
    <w:rsid w:val="00A532ED"/>
    <w:rPr>
      <w:rFonts w:cs="Times New Roman"/>
      <w:sz w:val="24"/>
      <w:lang w:val="sl-SI" w:eastAsia="sl-SI"/>
    </w:rPr>
  </w:style>
  <w:style w:type="character" w:styleId="Sprotnaopomba-sklic">
    <w:name w:val="footnote reference"/>
    <w:uiPriority w:val="99"/>
    <w:semiHidden/>
    <w:rsid w:val="006C53E0"/>
    <w:rPr>
      <w:rFonts w:cs="Times New Roman"/>
      <w:vertAlign w:val="superscript"/>
    </w:rPr>
  </w:style>
  <w:style w:type="paragraph" w:customStyle="1" w:styleId="align-justify">
    <w:name w:val="align-justify"/>
    <w:basedOn w:val="Navaden"/>
    <w:rsid w:val="006C53E0"/>
    <w:pPr>
      <w:spacing w:before="100" w:beforeAutospacing="1" w:after="100" w:afterAutospacing="1" w:line="240" w:lineRule="auto"/>
      <w:jc w:val="both"/>
    </w:pPr>
    <w:rPr>
      <w:rFonts w:ascii="Verdana" w:hAnsi="Verdana"/>
      <w:sz w:val="12"/>
      <w:szCs w:val="12"/>
      <w:lang w:eastAsia="sl-SI"/>
    </w:rPr>
  </w:style>
  <w:style w:type="character" w:styleId="Hiperpovezava">
    <w:name w:val="Hyperlink"/>
    <w:rsid w:val="006C53E0"/>
    <w:rPr>
      <w:rFonts w:cs="Times New Roman"/>
      <w:color w:val="0000FF"/>
      <w:u w:val="single"/>
    </w:rPr>
  </w:style>
  <w:style w:type="paragraph" w:customStyle="1" w:styleId="len">
    <w:name w:val="člen"/>
    <w:basedOn w:val="Navaden"/>
    <w:rsid w:val="006C53E0"/>
    <w:pPr>
      <w:numPr>
        <w:numId w:val="1"/>
      </w:numPr>
      <w:spacing w:line="240" w:lineRule="auto"/>
      <w:jc w:val="center"/>
    </w:pPr>
    <w:rPr>
      <w:sz w:val="22"/>
      <w:lang w:eastAsia="en-GB"/>
    </w:rPr>
  </w:style>
  <w:style w:type="character" w:customStyle="1" w:styleId="hps">
    <w:name w:val="hps"/>
    <w:rsid w:val="006C53E0"/>
    <w:rPr>
      <w:rFonts w:cs="Times New Roman"/>
    </w:rPr>
  </w:style>
  <w:style w:type="paragraph" w:styleId="Telobesedila">
    <w:name w:val="Body Text"/>
    <w:basedOn w:val="Navaden"/>
    <w:link w:val="TelobesedilaZnak"/>
    <w:rsid w:val="006C53E0"/>
    <w:pPr>
      <w:spacing w:line="240" w:lineRule="auto"/>
      <w:jc w:val="both"/>
    </w:pPr>
    <w:rPr>
      <w:rFonts w:ascii="Times New Roman" w:hAnsi="Times New Roman"/>
      <w:sz w:val="24"/>
      <w:szCs w:val="20"/>
      <w:lang w:eastAsia="sl-SI"/>
    </w:rPr>
  </w:style>
  <w:style w:type="character" w:customStyle="1" w:styleId="TelobesedilaZnak">
    <w:name w:val="Telo besedila Znak"/>
    <w:link w:val="Telobesedila"/>
    <w:semiHidden/>
    <w:locked/>
    <w:rsid w:val="00683073"/>
    <w:rPr>
      <w:rFonts w:ascii="Arial" w:hAnsi="Arial" w:cs="Times New Roman"/>
      <w:sz w:val="24"/>
      <w:szCs w:val="24"/>
      <w:lang w:val="x-none" w:eastAsia="en-US"/>
    </w:rPr>
  </w:style>
  <w:style w:type="paragraph" w:styleId="Telobesedila3">
    <w:name w:val="Body Text 3"/>
    <w:basedOn w:val="Navaden"/>
    <w:link w:val="Telobesedila3Znak"/>
    <w:rsid w:val="006C53E0"/>
    <w:pPr>
      <w:spacing w:after="120" w:line="240" w:lineRule="auto"/>
    </w:pPr>
    <w:rPr>
      <w:rFonts w:ascii="Times New Roman" w:hAnsi="Times New Roman"/>
      <w:sz w:val="16"/>
      <w:szCs w:val="16"/>
      <w:lang w:eastAsia="sl-SI"/>
    </w:rPr>
  </w:style>
  <w:style w:type="character" w:customStyle="1" w:styleId="Telobesedila3Znak">
    <w:name w:val="Telo besedila 3 Znak"/>
    <w:link w:val="Telobesedila3"/>
    <w:semiHidden/>
    <w:locked/>
    <w:rsid w:val="00683073"/>
    <w:rPr>
      <w:rFonts w:ascii="Arial" w:hAnsi="Arial" w:cs="Times New Roman"/>
      <w:sz w:val="16"/>
      <w:szCs w:val="16"/>
      <w:lang w:val="x-none" w:eastAsia="en-US"/>
    </w:rPr>
  </w:style>
  <w:style w:type="paragraph" w:customStyle="1" w:styleId="RStekst">
    <w:name w:val="RS tekst"/>
    <w:rsid w:val="006C53E0"/>
    <w:pPr>
      <w:widowControl w:val="0"/>
      <w:jc w:val="both"/>
    </w:pPr>
    <w:rPr>
      <w:sz w:val="24"/>
    </w:rPr>
  </w:style>
  <w:style w:type="paragraph" w:styleId="Navadensplet">
    <w:name w:val="Normal (Web)"/>
    <w:basedOn w:val="Navaden"/>
    <w:uiPriority w:val="99"/>
    <w:rsid w:val="006C53E0"/>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6C53E0"/>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rsid w:val="006C53E0"/>
    <w:pPr>
      <w:tabs>
        <w:tab w:val="center" w:pos="4536"/>
        <w:tab w:val="right" w:pos="9072"/>
      </w:tabs>
    </w:pPr>
  </w:style>
  <w:style w:type="character" w:customStyle="1" w:styleId="NogaZnak">
    <w:name w:val="Noga Znak"/>
    <w:link w:val="Noga"/>
    <w:semiHidden/>
    <w:locked/>
    <w:rsid w:val="00683073"/>
    <w:rPr>
      <w:rFonts w:ascii="Arial" w:hAnsi="Arial" w:cs="Times New Roman"/>
      <w:sz w:val="24"/>
      <w:szCs w:val="24"/>
      <w:lang w:val="x-none" w:eastAsia="en-US"/>
    </w:rPr>
  </w:style>
  <w:style w:type="character" w:styleId="tevilkastrani">
    <w:name w:val="page number"/>
    <w:rsid w:val="006C53E0"/>
    <w:rPr>
      <w:rFonts w:cs="Times New Roman"/>
    </w:rPr>
  </w:style>
  <w:style w:type="character" w:customStyle="1" w:styleId="highlight1">
    <w:name w:val="highlight1"/>
    <w:rsid w:val="006C53E0"/>
    <w:rPr>
      <w:color w:val="FF0000"/>
      <w:shd w:val="clear" w:color="auto" w:fill="FFFFFF"/>
    </w:rPr>
  </w:style>
  <w:style w:type="paragraph" w:styleId="Telobesedila2">
    <w:name w:val="Body Text 2"/>
    <w:basedOn w:val="Navaden"/>
    <w:link w:val="Telobesedila2Znak"/>
    <w:rsid w:val="006C53E0"/>
    <w:pPr>
      <w:spacing w:after="120" w:line="480" w:lineRule="auto"/>
    </w:pPr>
  </w:style>
  <w:style w:type="character" w:customStyle="1" w:styleId="Telobesedila2Znak">
    <w:name w:val="Telo besedila 2 Znak"/>
    <w:link w:val="Telobesedila2"/>
    <w:semiHidden/>
    <w:locked/>
    <w:rsid w:val="00683073"/>
    <w:rPr>
      <w:rFonts w:ascii="Arial" w:hAnsi="Arial" w:cs="Times New Roman"/>
      <w:sz w:val="24"/>
      <w:szCs w:val="24"/>
      <w:lang w:val="x-none" w:eastAsia="en-US"/>
    </w:rPr>
  </w:style>
  <w:style w:type="paragraph" w:customStyle="1" w:styleId="Odstavekseznama1">
    <w:name w:val="Odstavek seznama1"/>
    <w:basedOn w:val="Navaden"/>
    <w:rsid w:val="006C53E0"/>
    <w:pPr>
      <w:numPr>
        <w:numId w:val="6"/>
      </w:numPr>
    </w:pPr>
    <w:rPr>
      <w:lang w:val="en-US"/>
    </w:rPr>
  </w:style>
  <w:style w:type="paragraph" w:customStyle="1" w:styleId="Odstavekseznama2">
    <w:name w:val="Odstavek seznama2"/>
    <w:basedOn w:val="Navaden"/>
    <w:rsid w:val="00BC164F"/>
    <w:pPr>
      <w:spacing w:after="200" w:line="240" w:lineRule="auto"/>
      <w:ind w:left="720"/>
      <w:contextualSpacing/>
    </w:pPr>
    <w:rPr>
      <w:rFonts w:ascii="Calibri" w:hAnsi="Calibri"/>
      <w:sz w:val="22"/>
      <w:szCs w:val="22"/>
      <w:lang w:val="sr-Cyrl-BA"/>
    </w:rPr>
  </w:style>
  <w:style w:type="paragraph" w:customStyle="1" w:styleId="maintit">
    <w:name w:val="maintit"/>
    <w:basedOn w:val="Navaden"/>
    <w:rsid w:val="00070D0F"/>
    <w:pPr>
      <w:spacing w:before="100" w:beforeAutospacing="1" w:after="100" w:afterAutospacing="1" w:line="240" w:lineRule="auto"/>
    </w:pPr>
    <w:rPr>
      <w:rFonts w:ascii="Times New Roman" w:hAnsi="Times New Roman"/>
      <w:sz w:val="24"/>
      <w:lang w:eastAsia="sl-SI"/>
    </w:rPr>
  </w:style>
  <w:style w:type="character" w:customStyle="1" w:styleId="hpsatn">
    <w:name w:val="hps atn"/>
    <w:rsid w:val="0046624C"/>
    <w:rPr>
      <w:rFonts w:cs="Times New Roman"/>
    </w:rPr>
  </w:style>
  <w:style w:type="character" w:customStyle="1" w:styleId="atn">
    <w:name w:val="atn"/>
    <w:rsid w:val="0046624C"/>
    <w:rPr>
      <w:rFonts w:cs="Times New Roman"/>
    </w:rPr>
  </w:style>
  <w:style w:type="paragraph" w:customStyle="1" w:styleId="ZADEVA">
    <w:name w:val="ZADEVA"/>
    <w:basedOn w:val="Navaden"/>
    <w:rsid w:val="00026E30"/>
    <w:pPr>
      <w:tabs>
        <w:tab w:val="left" w:pos="1701"/>
      </w:tabs>
      <w:ind w:left="1701" w:hanging="1701"/>
    </w:pPr>
    <w:rPr>
      <w:b/>
      <w:lang w:val="it-IT"/>
    </w:rPr>
  </w:style>
  <w:style w:type="character" w:customStyle="1" w:styleId="st">
    <w:name w:val="st"/>
    <w:rsid w:val="00026E30"/>
    <w:rPr>
      <w:rFonts w:cs="Times New Roman"/>
    </w:rPr>
  </w:style>
  <w:style w:type="character" w:styleId="Pripombasklic">
    <w:name w:val="annotation reference"/>
    <w:semiHidden/>
    <w:rsid w:val="00134651"/>
    <w:rPr>
      <w:rFonts w:cs="Times New Roman"/>
      <w:sz w:val="16"/>
    </w:rPr>
  </w:style>
  <w:style w:type="paragraph" w:styleId="Pripombabesedilo">
    <w:name w:val="annotation text"/>
    <w:basedOn w:val="Navaden"/>
    <w:link w:val="PripombabesediloZnak"/>
    <w:semiHidden/>
    <w:rsid w:val="00134651"/>
    <w:rPr>
      <w:szCs w:val="20"/>
    </w:rPr>
  </w:style>
  <w:style w:type="character" w:customStyle="1" w:styleId="PripombabesediloZnak">
    <w:name w:val="Pripomba – besedilo Znak"/>
    <w:link w:val="Pripombabesedilo"/>
    <w:semiHidden/>
    <w:locked/>
    <w:rsid w:val="00683073"/>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134651"/>
    <w:rPr>
      <w:b/>
      <w:bCs/>
    </w:rPr>
  </w:style>
  <w:style w:type="character" w:customStyle="1" w:styleId="ZadevapripombeZnak">
    <w:name w:val="Zadeva pripombe Znak"/>
    <w:link w:val="Zadevapripombe"/>
    <w:semiHidden/>
    <w:locked/>
    <w:rsid w:val="00683073"/>
    <w:rPr>
      <w:rFonts w:ascii="Arial" w:hAnsi="Arial" w:cs="Times New Roman"/>
      <w:b/>
      <w:bCs/>
      <w:sz w:val="20"/>
      <w:szCs w:val="20"/>
      <w:lang w:val="x-none" w:eastAsia="en-US"/>
    </w:rPr>
  </w:style>
  <w:style w:type="paragraph" w:customStyle="1" w:styleId="podpisi">
    <w:name w:val="podpisi"/>
    <w:basedOn w:val="Navaden"/>
    <w:rsid w:val="00CD434F"/>
    <w:pPr>
      <w:tabs>
        <w:tab w:val="left" w:pos="3402"/>
      </w:tabs>
    </w:pPr>
    <w:rPr>
      <w:lang w:val="it-IT"/>
    </w:rPr>
  </w:style>
  <w:style w:type="paragraph" w:customStyle="1" w:styleId="pub-info">
    <w:name w:val="pub-info"/>
    <w:basedOn w:val="Navaden"/>
    <w:rsid w:val="00280799"/>
    <w:pPr>
      <w:spacing w:before="100" w:beforeAutospacing="1" w:after="100" w:afterAutospacing="1" w:line="240" w:lineRule="auto"/>
    </w:pPr>
    <w:rPr>
      <w:rFonts w:ascii="Times New Roman" w:hAnsi="Times New Roman"/>
      <w:sz w:val="24"/>
      <w:lang w:eastAsia="sl-SI"/>
    </w:rPr>
  </w:style>
  <w:style w:type="character" w:customStyle="1" w:styleId="pub-date">
    <w:name w:val="pub-date"/>
    <w:rsid w:val="00280799"/>
    <w:rPr>
      <w:rFonts w:cs="Times New Roman"/>
    </w:rPr>
  </w:style>
  <w:style w:type="paragraph" w:customStyle="1" w:styleId="series">
    <w:name w:val="series"/>
    <w:basedOn w:val="Navaden"/>
    <w:rsid w:val="00280799"/>
    <w:pPr>
      <w:spacing w:before="100" w:beforeAutospacing="1" w:after="100" w:afterAutospacing="1" w:line="240" w:lineRule="auto"/>
    </w:pPr>
    <w:rPr>
      <w:rFonts w:ascii="Times New Roman" w:hAnsi="Times New Roman"/>
      <w:sz w:val="24"/>
      <w:lang w:eastAsia="sl-SI"/>
    </w:rPr>
  </w:style>
  <w:style w:type="character" w:customStyle="1" w:styleId="series-info">
    <w:name w:val="series-info"/>
    <w:rsid w:val="00280799"/>
    <w:rPr>
      <w:rFonts w:cs="Times New Roman"/>
    </w:rPr>
  </w:style>
  <w:style w:type="character" w:customStyle="1" w:styleId="blue">
    <w:name w:val="blue"/>
    <w:rsid w:val="00280799"/>
    <w:rPr>
      <w:rFonts w:cs="Times New Roman"/>
    </w:rPr>
  </w:style>
  <w:style w:type="character" w:customStyle="1" w:styleId="view-more">
    <w:name w:val="view-more"/>
    <w:rsid w:val="00280799"/>
    <w:rPr>
      <w:rFonts w:cs="Times New Roman"/>
    </w:rPr>
  </w:style>
  <w:style w:type="paragraph" w:customStyle="1" w:styleId="ZnakZnakZnak">
    <w:name w:val="Znak Znak Znak"/>
    <w:basedOn w:val="Navaden"/>
    <w:rsid w:val="00732B10"/>
    <w:pPr>
      <w:spacing w:line="240" w:lineRule="auto"/>
    </w:pPr>
    <w:rPr>
      <w:rFonts w:ascii="Times New Roman" w:hAnsi="Times New Roman"/>
      <w:sz w:val="24"/>
      <w:lang w:val="pl-PL" w:eastAsia="pl-PL"/>
    </w:rPr>
  </w:style>
  <w:style w:type="character" w:styleId="SledenaHiperpovezava">
    <w:name w:val="FollowedHyperlink"/>
    <w:rsid w:val="002B34BD"/>
    <w:rPr>
      <w:rFonts w:cs="Times New Roman"/>
      <w:color w:val="800080"/>
      <w:u w:val="single"/>
    </w:rPr>
  </w:style>
  <w:style w:type="paragraph" w:customStyle="1" w:styleId="Odstavekseznama3">
    <w:name w:val="Odstavek seznama3"/>
    <w:basedOn w:val="Navaden"/>
    <w:rsid w:val="00717DB0"/>
    <w:pPr>
      <w:spacing w:after="160" w:line="259" w:lineRule="auto"/>
      <w:ind w:left="720"/>
      <w:contextualSpacing/>
    </w:pPr>
    <w:rPr>
      <w:rFonts w:ascii="Calibri" w:hAnsi="Calibri"/>
      <w:sz w:val="22"/>
      <w:szCs w:val="22"/>
    </w:rPr>
  </w:style>
  <w:style w:type="paragraph" w:customStyle="1" w:styleId="ListParagraph1">
    <w:name w:val="List Paragraph1"/>
    <w:basedOn w:val="Navaden"/>
    <w:rsid w:val="0012631A"/>
    <w:pPr>
      <w:spacing w:after="200" w:line="240" w:lineRule="auto"/>
      <w:ind w:left="720"/>
      <w:contextualSpacing/>
    </w:pPr>
    <w:rPr>
      <w:rFonts w:ascii="Calibri" w:hAnsi="Calibri"/>
      <w:sz w:val="22"/>
      <w:szCs w:val="22"/>
      <w:lang w:val="sr-Cyrl-BA"/>
    </w:rPr>
  </w:style>
  <w:style w:type="paragraph" w:styleId="Revizija">
    <w:name w:val="Revision"/>
    <w:hidden/>
    <w:uiPriority w:val="99"/>
    <w:semiHidden/>
    <w:rsid w:val="00FE4E28"/>
    <w:rPr>
      <w:rFonts w:ascii="Arial" w:hAnsi="Arial"/>
      <w:szCs w:val="24"/>
      <w:lang w:eastAsia="en-US"/>
    </w:rPr>
  </w:style>
  <w:style w:type="paragraph" w:styleId="Odstavekseznama">
    <w:name w:val="List Paragraph"/>
    <w:basedOn w:val="Navaden"/>
    <w:uiPriority w:val="34"/>
    <w:qFormat/>
    <w:rsid w:val="0099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1423447">
      <w:bodyDiv w:val="1"/>
      <w:marLeft w:val="0"/>
      <w:marRight w:val="0"/>
      <w:marTop w:val="0"/>
      <w:marBottom w:val="0"/>
      <w:divBdr>
        <w:top w:val="none" w:sz="0" w:space="0" w:color="auto"/>
        <w:left w:val="none" w:sz="0" w:space="0" w:color="auto"/>
        <w:bottom w:val="none" w:sz="0" w:space="0" w:color="auto"/>
        <w:right w:val="none" w:sz="0" w:space="0" w:color="auto"/>
      </w:divBdr>
    </w:div>
    <w:div w:id="13566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5-21-0097" TargetMode="External"/><Relationship Id="rId13" Type="http://schemas.openxmlformats.org/officeDocument/2006/relationships/hyperlink" Target="http://www.uradni-list.si/1/objava.jsp?sop=2012-01-3291" TargetMode="External"/><Relationship Id="rId3" Type="http://schemas.openxmlformats.org/officeDocument/2006/relationships/hyperlink" Target="http://www.uradni-list.si/1/objava.jsp?sop=2009-01-3437" TargetMode="External"/><Relationship Id="rId7" Type="http://schemas.openxmlformats.org/officeDocument/2006/relationships/hyperlink" Target="http://www.uradni-list.si/1/objava.jsp?sop=2005-01-2494" TargetMode="External"/><Relationship Id="rId12" Type="http://schemas.openxmlformats.org/officeDocument/2006/relationships/hyperlink" Target="http://www.uradni-list.si/1/objava.jsp?sop=2008-01-1987" TargetMode="External"/><Relationship Id="rId2" Type="http://schemas.openxmlformats.org/officeDocument/2006/relationships/hyperlink" Target="http://www.uradni-list.si/1/objava.jsp?sop=2008-01-3347" TargetMode="External"/><Relationship Id="rId1" Type="http://schemas.openxmlformats.org/officeDocument/2006/relationships/hyperlink" Target="http://www.uradni-list.si/1/objava.jsp?sop=2009-01-3183" TargetMode="External"/><Relationship Id="rId6" Type="http://schemas.openxmlformats.org/officeDocument/2006/relationships/hyperlink" Target="http://www.uradni-list.si/1/objava.jsp?sop=2015-01-0505" TargetMode="External"/><Relationship Id="rId11" Type="http://schemas.openxmlformats.org/officeDocument/2006/relationships/hyperlink" Target="http://www.uradni-list.si/1/objava.jsp?sop=2007-01-4693" TargetMode="External"/><Relationship Id="rId5" Type="http://schemas.openxmlformats.org/officeDocument/2006/relationships/hyperlink" Target="http://www.uradni-list.si/1/objava.jsp?sop=2012-01-1700" TargetMode="External"/><Relationship Id="rId10" Type="http://schemas.openxmlformats.org/officeDocument/2006/relationships/hyperlink" Target="http://www.uradni-list.si/1/objava.jsp?sop=2008-01-4691" TargetMode="External"/><Relationship Id="rId4" Type="http://schemas.openxmlformats.org/officeDocument/2006/relationships/hyperlink" Target="http://www.uradni-list.si/1/objava.jsp?sop=2010-01-2763" TargetMode="External"/><Relationship Id="rId9" Type="http://schemas.openxmlformats.org/officeDocument/2006/relationships/hyperlink" Target="http://www.uradni-list.si/1/objava.jsp?sop=2006-01-6002" TargetMode="External"/><Relationship Id="rId14" Type="http://schemas.openxmlformats.org/officeDocument/2006/relationships/hyperlink" Target="http://www.mo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B4D1C1-250D-4771-AF18-0F6B12A4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9294</Words>
  <Characters>59901</Characters>
  <Application>Microsoft Office Word</Application>
  <DocSecurity>0</DocSecurity>
  <Lines>499</Lines>
  <Paragraphs>138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69057</CharactersWithSpaces>
  <SharedDoc>false</SharedDoc>
  <HLinks>
    <vt:vector size="102" baseType="variant">
      <vt:variant>
        <vt:i4>6946936</vt:i4>
      </vt:variant>
      <vt:variant>
        <vt:i4>48</vt:i4>
      </vt:variant>
      <vt:variant>
        <vt:i4>0</vt:i4>
      </vt:variant>
      <vt:variant>
        <vt:i4>5</vt:i4>
      </vt:variant>
      <vt:variant>
        <vt:lpwstr>http://www.mop.si/</vt:lpwstr>
      </vt:variant>
      <vt:variant>
        <vt:lpwstr/>
      </vt:variant>
      <vt:variant>
        <vt:i4>8126504</vt:i4>
      </vt:variant>
      <vt:variant>
        <vt:i4>45</vt:i4>
      </vt:variant>
      <vt:variant>
        <vt:i4>0</vt:i4>
      </vt:variant>
      <vt:variant>
        <vt:i4>5</vt:i4>
      </vt:variant>
      <vt:variant>
        <vt:lpwstr>http://www.uradni-list.si/1/objava.jsp?sop=2012-01-3291</vt:lpwstr>
      </vt:variant>
      <vt:variant>
        <vt:lpwstr/>
      </vt:variant>
      <vt:variant>
        <vt:i4>8257577</vt:i4>
      </vt:variant>
      <vt:variant>
        <vt:i4>42</vt:i4>
      </vt:variant>
      <vt:variant>
        <vt:i4>0</vt:i4>
      </vt:variant>
      <vt:variant>
        <vt:i4>5</vt:i4>
      </vt:variant>
      <vt:variant>
        <vt:lpwstr>http://www.uradni-list.si/1/objava.jsp?sop=2008-01-1987</vt:lpwstr>
      </vt:variant>
      <vt:variant>
        <vt:lpwstr/>
      </vt:variant>
      <vt:variant>
        <vt:i4>7995433</vt:i4>
      </vt:variant>
      <vt:variant>
        <vt:i4>39</vt:i4>
      </vt:variant>
      <vt:variant>
        <vt:i4>0</vt:i4>
      </vt:variant>
      <vt:variant>
        <vt:i4>5</vt:i4>
      </vt:variant>
      <vt:variant>
        <vt:lpwstr>http://www.uradni-list.si/1/objava.jsp?sop=2007-01-4693</vt:lpwstr>
      </vt:variant>
      <vt:variant>
        <vt:lpwstr/>
      </vt:variant>
      <vt:variant>
        <vt:i4>7995430</vt:i4>
      </vt:variant>
      <vt:variant>
        <vt:i4>36</vt:i4>
      </vt:variant>
      <vt:variant>
        <vt:i4>0</vt:i4>
      </vt:variant>
      <vt:variant>
        <vt:i4>5</vt:i4>
      </vt:variant>
      <vt:variant>
        <vt:lpwstr>http://www.uradni-list.si/1/objava.jsp?sop=2008-01-4691</vt:lpwstr>
      </vt:variant>
      <vt:variant>
        <vt:lpwstr/>
      </vt:variant>
      <vt:variant>
        <vt:i4>7405614</vt:i4>
      </vt:variant>
      <vt:variant>
        <vt:i4>33</vt:i4>
      </vt:variant>
      <vt:variant>
        <vt:i4>0</vt:i4>
      </vt:variant>
      <vt:variant>
        <vt:i4>5</vt:i4>
      </vt:variant>
      <vt:variant>
        <vt:lpwstr>http://www.uradni-list.si/1/objava.jsp?sop=2006-01-6002</vt:lpwstr>
      </vt:variant>
      <vt:variant>
        <vt:lpwstr/>
      </vt:variant>
      <vt:variant>
        <vt:i4>8257583</vt:i4>
      </vt:variant>
      <vt:variant>
        <vt:i4>30</vt:i4>
      </vt:variant>
      <vt:variant>
        <vt:i4>0</vt:i4>
      </vt:variant>
      <vt:variant>
        <vt:i4>5</vt:i4>
      </vt:variant>
      <vt:variant>
        <vt:lpwstr>http://www.uradni-list.si/1/objava.jsp?sop=2005-21-0097</vt:lpwstr>
      </vt:variant>
      <vt:variant>
        <vt:lpwstr/>
      </vt:variant>
      <vt:variant>
        <vt:i4>8126505</vt:i4>
      </vt:variant>
      <vt:variant>
        <vt:i4>27</vt:i4>
      </vt:variant>
      <vt:variant>
        <vt:i4>0</vt:i4>
      </vt:variant>
      <vt:variant>
        <vt:i4>5</vt:i4>
      </vt:variant>
      <vt:variant>
        <vt:lpwstr>http://www.uradni-list.si/1/objava.jsp?sop=2005-01-2494</vt:lpwstr>
      </vt:variant>
      <vt:variant>
        <vt:lpwstr/>
      </vt:variant>
      <vt:variant>
        <vt:i4>7733288</vt:i4>
      </vt:variant>
      <vt:variant>
        <vt:i4>24</vt:i4>
      </vt:variant>
      <vt:variant>
        <vt:i4>0</vt:i4>
      </vt:variant>
      <vt:variant>
        <vt:i4>5</vt:i4>
      </vt:variant>
      <vt:variant>
        <vt:lpwstr>http://www.uradni-list.si/1/objava.jsp?sop=2015-01-0505</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7471151</vt:i4>
      </vt:variant>
      <vt:variant>
        <vt:i4>18</vt:i4>
      </vt:variant>
      <vt:variant>
        <vt:i4>0</vt:i4>
      </vt:variant>
      <vt:variant>
        <vt:i4>5</vt:i4>
      </vt:variant>
      <vt:variant>
        <vt:lpwstr>http://www.uradni-list.si/1/objava.jsp?sop=2010-01-2763</vt:lpwstr>
      </vt:variant>
      <vt:variant>
        <vt:lpwstr/>
      </vt:variant>
      <vt:variant>
        <vt:i4>7798821</vt:i4>
      </vt:variant>
      <vt:variant>
        <vt:i4>15</vt:i4>
      </vt:variant>
      <vt:variant>
        <vt:i4>0</vt:i4>
      </vt:variant>
      <vt:variant>
        <vt:i4>5</vt:i4>
      </vt:variant>
      <vt:variant>
        <vt:lpwstr>http://www.uradni-list.si/1/objava.jsp?sop=2009-01-3437</vt:lpwstr>
      </vt:variant>
      <vt:variant>
        <vt:lpwstr/>
      </vt:variant>
      <vt:variant>
        <vt:i4>7340067</vt:i4>
      </vt:variant>
      <vt:variant>
        <vt:i4>12</vt:i4>
      </vt:variant>
      <vt:variant>
        <vt:i4>0</vt:i4>
      </vt:variant>
      <vt:variant>
        <vt:i4>5</vt:i4>
      </vt:variant>
      <vt:variant>
        <vt:lpwstr>http://www.uradni-list.si/1/objava.jsp?sop=2008-01-3347</vt:lpwstr>
      </vt:variant>
      <vt:variant>
        <vt:lpwstr/>
      </vt:variant>
      <vt:variant>
        <vt:i4>7995433</vt:i4>
      </vt:variant>
      <vt:variant>
        <vt:i4>9</vt:i4>
      </vt:variant>
      <vt:variant>
        <vt:i4>0</vt:i4>
      </vt:variant>
      <vt:variant>
        <vt:i4>5</vt:i4>
      </vt:variant>
      <vt:variant>
        <vt:lpwstr>http://www.uradni-list.si/1/objava.jsp?sop=2007-01-4692</vt:lpwstr>
      </vt:variant>
      <vt:variant>
        <vt:lpwstr/>
      </vt:variant>
      <vt:variant>
        <vt:i4>8126496</vt:i4>
      </vt:variant>
      <vt:variant>
        <vt:i4>6</vt:i4>
      </vt:variant>
      <vt:variant>
        <vt:i4>0</vt:i4>
      </vt:variant>
      <vt:variant>
        <vt:i4>5</vt:i4>
      </vt:variant>
      <vt:variant>
        <vt:lpwstr>http://www.uradni-list.si/1/objava.jsp?sop=2009-01-3183</vt:lpwstr>
      </vt:variant>
      <vt:variant>
        <vt:lpwstr/>
      </vt:variant>
      <vt:variant>
        <vt:i4>7340074</vt:i4>
      </vt:variant>
      <vt:variant>
        <vt:i4>3</vt:i4>
      </vt:variant>
      <vt:variant>
        <vt:i4>0</vt:i4>
      </vt:variant>
      <vt:variant>
        <vt:i4>5</vt:i4>
      </vt:variant>
      <vt:variant>
        <vt:lpwstr>http://www.uradni-list.si/1/objava.jsp?sop=2003-01-3144</vt:lpwstr>
      </vt:variant>
      <vt:variant>
        <vt:lpwstr/>
      </vt:variant>
      <vt:variant>
        <vt:i4>8060967</vt:i4>
      </vt:variant>
      <vt:variant>
        <vt:i4>0</vt:i4>
      </vt:variant>
      <vt:variant>
        <vt:i4>0</vt:i4>
      </vt:variant>
      <vt:variant>
        <vt:i4>5</vt:i4>
      </vt:variant>
      <vt:variant>
        <vt:lpwstr>http://www.uradni-list.si/1/objava.jsp?sop=1996-02-0052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Lavtar</dc:creator>
  <cp:lastModifiedBy>Roman Lavtar</cp:lastModifiedBy>
  <cp:revision>3</cp:revision>
  <cp:lastPrinted>2016-09-08T09:12:00Z</cp:lastPrinted>
  <dcterms:created xsi:type="dcterms:W3CDTF">2016-09-08T10:47:00Z</dcterms:created>
  <dcterms:modified xsi:type="dcterms:W3CDTF">2016-09-08T10:56:00Z</dcterms:modified>
</cp:coreProperties>
</file>