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4648"/>
        <w:gridCol w:w="796"/>
        <w:gridCol w:w="2271"/>
      </w:tblGrid>
      <w:tr w:rsidR="005C4899" w:rsidRPr="005C4899" w:rsidTr="00336E52">
        <w:trPr>
          <w:gridAfter w:val="2"/>
          <w:wAfter w:w="3067" w:type="dxa"/>
        </w:trPr>
        <w:tc>
          <w:tcPr>
            <w:tcW w:w="6096" w:type="dxa"/>
            <w:gridSpan w:val="2"/>
          </w:tcPr>
          <w:p w:rsidR="00656232" w:rsidRDefault="00656232" w:rsidP="005C4899">
            <w:pPr>
              <w:overflowPunct w:val="0"/>
              <w:autoSpaceDE w:val="0"/>
              <w:autoSpaceDN w:val="0"/>
              <w:adjustRightInd w:val="0"/>
              <w:spacing w:after="0" w:line="260" w:lineRule="exact"/>
              <w:textAlignment w:val="baseline"/>
              <w:rPr>
                <w:rFonts w:ascii="Arial" w:eastAsia="Times New Roman" w:hAnsi="Arial" w:cs="Arial"/>
                <w:color w:val="FF0000"/>
                <w:sz w:val="20"/>
                <w:szCs w:val="20"/>
                <w:lang w:eastAsia="sl-SI"/>
              </w:rPr>
            </w:pPr>
          </w:p>
          <w:p w:rsidR="00656232" w:rsidRDefault="00656232" w:rsidP="005C4899">
            <w:pPr>
              <w:overflowPunct w:val="0"/>
              <w:autoSpaceDE w:val="0"/>
              <w:autoSpaceDN w:val="0"/>
              <w:adjustRightInd w:val="0"/>
              <w:spacing w:after="0" w:line="260" w:lineRule="exact"/>
              <w:textAlignment w:val="baseline"/>
              <w:rPr>
                <w:rFonts w:ascii="Arial" w:eastAsia="Times New Roman" w:hAnsi="Arial" w:cs="Arial"/>
                <w:color w:val="FF0000"/>
                <w:sz w:val="20"/>
                <w:szCs w:val="20"/>
                <w:lang w:eastAsia="sl-SI"/>
              </w:rPr>
            </w:pPr>
          </w:p>
          <w:p w:rsidR="00656232" w:rsidRDefault="00656232" w:rsidP="005C4899">
            <w:pPr>
              <w:overflowPunct w:val="0"/>
              <w:autoSpaceDE w:val="0"/>
              <w:autoSpaceDN w:val="0"/>
              <w:adjustRightInd w:val="0"/>
              <w:spacing w:after="0" w:line="260" w:lineRule="exact"/>
              <w:textAlignment w:val="baseline"/>
              <w:rPr>
                <w:rFonts w:ascii="Arial" w:eastAsia="Times New Roman" w:hAnsi="Arial" w:cs="Arial"/>
                <w:color w:val="FF0000"/>
                <w:sz w:val="20"/>
                <w:szCs w:val="20"/>
                <w:lang w:eastAsia="sl-SI"/>
              </w:rPr>
            </w:pPr>
            <w:r>
              <w:rPr>
                <w:rFonts w:ascii="Arial" w:eastAsia="Times New Roman" w:hAnsi="Arial" w:cs="Arial"/>
                <w:noProof/>
                <w:color w:val="FF0000"/>
                <w:sz w:val="20"/>
                <w:szCs w:val="20"/>
                <w:lang w:eastAsia="sl-SI"/>
              </w:rPr>
              <w:drawing>
                <wp:inline distT="0" distB="0" distL="0" distR="0" wp14:anchorId="1BA1DF2D" wp14:editId="2BFB83A9">
                  <wp:extent cx="2438400" cy="40005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8400" cy="400050"/>
                          </a:xfrm>
                          <a:prstGeom prst="rect">
                            <a:avLst/>
                          </a:prstGeom>
                          <a:noFill/>
                        </pic:spPr>
                      </pic:pic>
                    </a:graphicData>
                  </a:graphic>
                </wp:inline>
              </w:drawing>
            </w:r>
          </w:p>
          <w:p w:rsidR="00656232" w:rsidRDefault="00656232" w:rsidP="005C4899">
            <w:pPr>
              <w:overflowPunct w:val="0"/>
              <w:autoSpaceDE w:val="0"/>
              <w:autoSpaceDN w:val="0"/>
              <w:adjustRightInd w:val="0"/>
              <w:spacing w:after="0" w:line="260" w:lineRule="exact"/>
              <w:textAlignment w:val="baseline"/>
              <w:rPr>
                <w:rFonts w:ascii="Arial" w:eastAsia="Times New Roman" w:hAnsi="Arial" w:cs="Arial"/>
                <w:color w:val="FF0000"/>
                <w:sz w:val="20"/>
                <w:szCs w:val="20"/>
                <w:lang w:eastAsia="sl-SI"/>
              </w:rPr>
            </w:pPr>
          </w:p>
          <w:p w:rsidR="00656232" w:rsidRDefault="00656232" w:rsidP="005C4899">
            <w:pPr>
              <w:overflowPunct w:val="0"/>
              <w:autoSpaceDE w:val="0"/>
              <w:autoSpaceDN w:val="0"/>
              <w:adjustRightInd w:val="0"/>
              <w:spacing w:after="0" w:line="260" w:lineRule="exact"/>
              <w:textAlignment w:val="baseline"/>
              <w:rPr>
                <w:rFonts w:ascii="Arial" w:eastAsia="Times New Roman" w:hAnsi="Arial" w:cs="Arial"/>
                <w:sz w:val="20"/>
                <w:szCs w:val="20"/>
                <w:lang w:eastAsia="sl-SI"/>
              </w:rPr>
            </w:pPr>
            <w:r>
              <w:rPr>
                <w:rFonts w:ascii="Arial" w:eastAsia="Times New Roman" w:hAnsi="Arial" w:cs="Arial"/>
                <w:sz w:val="20"/>
                <w:szCs w:val="20"/>
                <w:lang w:eastAsia="sl-SI"/>
              </w:rPr>
              <w:t>Masarykova cesta 16</w:t>
            </w:r>
          </w:p>
          <w:p w:rsidR="00656232" w:rsidRDefault="00656232" w:rsidP="005C4899">
            <w:pPr>
              <w:overflowPunct w:val="0"/>
              <w:autoSpaceDE w:val="0"/>
              <w:autoSpaceDN w:val="0"/>
              <w:adjustRightInd w:val="0"/>
              <w:spacing w:after="0" w:line="260" w:lineRule="exact"/>
              <w:textAlignment w:val="baseline"/>
              <w:rPr>
                <w:rFonts w:ascii="Arial" w:eastAsia="Times New Roman" w:hAnsi="Arial" w:cs="Arial"/>
                <w:sz w:val="20"/>
                <w:szCs w:val="20"/>
                <w:lang w:eastAsia="sl-SI"/>
              </w:rPr>
            </w:pPr>
            <w:r>
              <w:rPr>
                <w:rFonts w:ascii="Arial" w:eastAsia="Times New Roman" w:hAnsi="Arial" w:cs="Arial"/>
                <w:sz w:val="20"/>
                <w:szCs w:val="20"/>
                <w:lang w:eastAsia="sl-SI"/>
              </w:rPr>
              <w:t>1000 Ljubljana</w:t>
            </w:r>
          </w:p>
          <w:p w:rsidR="00656232" w:rsidRDefault="00656232" w:rsidP="005C4899">
            <w:pPr>
              <w:overflowPunct w:val="0"/>
              <w:autoSpaceDE w:val="0"/>
              <w:autoSpaceDN w:val="0"/>
              <w:adjustRightInd w:val="0"/>
              <w:spacing w:after="0" w:line="260" w:lineRule="exact"/>
              <w:textAlignment w:val="baseline"/>
              <w:rPr>
                <w:rFonts w:ascii="Arial" w:eastAsia="Times New Roman" w:hAnsi="Arial" w:cs="Arial"/>
                <w:sz w:val="20"/>
                <w:szCs w:val="20"/>
                <w:lang w:eastAsia="sl-SI"/>
              </w:rPr>
            </w:pPr>
            <w:r w:rsidRPr="00656232">
              <w:rPr>
                <w:rFonts w:ascii="Arial" w:eastAsia="Times New Roman" w:hAnsi="Arial" w:cs="Arial"/>
                <w:sz w:val="20"/>
                <w:szCs w:val="20"/>
                <w:lang w:eastAsia="sl-SI"/>
              </w:rPr>
              <w:t>Slovenija</w:t>
            </w:r>
          </w:p>
          <w:p w:rsidR="00656232" w:rsidRDefault="00656232" w:rsidP="005C4899">
            <w:pPr>
              <w:overflowPunct w:val="0"/>
              <w:autoSpaceDE w:val="0"/>
              <w:autoSpaceDN w:val="0"/>
              <w:adjustRightInd w:val="0"/>
              <w:spacing w:after="0" w:line="260" w:lineRule="exact"/>
              <w:textAlignment w:val="baseline"/>
              <w:rPr>
                <w:rFonts w:ascii="Arial" w:eastAsia="Times New Roman" w:hAnsi="Arial" w:cs="Arial"/>
                <w:sz w:val="20"/>
                <w:szCs w:val="20"/>
                <w:lang w:eastAsia="sl-SI"/>
              </w:rPr>
            </w:pPr>
            <w:r>
              <w:rPr>
                <w:rFonts w:ascii="Arial" w:eastAsia="Times New Roman" w:hAnsi="Arial" w:cs="Arial"/>
                <w:sz w:val="20"/>
                <w:szCs w:val="20"/>
                <w:lang w:eastAsia="sl-SI"/>
              </w:rPr>
              <w:t xml:space="preserve">e-naslov: </w:t>
            </w:r>
            <w:hyperlink r:id="rId12" w:history="1">
              <w:r w:rsidRPr="00191520">
                <w:rPr>
                  <w:rStyle w:val="Hiperpovezava"/>
                  <w:rFonts w:ascii="Arial" w:eastAsia="Times New Roman" w:hAnsi="Arial" w:cs="Arial"/>
                  <w:sz w:val="20"/>
                  <w:szCs w:val="20"/>
                  <w:lang w:eastAsia="sl-SI"/>
                </w:rPr>
                <w:t>gp.mizs@gov.si</w:t>
              </w:r>
            </w:hyperlink>
            <w:r>
              <w:rPr>
                <w:rFonts w:ascii="Arial" w:eastAsia="Times New Roman" w:hAnsi="Arial" w:cs="Arial"/>
                <w:sz w:val="20"/>
                <w:szCs w:val="20"/>
                <w:lang w:eastAsia="sl-SI"/>
              </w:rPr>
              <w:t xml:space="preserve"> </w:t>
            </w:r>
          </w:p>
          <w:p w:rsidR="00656232" w:rsidRPr="005C4899" w:rsidRDefault="00656232" w:rsidP="005C4899">
            <w:pPr>
              <w:overflowPunct w:val="0"/>
              <w:autoSpaceDE w:val="0"/>
              <w:autoSpaceDN w:val="0"/>
              <w:adjustRightInd w:val="0"/>
              <w:spacing w:after="0" w:line="260" w:lineRule="exact"/>
              <w:textAlignment w:val="baseline"/>
              <w:rPr>
                <w:rFonts w:ascii="Arial" w:eastAsia="Times New Roman" w:hAnsi="Arial" w:cs="Arial"/>
                <w:sz w:val="20"/>
                <w:szCs w:val="20"/>
                <w:lang w:eastAsia="sl-SI"/>
              </w:rPr>
            </w:pPr>
          </w:p>
        </w:tc>
      </w:tr>
      <w:tr w:rsidR="005C4899" w:rsidRPr="005C4899" w:rsidTr="00336E52">
        <w:trPr>
          <w:gridAfter w:val="2"/>
          <w:wAfter w:w="3067" w:type="dxa"/>
        </w:trPr>
        <w:tc>
          <w:tcPr>
            <w:tcW w:w="6096" w:type="dxa"/>
            <w:gridSpan w:val="2"/>
          </w:tcPr>
          <w:p w:rsidR="005C4899" w:rsidRPr="005C4899" w:rsidRDefault="005C4899" w:rsidP="00AD1E35">
            <w:pPr>
              <w:overflowPunct w:val="0"/>
              <w:autoSpaceDE w:val="0"/>
              <w:autoSpaceDN w:val="0"/>
              <w:adjustRightInd w:val="0"/>
              <w:spacing w:after="0" w:line="260" w:lineRule="exact"/>
              <w:textAlignment w:val="baseline"/>
              <w:rPr>
                <w:rFonts w:ascii="Arial" w:eastAsia="Times New Roman" w:hAnsi="Arial" w:cs="Arial"/>
                <w:sz w:val="20"/>
                <w:szCs w:val="20"/>
                <w:lang w:eastAsia="sl-SI"/>
              </w:rPr>
            </w:pPr>
            <w:r w:rsidRPr="005C4899">
              <w:rPr>
                <w:rFonts w:ascii="Arial" w:eastAsia="Times New Roman" w:hAnsi="Arial" w:cs="Arial"/>
                <w:sz w:val="20"/>
                <w:szCs w:val="20"/>
                <w:lang w:eastAsia="sl-SI"/>
              </w:rPr>
              <w:t xml:space="preserve">Številka: </w:t>
            </w:r>
            <w:r w:rsidR="00D264AB">
              <w:rPr>
                <w:rFonts w:ascii="Arial" w:hAnsi="Arial" w:cs="Arial"/>
                <w:sz w:val="20"/>
                <w:szCs w:val="20"/>
              </w:rPr>
              <w:t>0140-25/</w:t>
            </w:r>
            <w:r w:rsidR="00D264AB" w:rsidRPr="00FA13AC">
              <w:rPr>
                <w:rFonts w:ascii="Arial" w:hAnsi="Arial" w:cs="Arial"/>
                <w:sz w:val="20"/>
                <w:szCs w:val="20"/>
              </w:rPr>
              <w:t>2018/</w:t>
            </w:r>
            <w:r w:rsidR="00AD1E35">
              <w:rPr>
                <w:rFonts w:ascii="Arial" w:hAnsi="Arial" w:cs="Arial"/>
                <w:sz w:val="20"/>
                <w:szCs w:val="20"/>
              </w:rPr>
              <w:t>21</w:t>
            </w:r>
          </w:p>
        </w:tc>
      </w:tr>
      <w:tr w:rsidR="005C4899" w:rsidRPr="005C4899" w:rsidTr="00336E52">
        <w:trPr>
          <w:gridAfter w:val="2"/>
          <w:wAfter w:w="3067" w:type="dxa"/>
        </w:trPr>
        <w:tc>
          <w:tcPr>
            <w:tcW w:w="6096" w:type="dxa"/>
            <w:gridSpan w:val="2"/>
          </w:tcPr>
          <w:p w:rsidR="005C4899" w:rsidRPr="005C4899" w:rsidRDefault="005C4899" w:rsidP="00AD1E35">
            <w:pPr>
              <w:overflowPunct w:val="0"/>
              <w:autoSpaceDE w:val="0"/>
              <w:autoSpaceDN w:val="0"/>
              <w:adjustRightInd w:val="0"/>
              <w:spacing w:after="0" w:line="260" w:lineRule="exact"/>
              <w:textAlignment w:val="baseline"/>
              <w:rPr>
                <w:rFonts w:ascii="Arial" w:eastAsia="Times New Roman" w:hAnsi="Arial" w:cs="Arial"/>
                <w:sz w:val="20"/>
                <w:szCs w:val="20"/>
                <w:lang w:eastAsia="sl-SI"/>
              </w:rPr>
            </w:pPr>
            <w:r w:rsidRPr="005C4899">
              <w:rPr>
                <w:rFonts w:ascii="Arial" w:eastAsia="Times New Roman" w:hAnsi="Arial" w:cs="Arial"/>
                <w:sz w:val="20"/>
                <w:szCs w:val="20"/>
                <w:lang w:eastAsia="sl-SI"/>
              </w:rPr>
              <w:t xml:space="preserve">Ljubljana, </w:t>
            </w:r>
            <w:r w:rsidR="00AD1E35">
              <w:rPr>
                <w:rFonts w:ascii="Arial" w:eastAsia="Times New Roman" w:hAnsi="Arial" w:cs="Arial"/>
                <w:sz w:val="20"/>
                <w:szCs w:val="20"/>
                <w:lang w:eastAsia="sl-SI"/>
              </w:rPr>
              <w:t>4</w:t>
            </w:r>
            <w:r w:rsidR="00DC79E1" w:rsidRPr="00FF659E">
              <w:rPr>
                <w:rFonts w:ascii="Arial" w:eastAsia="Times New Roman" w:hAnsi="Arial" w:cs="Arial"/>
                <w:sz w:val="20"/>
                <w:szCs w:val="20"/>
                <w:lang w:eastAsia="sl-SI"/>
              </w:rPr>
              <w:t>.</w:t>
            </w:r>
            <w:r w:rsidR="004F5E53" w:rsidRPr="00FF659E">
              <w:rPr>
                <w:rFonts w:ascii="Arial" w:eastAsia="Times New Roman" w:hAnsi="Arial" w:cs="Arial"/>
                <w:sz w:val="20"/>
                <w:szCs w:val="20"/>
                <w:lang w:eastAsia="sl-SI"/>
              </w:rPr>
              <w:t xml:space="preserve"> </w:t>
            </w:r>
            <w:r w:rsidR="006D18A9">
              <w:rPr>
                <w:rFonts w:ascii="Arial" w:eastAsia="Times New Roman" w:hAnsi="Arial" w:cs="Arial"/>
                <w:sz w:val="20"/>
                <w:szCs w:val="20"/>
                <w:lang w:eastAsia="sl-SI"/>
              </w:rPr>
              <w:t>7</w:t>
            </w:r>
            <w:r w:rsidR="004F5E53" w:rsidRPr="00FF659E">
              <w:rPr>
                <w:rFonts w:ascii="Arial" w:eastAsia="Times New Roman" w:hAnsi="Arial" w:cs="Arial"/>
                <w:sz w:val="20"/>
                <w:szCs w:val="20"/>
                <w:lang w:eastAsia="sl-SI"/>
              </w:rPr>
              <w:t>. 201</w:t>
            </w:r>
            <w:r w:rsidR="00D264AB" w:rsidRPr="00FF659E">
              <w:rPr>
                <w:rFonts w:ascii="Arial" w:eastAsia="Times New Roman" w:hAnsi="Arial" w:cs="Arial"/>
                <w:sz w:val="20"/>
                <w:szCs w:val="20"/>
                <w:lang w:eastAsia="sl-SI"/>
              </w:rPr>
              <w:t>8</w:t>
            </w:r>
          </w:p>
        </w:tc>
      </w:tr>
      <w:tr w:rsidR="005C4899" w:rsidRPr="005C4899" w:rsidTr="00336E52">
        <w:trPr>
          <w:gridAfter w:val="2"/>
          <w:wAfter w:w="3067" w:type="dxa"/>
        </w:trPr>
        <w:tc>
          <w:tcPr>
            <w:tcW w:w="6096" w:type="dxa"/>
            <w:gridSpan w:val="2"/>
          </w:tcPr>
          <w:p w:rsidR="005C4899" w:rsidRPr="005C4899" w:rsidRDefault="005C4899" w:rsidP="00AE26FA">
            <w:pPr>
              <w:overflowPunct w:val="0"/>
              <w:autoSpaceDE w:val="0"/>
              <w:autoSpaceDN w:val="0"/>
              <w:adjustRightInd w:val="0"/>
              <w:spacing w:after="0" w:line="260" w:lineRule="exact"/>
              <w:textAlignment w:val="baseline"/>
              <w:rPr>
                <w:rFonts w:ascii="Arial" w:eastAsia="Times New Roman" w:hAnsi="Arial" w:cs="Arial"/>
                <w:sz w:val="20"/>
                <w:szCs w:val="20"/>
                <w:lang w:eastAsia="sl-SI"/>
              </w:rPr>
            </w:pPr>
            <w:r w:rsidRPr="005C4899">
              <w:rPr>
                <w:rFonts w:ascii="Arial" w:eastAsia="Times New Roman" w:hAnsi="Arial" w:cs="Arial"/>
                <w:iCs/>
                <w:sz w:val="20"/>
                <w:szCs w:val="20"/>
                <w:lang w:eastAsia="sl-SI"/>
              </w:rPr>
              <w:t xml:space="preserve">EVA </w:t>
            </w:r>
            <w:r w:rsidR="00AE26FA">
              <w:rPr>
                <w:rFonts w:ascii="Arial" w:eastAsia="Times New Roman" w:hAnsi="Arial" w:cs="Arial"/>
                <w:iCs/>
                <w:sz w:val="20"/>
                <w:szCs w:val="20"/>
                <w:lang w:eastAsia="sl-SI"/>
              </w:rPr>
              <w:t>/</w:t>
            </w:r>
          </w:p>
        </w:tc>
      </w:tr>
      <w:tr w:rsidR="005C4899" w:rsidRPr="005C4899" w:rsidTr="00336E52">
        <w:trPr>
          <w:gridAfter w:val="2"/>
          <w:wAfter w:w="3067" w:type="dxa"/>
        </w:trPr>
        <w:tc>
          <w:tcPr>
            <w:tcW w:w="6096" w:type="dxa"/>
            <w:gridSpan w:val="2"/>
          </w:tcPr>
          <w:p w:rsidR="005C4899" w:rsidRPr="005C4899" w:rsidRDefault="005C4899" w:rsidP="005C4899">
            <w:pPr>
              <w:spacing w:after="0" w:line="260" w:lineRule="exact"/>
              <w:rPr>
                <w:rFonts w:ascii="Arial" w:eastAsia="Times New Roman" w:hAnsi="Arial" w:cs="Arial"/>
                <w:sz w:val="20"/>
                <w:szCs w:val="20"/>
              </w:rPr>
            </w:pPr>
          </w:p>
          <w:p w:rsidR="005C4899" w:rsidRPr="005C4899" w:rsidRDefault="005C4899" w:rsidP="005C4899">
            <w:pPr>
              <w:spacing w:after="0" w:line="260" w:lineRule="exact"/>
              <w:rPr>
                <w:rFonts w:ascii="Arial" w:eastAsia="Times New Roman" w:hAnsi="Arial" w:cs="Arial"/>
                <w:sz w:val="20"/>
                <w:szCs w:val="20"/>
              </w:rPr>
            </w:pPr>
            <w:r w:rsidRPr="005C4899">
              <w:rPr>
                <w:rFonts w:ascii="Arial" w:eastAsia="Times New Roman" w:hAnsi="Arial" w:cs="Arial"/>
                <w:sz w:val="20"/>
                <w:szCs w:val="20"/>
              </w:rPr>
              <w:t>GENERALNI SEKRETARIAT VLADE REPUBLIKE SLOVENIJE</w:t>
            </w:r>
          </w:p>
          <w:p w:rsidR="005C4899" w:rsidRPr="005C4899" w:rsidRDefault="003E75E4" w:rsidP="005C4899">
            <w:pPr>
              <w:spacing w:after="0" w:line="260" w:lineRule="exact"/>
              <w:rPr>
                <w:rFonts w:ascii="Arial" w:eastAsia="Times New Roman" w:hAnsi="Arial" w:cs="Arial"/>
                <w:sz w:val="20"/>
                <w:szCs w:val="20"/>
              </w:rPr>
            </w:pPr>
            <w:hyperlink r:id="rId13" w:history="1">
              <w:r w:rsidR="005C4899" w:rsidRPr="005C4899">
                <w:rPr>
                  <w:rFonts w:ascii="Arial" w:eastAsia="Times New Roman" w:hAnsi="Arial" w:cs="Times New Roman"/>
                  <w:color w:val="0000FF"/>
                  <w:sz w:val="20"/>
                  <w:szCs w:val="20"/>
                  <w:u w:val="single"/>
                </w:rPr>
                <w:t>Gp.gs@gov.si</w:t>
              </w:r>
            </w:hyperlink>
          </w:p>
          <w:p w:rsidR="005C4899" w:rsidRPr="005C4899" w:rsidRDefault="005C4899" w:rsidP="005C4899">
            <w:pPr>
              <w:spacing w:after="0" w:line="260" w:lineRule="exact"/>
              <w:rPr>
                <w:rFonts w:ascii="Arial" w:eastAsia="Times New Roman" w:hAnsi="Arial" w:cs="Arial"/>
                <w:sz w:val="20"/>
                <w:szCs w:val="20"/>
              </w:rPr>
            </w:pPr>
          </w:p>
        </w:tc>
      </w:tr>
      <w:tr w:rsidR="005C4899" w:rsidRPr="005C4899" w:rsidTr="00336E52">
        <w:tc>
          <w:tcPr>
            <w:tcW w:w="9163" w:type="dxa"/>
            <w:gridSpan w:val="4"/>
          </w:tcPr>
          <w:p w:rsidR="005C4899" w:rsidRPr="005C4899" w:rsidRDefault="005C4899" w:rsidP="00724655">
            <w:pPr>
              <w:suppressAutoHyphens/>
              <w:overflowPunct w:val="0"/>
              <w:autoSpaceDE w:val="0"/>
              <w:autoSpaceDN w:val="0"/>
              <w:adjustRightInd w:val="0"/>
              <w:spacing w:after="0" w:line="260" w:lineRule="exact"/>
              <w:jc w:val="both"/>
              <w:textAlignment w:val="baseline"/>
              <w:rPr>
                <w:rFonts w:ascii="Arial" w:eastAsia="Times New Roman" w:hAnsi="Arial" w:cs="Arial"/>
                <w:b/>
                <w:sz w:val="20"/>
                <w:szCs w:val="20"/>
                <w:lang w:eastAsia="sl-SI"/>
              </w:rPr>
            </w:pPr>
            <w:r w:rsidRPr="005C4899">
              <w:rPr>
                <w:rFonts w:ascii="Arial" w:eastAsia="Times New Roman" w:hAnsi="Arial" w:cs="Arial"/>
                <w:b/>
                <w:sz w:val="20"/>
                <w:szCs w:val="20"/>
                <w:lang w:eastAsia="sl-SI"/>
              </w:rPr>
              <w:t xml:space="preserve">ZADEVA: </w:t>
            </w:r>
            <w:r w:rsidR="008653B0">
              <w:rPr>
                <w:rFonts w:ascii="Arial" w:eastAsia="Times New Roman" w:hAnsi="Arial" w:cs="Arial"/>
                <w:b/>
                <w:sz w:val="20"/>
                <w:szCs w:val="20"/>
                <w:lang w:eastAsia="sl-SI"/>
              </w:rPr>
              <w:t xml:space="preserve">Soglasje </w:t>
            </w:r>
            <w:r w:rsidR="004E24CC">
              <w:rPr>
                <w:rFonts w:ascii="Arial" w:eastAsia="Times New Roman" w:hAnsi="Arial" w:cs="Arial"/>
                <w:b/>
                <w:sz w:val="20"/>
                <w:szCs w:val="20"/>
                <w:lang w:eastAsia="sl-SI"/>
              </w:rPr>
              <w:t>Vlade Republike Slovenije Kemijskemu inštitutu k razporeditvi presežka prihodkov nad odhodki</w:t>
            </w:r>
            <w:r w:rsidR="00724655">
              <w:rPr>
                <w:rFonts w:ascii="Arial" w:eastAsia="Times New Roman" w:hAnsi="Arial" w:cs="Arial"/>
                <w:b/>
                <w:sz w:val="20"/>
                <w:szCs w:val="20"/>
                <w:lang w:eastAsia="sl-SI"/>
              </w:rPr>
              <w:t xml:space="preserve"> </w:t>
            </w:r>
            <w:r w:rsidR="004E24CC">
              <w:rPr>
                <w:rFonts w:ascii="Arial" w:eastAsia="Times New Roman" w:hAnsi="Arial" w:cs="Arial"/>
                <w:b/>
                <w:sz w:val="20"/>
                <w:szCs w:val="20"/>
                <w:lang w:eastAsia="sl-SI"/>
              </w:rPr>
              <w:t>– predlog za obravnavo</w:t>
            </w:r>
          </w:p>
        </w:tc>
      </w:tr>
      <w:tr w:rsidR="005C4899" w:rsidRPr="005C4899" w:rsidTr="00336E52">
        <w:tc>
          <w:tcPr>
            <w:tcW w:w="9163" w:type="dxa"/>
            <w:gridSpan w:val="4"/>
          </w:tcPr>
          <w:p w:rsidR="005C4899" w:rsidRPr="005C4899" w:rsidRDefault="005C4899" w:rsidP="005C4899">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5C4899">
              <w:rPr>
                <w:rFonts w:ascii="Arial" w:eastAsia="Times New Roman" w:hAnsi="Arial" w:cs="Arial"/>
                <w:b/>
                <w:sz w:val="20"/>
                <w:szCs w:val="20"/>
                <w:lang w:eastAsia="sl-SI"/>
              </w:rPr>
              <w:t>1. Predlog sklepov vlade:</w:t>
            </w:r>
          </w:p>
        </w:tc>
      </w:tr>
      <w:tr w:rsidR="005C4899" w:rsidRPr="005C4899" w:rsidTr="00336E52">
        <w:tc>
          <w:tcPr>
            <w:tcW w:w="9163" w:type="dxa"/>
            <w:gridSpan w:val="4"/>
          </w:tcPr>
          <w:p w:rsidR="00563D1A" w:rsidRDefault="00563D1A" w:rsidP="00563D1A">
            <w:pPr>
              <w:pStyle w:val="Neotevilenodstavek"/>
              <w:spacing w:before="0" w:after="0" w:line="260" w:lineRule="exact"/>
              <w:rPr>
                <w:iCs/>
                <w:sz w:val="20"/>
                <w:szCs w:val="20"/>
              </w:rPr>
            </w:pPr>
            <w:r>
              <w:rPr>
                <w:iCs/>
                <w:sz w:val="20"/>
                <w:szCs w:val="20"/>
              </w:rPr>
              <w:t xml:space="preserve">Na podlagi </w:t>
            </w:r>
            <w:r w:rsidR="008653B0">
              <w:rPr>
                <w:iCs/>
                <w:sz w:val="20"/>
                <w:szCs w:val="20"/>
              </w:rPr>
              <w:t>drugega</w:t>
            </w:r>
            <w:r w:rsidR="004D526E">
              <w:rPr>
                <w:iCs/>
                <w:sz w:val="20"/>
                <w:szCs w:val="20"/>
              </w:rPr>
              <w:t xml:space="preserve"> odstavka 1. člena </w:t>
            </w:r>
            <w:r w:rsidR="008653B0">
              <w:rPr>
                <w:iCs/>
                <w:sz w:val="20"/>
                <w:szCs w:val="20"/>
              </w:rPr>
              <w:t>in drugega</w:t>
            </w:r>
            <w:r w:rsidR="00F206EB">
              <w:rPr>
                <w:iCs/>
                <w:sz w:val="20"/>
                <w:szCs w:val="20"/>
              </w:rPr>
              <w:t xml:space="preserve"> odstavka 18. člena </w:t>
            </w:r>
            <w:r w:rsidR="008653B0" w:rsidRPr="008653B0">
              <w:rPr>
                <w:iCs/>
                <w:sz w:val="20"/>
                <w:szCs w:val="20"/>
              </w:rPr>
              <w:t xml:space="preserve">Odloka o ustanovitvi javnega raziskovalnega zavoda Kemijski inštitut (Uradni list RS, št. </w:t>
            </w:r>
            <w:hyperlink r:id="rId14" w:tgtFrame="_blank" w:tooltip="Odlok o ustanovitvi javnega raziskovalnega zavoda Kemijski inštitut" w:history="1">
              <w:r w:rsidR="008653B0" w:rsidRPr="008653B0">
                <w:rPr>
                  <w:iCs/>
                  <w:sz w:val="20"/>
                  <w:szCs w:val="20"/>
                </w:rPr>
                <w:t>20/92</w:t>
              </w:r>
            </w:hyperlink>
            <w:r w:rsidR="008653B0" w:rsidRPr="008653B0">
              <w:rPr>
                <w:iCs/>
                <w:sz w:val="20"/>
                <w:szCs w:val="20"/>
              </w:rPr>
              <w:t xml:space="preserve">, </w:t>
            </w:r>
            <w:hyperlink r:id="rId15" w:tgtFrame="_blank" w:tooltip="Odlok o spremembi odloka o ustanovitvi javnega raziskovalnega zavoda Kemijski inštitut" w:history="1">
              <w:r w:rsidR="008653B0" w:rsidRPr="008653B0">
                <w:rPr>
                  <w:iCs/>
                  <w:sz w:val="20"/>
                  <w:szCs w:val="20"/>
                </w:rPr>
                <w:t>65/99</w:t>
              </w:r>
            </w:hyperlink>
            <w:r w:rsidR="008653B0" w:rsidRPr="008653B0">
              <w:rPr>
                <w:iCs/>
                <w:sz w:val="20"/>
                <w:szCs w:val="20"/>
              </w:rPr>
              <w:t xml:space="preserve">, </w:t>
            </w:r>
            <w:hyperlink r:id="rId16" w:tgtFrame="_blank" w:tooltip="Odlok o spremembah odloka o ustanovitvi javnega raziskovalnega zavoda Kemijski inštitut" w:history="1">
              <w:r w:rsidR="008653B0" w:rsidRPr="008653B0">
                <w:rPr>
                  <w:iCs/>
                  <w:sz w:val="20"/>
                  <w:szCs w:val="20"/>
                </w:rPr>
                <w:t>33/02</w:t>
              </w:r>
            </w:hyperlink>
            <w:r w:rsidR="008653B0" w:rsidRPr="008653B0">
              <w:rPr>
                <w:iCs/>
                <w:sz w:val="20"/>
                <w:szCs w:val="20"/>
              </w:rPr>
              <w:t xml:space="preserve">, </w:t>
            </w:r>
            <w:hyperlink r:id="rId17" w:tgtFrame="_blank" w:tooltip="Odlok o spremembah in dopolnitvah Odloka o ustanovitvi javnega raziskovalnega zavoda Kemijski inštitut" w:history="1">
              <w:r w:rsidR="008653B0" w:rsidRPr="008653B0">
                <w:rPr>
                  <w:iCs/>
                  <w:sz w:val="20"/>
                  <w:szCs w:val="20"/>
                </w:rPr>
                <w:t>11/06</w:t>
              </w:r>
            </w:hyperlink>
            <w:r w:rsidR="008653B0" w:rsidRPr="008653B0">
              <w:rPr>
                <w:iCs/>
                <w:sz w:val="20"/>
                <w:szCs w:val="20"/>
              </w:rPr>
              <w:t xml:space="preserve">, </w:t>
            </w:r>
            <w:hyperlink r:id="rId18" w:tgtFrame="_blank" w:tooltip="Odlok o spremembah in dopolnitvah Odloka o ustanovitvi javnega raziskovalnega zavoda Kemijski inštitut" w:history="1">
              <w:r w:rsidR="008653B0" w:rsidRPr="008653B0">
                <w:rPr>
                  <w:iCs/>
                  <w:sz w:val="20"/>
                  <w:szCs w:val="20"/>
                </w:rPr>
                <w:t>47/11</w:t>
              </w:r>
            </w:hyperlink>
            <w:r w:rsidR="008653B0" w:rsidRPr="008653B0">
              <w:rPr>
                <w:iCs/>
                <w:sz w:val="20"/>
                <w:szCs w:val="20"/>
              </w:rPr>
              <w:t xml:space="preserve"> in </w:t>
            </w:r>
            <w:hyperlink r:id="rId19" w:tgtFrame="_blank" w:tooltip="Odlok o spremembi Odloka o ustanovitvi javnega raziskovalnega zavoda Kemijski inštitut" w:history="1">
              <w:r w:rsidR="008653B0" w:rsidRPr="008653B0">
                <w:rPr>
                  <w:iCs/>
                  <w:sz w:val="20"/>
                  <w:szCs w:val="20"/>
                </w:rPr>
                <w:t>4/17</w:t>
              </w:r>
            </w:hyperlink>
            <w:r w:rsidR="008653B0" w:rsidRPr="008653B0">
              <w:rPr>
                <w:iCs/>
                <w:sz w:val="20"/>
                <w:szCs w:val="20"/>
              </w:rPr>
              <w:t xml:space="preserve">) </w:t>
            </w:r>
            <w:r w:rsidR="004D526E">
              <w:rPr>
                <w:iCs/>
                <w:sz w:val="20"/>
                <w:szCs w:val="20"/>
              </w:rPr>
              <w:t>ter</w:t>
            </w:r>
            <w:r>
              <w:rPr>
                <w:iCs/>
                <w:sz w:val="20"/>
                <w:szCs w:val="20"/>
              </w:rPr>
              <w:t xml:space="preserve"> 6. člena Zakona o Vladi Republike Slovenije </w:t>
            </w:r>
            <w:r w:rsidRPr="00AD0184">
              <w:rPr>
                <w:iCs/>
                <w:sz w:val="20"/>
                <w:szCs w:val="20"/>
              </w:rPr>
              <w:t xml:space="preserve">(Uradni list RS, št. </w:t>
            </w:r>
            <w:hyperlink r:id="rId20" w:tgtFrame="_blank" w:tooltip="Zakon o Vladi Republike Slovenije (uradno prečiščeno besedilo)" w:history="1">
              <w:r w:rsidRPr="00AD0184">
                <w:rPr>
                  <w:iCs/>
                  <w:sz w:val="20"/>
                  <w:szCs w:val="20"/>
                </w:rPr>
                <w:t>24/05</w:t>
              </w:r>
            </w:hyperlink>
            <w:r w:rsidRPr="00AD0184">
              <w:rPr>
                <w:iCs/>
                <w:sz w:val="20"/>
                <w:szCs w:val="20"/>
              </w:rPr>
              <w:t xml:space="preserve"> – uradno prečiščeno besedilo, </w:t>
            </w:r>
            <w:hyperlink r:id="rId21" w:tgtFrame="_blank" w:tooltip="Zakon o dopolnitvi Zakona o Vladi Republike Slovenije" w:history="1">
              <w:r w:rsidRPr="00AD0184">
                <w:rPr>
                  <w:iCs/>
                  <w:sz w:val="20"/>
                  <w:szCs w:val="20"/>
                </w:rPr>
                <w:t>109/08</w:t>
              </w:r>
            </w:hyperlink>
            <w:r w:rsidRPr="00AD0184">
              <w:rPr>
                <w:iCs/>
                <w:sz w:val="20"/>
                <w:szCs w:val="20"/>
              </w:rPr>
              <w:t xml:space="preserve">, </w:t>
            </w:r>
            <w:hyperlink r:id="rId22" w:tgtFrame="_blank" w:tooltip="Zakon o upravljanju kapitalskih naložb Republike Slovenije" w:history="1">
              <w:r w:rsidRPr="00AD0184">
                <w:rPr>
                  <w:iCs/>
                  <w:sz w:val="20"/>
                  <w:szCs w:val="20"/>
                </w:rPr>
                <w:t>38/10</w:t>
              </w:r>
            </w:hyperlink>
            <w:r w:rsidRPr="00AD0184">
              <w:rPr>
                <w:iCs/>
                <w:sz w:val="20"/>
                <w:szCs w:val="20"/>
              </w:rPr>
              <w:t xml:space="preserve"> – ZUKN, </w:t>
            </w:r>
            <w:hyperlink r:id="rId23" w:tgtFrame="_blank" w:tooltip="Zakon o spremembah in dopolnitvah Zakona o Vladi Republike Slovenije" w:history="1">
              <w:r w:rsidRPr="00AD0184">
                <w:rPr>
                  <w:iCs/>
                  <w:sz w:val="20"/>
                  <w:szCs w:val="20"/>
                </w:rPr>
                <w:t>8/12</w:t>
              </w:r>
            </w:hyperlink>
            <w:r w:rsidRPr="00AD0184">
              <w:rPr>
                <w:iCs/>
                <w:sz w:val="20"/>
                <w:szCs w:val="20"/>
              </w:rPr>
              <w:t xml:space="preserve">, </w:t>
            </w:r>
            <w:hyperlink r:id="rId24" w:tgtFrame="_blank" w:tooltip="Zakon o spremembah in dopolnitvah Zakona o Vladi Republike Slovenije" w:history="1">
              <w:r w:rsidRPr="00AD0184">
                <w:rPr>
                  <w:iCs/>
                  <w:sz w:val="20"/>
                  <w:szCs w:val="20"/>
                </w:rPr>
                <w:t>21/13</w:t>
              </w:r>
            </w:hyperlink>
            <w:r w:rsidRPr="00AD0184">
              <w:rPr>
                <w:iCs/>
                <w:sz w:val="20"/>
                <w:szCs w:val="20"/>
              </w:rPr>
              <w:t xml:space="preserve">, </w:t>
            </w:r>
            <w:hyperlink r:id="rId25" w:tgtFrame="_blank" w:tooltip="Zakon o spremembah in dopolnitvah Zakona o državni upravi" w:history="1">
              <w:r w:rsidRPr="00AD0184">
                <w:rPr>
                  <w:iCs/>
                  <w:sz w:val="20"/>
                  <w:szCs w:val="20"/>
                </w:rPr>
                <w:t>47/13</w:t>
              </w:r>
            </w:hyperlink>
            <w:r w:rsidRPr="00AD0184">
              <w:rPr>
                <w:iCs/>
                <w:sz w:val="20"/>
                <w:szCs w:val="20"/>
              </w:rPr>
              <w:t xml:space="preserve"> – ZDU-1G</w:t>
            </w:r>
            <w:r w:rsidR="001C5329">
              <w:rPr>
                <w:iCs/>
                <w:sz w:val="20"/>
                <w:szCs w:val="20"/>
              </w:rPr>
              <w:t xml:space="preserve">, </w:t>
            </w:r>
            <w:hyperlink r:id="rId26" w:tgtFrame="_blank" w:tooltip="Zakon o spremembah in dopolnitvah Zakona o Vladi Republike Slovenije" w:history="1">
              <w:r w:rsidRPr="00AD0184">
                <w:rPr>
                  <w:iCs/>
                  <w:sz w:val="20"/>
                  <w:szCs w:val="20"/>
                </w:rPr>
                <w:t>65/14</w:t>
              </w:r>
            </w:hyperlink>
            <w:r w:rsidR="001C5329">
              <w:rPr>
                <w:iCs/>
                <w:sz w:val="20"/>
                <w:szCs w:val="20"/>
              </w:rPr>
              <w:t xml:space="preserve"> in 55/17</w:t>
            </w:r>
            <w:r w:rsidRPr="00AD0184">
              <w:rPr>
                <w:iCs/>
                <w:sz w:val="20"/>
                <w:szCs w:val="20"/>
              </w:rPr>
              <w:t>)</w:t>
            </w:r>
            <w:r>
              <w:rPr>
                <w:iCs/>
                <w:sz w:val="20"/>
                <w:szCs w:val="20"/>
              </w:rPr>
              <w:t xml:space="preserve"> je Vlada Republike Slovenije na svoji .. seji dne .... sprejela</w:t>
            </w:r>
          </w:p>
          <w:p w:rsidR="00563D1A" w:rsidRDefault="00563D1A" w:rsidP="00563D1A">
            <w:pPr>
              <w:pStyle w:val="Neotevilenodstavek"/>
              <w:spacing w:before="0" w:after="0" w:line="260" w:lineRule="exact"/>
              <w:rPr>
                <w:iCs/>
                <w:sz w:val="20"/>
                <w:szCs w:val="20"/>
              </w:rPr>
            </w:pPr>
          </w:p>
          <w:p w:rsidR="00563D1A" w:rsidRDefault="00563D1A" w:rsidP="00563D1A">
            <w:pPr>
              <w:pStyle w:val="Neotevilenodstavek"/>
              <w:spacing w:before="0" w:after="0" w:line="260" w:lineRule="exact"/>
              <w:jc w:val="center"/>
              <w:rPr>
                <w:iCs/>
                <w:sz w:val="20"/>
                <w:szCs w:val="20"/>
              </w:rPr>
            </w:pPr>
            <w:r>
              <w:rPr>
                <w:iCs/>
                <w:sz w:val="20"/>
                <w:szCs w:val="20"/>
              </w:rPr>
              <w:t>SKLEP</w:t>
            </w:r>
          </w:p>
          <w:p w:rsidR="00821FB8" w:rsidRDefault="00821FB8" w:rsidP="00563D1A">
            <w:pPr>
              <w:pStyle w:val="Neotevilenodstavek"/>
              <w:spacing w:before="0" w:after="0" w:line="260" w:lineRule="exact"/>
              <w:jc w:val="center"/>
              <w:rPr>
                <w:iCs/>
                <w:sz w:val="20"/>
                <w:szCs w:val="20"/>
              </w:rPr>
            </w:pPr>
          </w:p>
          <w:p w:rsidR="008653B0" w:rsidRPr="008653B0" w:rsidRDefault="00821FB8" w:rsidP="008653B0">
            <w:pPr>
              <w:spacing w:after="0"/>
              <w:jc w:val="both"/>
              <w:rPr>
                <w:iCs/>
                <w:sz w:val="20"/>
                <w:szCs w:val="20"/>
              </w:rPr>
            </w:pPr>
            <w:r w:rsidRPr="008653B0">
              <w:rPr>
                <w:rFonts w:ascii="Arial" w:hAnsi="Arial" w:cs="Arial"/>
                <w:sz w:val="20"/>
                <w:szCs w:val="20"/>
              </w:rPr>
              <w:t xml:space="preserve">Vlada Republike Slovenije </w:t>
            </w:r>
            <w:r w:rsidR="008653B0" w:rsidRPr="008653B0">
              <w:rPr>
                <w:rFonts w:ascii="Arial" w:hAnsi="Arial" w:cs="Arial"/>
                <w:sz w:val="20"/>
                <w:szCs w:val="20"/>
              </w:rPr>
              <w:t xml:space="preserve">daje </w:t>
            </w:r>
            <w:r w:rsidR="00D264AB">
              <w:rPr>
                <w:rFonts w:ascii="Arial" w:hAnsi="Arial" w:cs="Arial"/>
                <w:sz w:val="20"/>
                <w:szCs w:val="20"/>
              </w:rPr>
              <w:t>upravnemu odboru</w:t>
            </w:r>
            <w:r w:rsidR="008653B0" w:rsidRPr="008653B0">
              <w:rPr>
                <w:rFonts w:ascii="Arial" w:hAnsi="Arial" w:cs="Arial"/>
                <w:sz w:val="20"/>
                <w:szCs w:val="20"/>
              </w:rPr>
              <w:t xml:space="preserve"> </w:t>
            </w:r>
            <w:r w:rsidR="008653B0">
              <w:rPr>
                <w:rFonts w:ascii="Arial" w:hAnsi="Arial" w:cs="Arial"/>
                <w:sz w:val="20"/>
                <w:szCs w:val="20"/>
              </w:rPr>
              <w:t>Kemijske</w:t>
            </w:r>
            <w:r w:rsidR="00D264AB">
              <w:rPr>
                <w:rFonts w:ascii="Arial" w:hAnsi="Arial" w:cs="Arial"/>
                <w:sz w:val="20"/>
                <w:szCs w:val="20"/>
              </w:rPr>
              <w:t>ga</w:t>
            </w:r>
            <w:r w:rsidR="008653B0">
              <w:rPr>
                <w:rFonts w:ascii="Arial" w:hAnsi="Arial" w:cs="Arial"/>
                <w:sz w:val="20"/>
                <w:szCs w:val="20"/>
              </w:rPr>
              <w:t xml:space="preserve"> inštitut</w:t>
            </w:r>
            <w:r w:rsidR="00D264AB">
              <w:rPr>
                <w:rFonts w:ascii="Arial" w:hAnsi="Arial" w:cs="Arial"/>
                <w:sz w:val="20"/>
                <w:szCs w:val="20"/>
              </w:rPr>
              <w:t>a</w:t>
            </w:r>
            <w:r w:rsidR="008653B0">
              <w:rPr>
                <w:rFonts w:ascii="Arial" w:hAnsi="Arial" w:cs="Arial"/>
                <w:sz w:val="20"/>
                <w:szCs w:val="20"/>
              </w:rPr>
              <w:t xml:space="preserve"> </w:t>
            </w:r>
            <w:r w:rsidR="00724655" w:rsidRPr="008653B0">
              <w:rPr>
                <w:rFonts w:ascii="Arial" w:hAnsi="Arial" w:cs="Arial"/>
                <w:sz w:val="20"/>
                <w:szCs w:val="20"/>
              </w:rPr>
              <w:t>soglasje</w:t>
            </w:r>
            <w:r w:rsidR="00724655">
              <w:rPr>
                <w:rFonts w:ascii="Arial" w:hAnsi="Arial" w:cs="Arial"/>
                <w:sz w:val="20"/>
                <w:szCs w:val="20"/>
              </w:rPr>
              <w:t>, da presežek prihodkov nad odhodki za leto 2017 v višini 308.000 evrov ostane nerazporejen, ter da se razporedi 308.000 EUR presežka prihodov nad odhodki iz preteklih let, od tega 208.000 EUR za nakup Krio-elektronskega mikroskopa in 100.000 EUR za nakup Rentgenskega praškovnega di</w:t>
            </w:r>
            <w:r w:rsidR="00E03C57">
              <w:rPr>
                <w:rFonts w:ascii="Arial" w:hAnsi="Arial" w:cs="Arial"/>
                <w:sz w:val="20"/>
                <w:szCs w:val="20"/>
              </w:rPr>
              <w:t>f</w:t>
            </w:r>
            <w:r w:rsidR="00724655">
              <w:rPr>
                <w:rFonts w:ascii="Arial" w:hAnsi="Arial" w:cs="Arial"/>
                <w:sz w:val="20"/>
                <w:szCs w:val="20"/>
              </w:rPr>
              <w:t xml:space="preserve">raktometra. Skupna vrednost nerazporejenega presežka Kemijskega inštituta je </w:t>
            </w:r>
            <w:r w:rsidR="00724655" w:rsidRPr="00724655">
              <w:rPr>
                <w:rFonts w:ascii="Arial" w:hAnsi="Arial" w:cs="Arial"/>
                <w:sz w:val="20"/>
                <w:szCs w:val="20"/>
              </w:rPr>
              <w:t>1.494.259 evrov</w:t>
            </w:r>
            <w:r w:rsidR="00724655">
              <w:rPr>
                <w:rFonts w:ascii="Arial" w:hAnsi="Arial" w:cs="Arial"/>
                <w:sz w:val="20"/>
                <w:szCs w:val="20"/>
              </w:rPr>
              <w:t>.</w:t>
            </w:r>
          </w:p>
          <w:p w:rsidR="00821FB8" w:rsidRPr="003245F2" w:rsidRDefault="00821FB8" w:rsidP="008653B0">
            <w:pPr>
              <w:pStyle w:val="Neotevilenodstavek"/>
              <w:spacing w:before="0" w:after="0" w:line="260" w:lineRule="exact"/>
              <w:rPr>
                <w:iCs/>
                <w:sz w:val="20"/>
                <w:szCs w:val="20"/>
              </w:rPr>
            </w:pPr>
          </w:p>
          <w:p w:rsidR="00563D1A" w:rsidRDefault="00563D1A" w:rsidP="00563D1A">
            <w:pPr>
              <w:pStyle w:val="Neotevilenodstavek"/>
              <w:spacing w:before="0" w:after="0" w:line="260" w:lineRule="exact"/>
              <w:rPr>
                <w:iCs/>
                <w:sz w:val="20"/>
                <w:szCs w:val="20"/>
              </w:rPr>
            </w:pPr>
            <w:r>
              <w:rPr>
                <w:iCs/>
                <w:sz w:val="20"/>
                <w:szCs w:val="20"/>
              </w:rPr>
              <w:t>Sklep prejmejo:</w:t>
            </w:r>
          </w:p>
          <w:p w:rsidR="00AE5CF3" w:rsidRDefault="004E24CC" w:rsidP="00AE5CF3">
            <w:pPr>
              <w:pStyle w:val="Neotevilenodstavek"/>
              <w:numPr>
                <w:ilvl w:val="0"/>
                <w:numId w:val="9"/>
              </w:numPr>
              <w:spacing w:before="0" w:after="0" w:line="260" w:lineRule="exact"/>
              <w:rPr>
                <w:iCs/>
                <w:sz w:val="20"/>
                <w:szCs w:val="20"/>
              </w:rPr>
            </w:pPr>
            <w:r>
              <w:rPr>
                <w:iCs/>
                <w:sz w:val="20"/>
                <w:szCs w:val="20"/>
              </w:rPr>
              <w:t>Kemijski inštitut, Hajdrihova 19, 1000 Ljubljana</w:t>
            </w:r>
          </w:p>
          <w:p w:rsidR="00563D1A" w:rsidRDefault="00563D1A" w:rsidP="00563D1A">
            <w:pPr>
              <w:pStyle w:val="Neotevilenodstavek"/>
              <w:numPr>
                <w:ilvl w:val="0"/>
                <w:numId w:val="9"/>
              </w:numPr>
              <w:spacing w:before="0" w:after="0" w:line="260" w:lineRule="exact"/>
              <w:rPr>
                <w:iCs/>
                <w:sz w:val="20"/>
                <w:szCs w:val="20"/>
              </w:rPr>
            </w:pPr>
            <w:r>
              <w:rPr>
                <w:iCs/>
                <w:sz w:val="20"/>
                <w:szCs w:val="20"/>
              </w:rPr>
              <w:t>Ministrstvo za izobraževanje, znanosti in špo</w:t>
            </w:r>
            <w:r w:rsidR="00EC001D">
              <w:rPr>
                <w:iCs/>
                <w:sz w:val="20"/>
                <w:szCs w:val="20"/>
              </w:rPr>
              <w:t>rt</w:t>
            </w:r>
          </w:p>
          <w:p w:rsidR="00563D1A" w:rsidRDefault="00563D1A" w:rsidP="00563D1A">
            <w:pPr>
              <w:pStyle w:val="Neotevilenodstavek"/>
              <w:numPr>
                <w:ilvl w:val="0"/>
                <w:numId w:val="9"/>
              </w:numPr>
              <w:spacing w:before="0" w:after="0" w:line="260" w:lineRule="exact"/>
              <w:rPr>
                <w:iCs/>
                <w:sz w:val="20"/>
                <w:szCs w:val="20"/>
              </w:rPr>
            </w:pPr>
            <w:r>
              <w:rPr>
                <w:iCs/>
                <w:sz w:val="20"/>
                <w:szCs w:val="20"/>
              </w:rPr>
              <w:t xml:space="preserve">Služba Vlade </w:t>
            </w:r>
            <w:r w:rsidR="00AE5CF3">
              <w:rPr>
                <w:iCs/>
                <w:sz w:val="20"/>
                <w:szCs w:val="20"/>
              </w:rPr>
              <w:t xml:space="preserve">Republike Slovenije </w:t>
            </w:r>
            <w:r w:rsidR="00EC001D">
              <w:rPr>
                <w:iCs/>
                <w:sz w:val="20"/>
                <w:szCs w:val="20"/>
              </w:rPr>
              <w:t>za zakonodajo</w:t>
            </w:r>
          </w:p>
          <w:p w:rsidR="005C4899" w:rsidRPr="004E24CC" w:rsidRDefault="00EC001D" w:rsidP="004E24CC">
            <w:pPr>
              <w:pStyle w:val="Neotevilenodstavek"/>
              <w:numPr>
                <w:ilvl w:val="0"/>
                <w:numId w:val="9"/>
              </w:numPr>
              <w:spacing w:before="0" w:after="0" w:line="260" w:lineRule="exact"/>
              <w:rPr>
                <w:iCs/>
                <w:sz w:val="20"/>
                <w:szCs w:val="20"/>
              </w:rPr>
            </w:pPr>
            <w:r>
              <w:rPr>
                <w:iCs/>
                <w:sz w:val="20"/>
                <w:szCs w:val="20"/>
              </w:rPr>
              <w:t>Ministrstvo za finance</w:t>
            </w:r>
          </w:p>
        </w:tc>
      </w:tr>
      <w:tr w:rsidR="005C4899" w:rsidRPr="005C4899" w:rsidTr="00336E52">
        <w:tc>
          <w:tcPr>
            <w:tcW w:w="9163" w:type="dxa"/>
            <w:gridSpan w:val="4"/>
          </w:tcPr>
          <w:p w:rsidR="005C4899" w:rsidRPr="005C4899" w:rsidRDefault="005C4899" w:rsidP="005C4899">
            <w:pPr>
              <w:overflowPunct w:val="0"/>
              <w:autoSpaceDE w:val="0"/>
              <w:autoSpaceDN w:val="0"/>
              <w:adjustRightInd w:val="0"/>
              <w:spacing w:after="0" w:line="260" w:lineRule="exact"/>
              <w:jc w:val="both"/>
              <w:textAlignment w:val="baseline"/>
              <w:rPr>
                <w:rFonts w:ascii="Arial" w:eastAsia="Times New Roman" w:hAnsi="Arial" w:cs="Arial"/>
                <w:b/>
                <w:iCs/>
                <w:sz w:val="20"/>
                <w:szCs w:val="20"/>
                <w:lang w:eastAsia="sl-SI"/>
              </w:rPr>
            </w:pPr>
            <w:r w:rsidRPr="005C4899">
              <w:rPr>
                <w:rFonts w:ascii="Arial" w:eastAsia="Times New Roman" w:hAnsi="Arial" w:cs="Arial"/>
                <w:b/>
                <w:sz w:val="20"/>
                <w:szCs w:val="20"/>
                <w:lang w:eastAsia="sl-SI"/>
              </w:rPr>
              <w:t>2. Predlog za obravnavo predloga zakona po nujnem ali skrajšanem postopku v državnem zboru z obrazložitvijo razlogov:</w:t>
            </w:r>
          </w:p>
        </w:tc>
      </w:tr>
      <w:tr w:rsidR="005C4899" w:rsidRPr="005C4899" w:rsidTr="00336E52">
        <w:tc>
          <w:tcPr>
            <w:tcW w:w="9163" w:type="dxa"/>
            <w:gridSpan w:val="4"/>
          </w:tcPr>
          <w:p w:rsidR="005C4899" w:rsidRPr="005C4899" w:rsidRDefault="00AE26FA" w:rsidP="005C4899">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Pr>
                <w:rFonts w:ascii="Arial" w:eastAsia="Times New Roman" w:hAnsi="Arial" w:cs="Arial"/>
                <w:iCs/>
                <w:sz w:val="20"/>
                <w:szCs w:val="20"/>
                <w:lang w:eastAsia="sl-SI"/>
              </w:rPr>
              <w:t>/</w:t>
            </w:r>
          </w:p>
        </w:tc>
      </w:tr>
      <w:tr w:rsidR="005C4899" w:rsidRPr="005C4899" w:rsidTr="00336E52">
        <w:tc>
          <w:tcPr>
            <w:tcW w:w="9163" w:type="dxa"/>
            <w:gridSpan w:val="4"/>
          </w:tcPr>
          <w:p w:rsidR="005C4899" w:rsidRPr="005C4899" w:rsidRDefault="005C4899" w:rsidP="005C4899">
            <w:pPr>
              <w:overflowPunct w:val="0"/>
              <w:autoSpaceDE w:val="0"/>
              <w:autoSpaceDN w:val="0"/>
              <w:adjustRightInd w:val="0"/>
              <w:spacing w:after="0" w:line="260" w:lineRule="exact"/>
              <w:jc w:val="both"/>
              <w:textAlignment w:val="baseline"/>
              <w:rPr>
                <w:rFonts w:ascii="Arial" w:eastAsia="Times New Roman" w:hAnsi="Arial" w:cs="Arial"/>
                <w:b/>
                <w:iCs/>
                <w:sz w:val="20"/>
                <w:szCs w:val="20"/>
                <w:lang w:eastAsia="sl-SI"/>
              </w:rPr>
            </w:pPr>
            <w:r w:rsidRPr="005C4899">
              <w:rPr>
                <w:rFonts w:ascii="Arial" w:eastAsia="Times New Roman" w:hAnsi="Arial" w:cs="Arial"/>
                <w:b/>
                <w:sz w:val="20"/>
                <w:szCs w:val="20"/>
                <w:lang w:eastAsia="sl-SI"/>
              </w:rPr>
              <w:t>3.a Osebe, odgovorne za strokovno pripravo in usklajenost gradiva:</w:t>
            </w:r>
          </w:p>
        </w:tc>
      </w:tr>
      <w:tr w:rsidR="005C4899" w:rsidRPr="005C4899" w:rsidTr="00336E52">
        <w:tc>
          <w:tcPr>
            <w:tcW w:w="9163" w:type="dxa"/>
            <w:gridSpan w:val="4"/>
          </w:tcPr>
          <w:p w:rsidR="00256339" w:rsidRDefault="00256339" w:rsidP="00AE26FA">
            <w:pPr>
              <w:pStyle w:val="Neotevilenodstavek"/>
              <w:numPr>
                <w:ilvl w:val="0"/>
                <w:numId w:val="9"/>
              </w:numPr>
              <w:spacing w:before="0" w:after="0" w:line="260" w:lineRule="exact"/>
              <w:rPr>
                <w:iCs/>
                <w:sz w:val="20"/>
                <w:szCs w:val="20"/>
              </w:rPr>
            </w:pPr>
            <w:r>
              <w:rPr>
                <w:iCs/>
                <w:sz w:val="20"/>
                <w:szCs w:val="20"/>
              </w:rPr>
              <w:t>Dr. Tomaž Boh, državni sekretar</w:t>
            </w:r>
          </w:p>
          <w:p w:rsidR="00AE26FA" w:rsidRDefault="00AE26FA" w:rsidP="00AE26FA">
            <w:pPr>
              <w:pStyle w:val="Neotevilenodstavek"/>
              <w:numPr>
                <w:ilvl w:val="0"/>
                <w:numId w:val="9"/>
              </w:numPr>
              <w:spacing w:before="0" w:after="0" w:line="260" w:lineRule="exact"/>
              <w:rPr>
                <w:iCs/>
                <w:sz w:val="20"/>
                <w:szCs w:val="20"/>
              </w:rPr>
            </w:pPr>
            <w:r>
              <w:rPr>
                <w:iCs/>
                <w:sz w:val="20"/>
                <w:szCs w:val="20"/>
              </w:rPr>
              <w:t xml:space="preserve">Dr. Meta Dobnikar, </w:t>
            </w:r>
            <w:r w:rsidR="00256339">
              <w:rPr>
                <w:iCs/>
                <w:sz w:val="20"/>
                <w:szCs w:val="20"/>
              </w:rPr>
              <w:t>v.d. generalne direktorice Direktorata za znanost</w:t>
            </w:r>
            <w:r>
              <w:rPr>
                <w:iCs/>
                <w:sz w:val="20"/>
                <w:szCs w:val="20"/>
              </w:rPr>
              <w:t>,</w:t>
            </w:r>
          </w:p>
          <w:p w:rsidR="005C4899" w:rsidRPr="005C4899" w:rsidRDefault="00AE26FA" w:rsidP="00AE26FA">
            <w:pPr>
              <w:pStyle w:val="Neotevilenodstavek"/>
              <w:numPr>
                <w:ilvl w:val="0"/>
                <w:numId w:val="9"/>
              </w:numPr>
              <w:spacing w:before="0" w:after="0" w:line="260" w:lineRule="exact"/>
              <w:rPr>
                <w:iCs/>
                <w:sz w:val="20"/>
                <w:szCs w:val="20"/>
              </w:rPr>
            </w:pPr>
            <w:r>
              <w:rPr>
                <w:iCs/>
                <w:sz w:val="20"/>
                <w:szCs w:val="20"/>
              </w:rPr>
              <w:t>Eva Marjetič, sekretarka, Sektor za znanost</w:t>
            </w:r>
          </w:p>
        </w:tc>
      </w:tr>
      <w:tr w:rsidR="005C4899" w:rsidRPr="005C4899" w:rsidTr="00336E52">
        <w:tc>
          <w:tcPr>
            <w:tcW w:w="9163" w:type="dxa"/>
            <w:gridSpan w:val="4"/>
          </w:tcPr>
          <w:p w:rsidR="005C4899" w:rsidRPr="005C4899" w:rsidRDefault="005C4899" w:rsidP="005C4899">
            <w:pPr>
              <w:overflowPunct w:val="0"/>
              <w:autoSpaceDE w:val="0"/>
              <w:autoSpaceDN w:val="0"/>
              <w:adjustRightInd w:val="0"/>
              <w:spacing w:after="0" w:line="260" w:lineRule="exact"/>
              <w:jc w:val="both"/>
              <w:textAlignment w:val="baseline"/>
              <w:rPr>
                <w:rFonts w:ascii="Arial" w:eastAsia="Times New Roman" w:hAnsi="Arial" w:cs="Arial"/>
                <w:b/>
                <w:iCs/>
                <w:sz w:val="20"/>
                <w:szCs w:val="20"/>
                <w:lang w:eastAsia="sl-SI"/>
              </w:rPr>
            </w:pPr>
            <w:r w:rsidRPr="005C4899">
              <w:rPr>
                <w:rFonts w:ascii="Arial" w:eastAsia="Times New Roman" w:hAnsi="Arial" w:cs="Arial"/>
                <w:b/>
                <w:iCs/>
                <w:sz w:val="20"/>
                <w:szCs w:val="20"/>
                <w:lang w:eastAsia="sl-SI"/>
              </w:rPr>
              <w:t xml:space="preserve">3.b Zunanji strokovnjaki, ki so </w:t>
            </w:r>
            <w:r w:rsidRPr="005C4899">
              <w:rPr>
                <w:rFonts w:ascii="Arial" w:eastAsia="Times New Roman" w:hAnsi="Arial" w:cs="Arial"/>
                <w:b/>
                <w:sz w:val="20"/>
                <w:szCs w:val="20"/>
                <w:lang w:eastAsia="sl-SI"/>
              </w:rPr>
              <w:t>sodelovali pri pripravi dela ali celotnega gradiva:</w:t>
            </w:r>
          </w:p>
        </w:tc>
      </w:tr>
      <w:tr w:rsidR="005C4899" w:rsidRPr="005C4899" w:rsidTr="00336E52">
        <w:tc>
          <w:tcPr>
            <w:tcW w:w="9163" w:type="dxa"/>
            <w:gridSpan w:val="4"/>
          </w:tcPr>
          <w:p w:rsidR="005C4899" w:rsidRPr="005C4899" w:rsidRDefault="00AE26FA" w:rsidP="005C4899">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Pr>
                <w:rFonts w:ascii="Arial" w:eastAsia="Times New Roman" w:hAnsi="Arial" w:cs="Arial"/>
                <w:iCs/>
                <w:sz w:val="20"/>
                <w:szCs w:val="20"/>
                <w:lang w:eastAsia="sl-SI"/>
              </w:rPr>
              <w:t>/</w:t>
            </w:r>
          </w:p>
        </w:tc>
      </w:tr>
      <w:tr w:rsidR="005C4899" w:rsidRPr="005C4899" w:rsidTr="00336E52">
        <w:tc>
          <w:tcPr>
            <w:tcW w:w="9163" w:type="dxa"/>
            <w:gridSpan w:val="4"/>
          </w:tcPr>
          <w:p w:rsidR="005C4899" w:rsidRPr="005C4899" w:rsidRDefault="005C4899" w:rsidP="005C4899">
            <w:pPr>
              <w:overflowPunct w:val="0"/>
              <w:autoSpaceDE w:val="0"/>
              <w:autoSpaceDN w:val="0"/>
              <w:adjustRightInd w:val="0"/>
              <w:spacing w:after="0" w:line="260" w:lineRule="exact"/>
              <w:jc w:val="both"/>
              <w:textAlignment w:val="baseline"/>
              <w:rPr>
                <w:rFonts w:ascii="Arial" w:eastAsia="Times New Roman" w:hAnsi="Arial" w:cs="Arial"/>
                <w:b/>
                <w:iCs/>
                <w:sz w:val="20"/>
                <w:szCs w:val="20"/>
                <w:lang w:eastAsia="sl-SI"/>
              </w:rPr>
            </w:pPr>
            <w:r w:rsidRPr="005C4899">
              <w:rPr>
                <w:rFonts w:ascii="Arial" w:eastAsia="Times New Roman" w:hAnsi="Arial" w:cs="Arial"/>
                <w:b/>
                <w:sz w:val="20"/>
                <w:szCs w:val="20"/>
                <w:lang w:eastAsia="sl-SI"/>
              </w:rPr>
              <w:t>4. Predstavniki vlade, ki bodo sodelovali pri delu državnega zbora:</w:t>
            </w:r>
          </w:p>
        </w:tc>
      </w:tr>
      <w:tr w:rsidR="005C4899" w:rsidRPr="005C4899" w:rsidTr="00336E52">
        <w:tc>
          <w:tcPr>
            <w:tcW w:w="9163" w:type="dxa"/>
            <w:gridSpan w:val="4"/>
          </w:tcPr>
          <w:p w:rsidR="005C4899" w:rsidRPr="005C4899" w:rsidRDefault="00AE26FA" w:rsidP="005C4899">
            <w:pPr>
              <w:overflowPunct w:val="0"/>
              <w:autoSpaceDE w:val="0"/>
              <w:autoSpaceDN w:val="0"/>
              <w:adjustRightInd w:val="0"/>
              <w:spacing w:after="0" w:line="260" w:lineRule="exact"/>
              <w:jc w:val="both"/>
              <w:textAlignment w:val="baseline"/>
              <w:rPr>
                <w:rFonts w:ascii="Arial" w:eastAsia="Times New Roman" w:hAnsi="Arial" w:cs="Arial"/>
                <w:b/>
                <w:sz w:val="20"/>
                <w:szCs w:val="20"/>
                <w:lang w:eastAsia="sl-SI"/>
              </w:rPr>
            </w:pPr>
            <w:r>
              <w:rPr>
                <w:rFonts w:ascii="Arial" w:eastAsia="Times New Roman" w:hAnsi="Arial" w:cs="Arial"/>
                <w:iCs/>
                <w:sz w:val="20"/>
                <w:szCs w:val="20"/>
                <w:lang w:eastAsia="sl-SI"/>
              </w:rPr>
              <w:t>/</w:t>
            </w:r>
          </w:p>
        </w:tc>
      </w:tr>
      <w:tr w:rsidR="005C4899" w:rsidRPr="005C4899" w:rsidTr="00336E52">
        <w:tc>
          <w:tcPr>
            <w:tcW w:w="9163" w:type="dxa"/>
            <w:gridSpan w:val="4"/>
          </w:tcPr>
          <w:p w:rsidR="005C4899" w:rsidRPr="005C4899" w:rsidRDefault="005C4899" w:rsidP="005C4899">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5C4899">
              <w:rPr>
                <w:rFonts w:ascii="Arial" w:eastAsia="Times New Roman" w:hAnsi="Arial" w:cs="Arial"/>
                <w:b/>
                <w:sz w:val="20"/>
                <w:szCs w:val="20"/>
                <w:lang w:eastAsia="sl-SI"/>
              </w:rPr>
              <w:t>5. Kratek povzetek gradiva:</w:t>
            </w:r>
          </w:p>
        </w:tc>
      </w:tr>
      <w:tr w:rsidR="005C4899" w:rsidRPr="005C4899" w:rsidTr="00336E52">
        <w:tc>
          <w:tcPr>
            <w:tcW w:w="9163" w:type="dxa"/>
            <w:gridSpan w:val="4"/>
          </w:tcPr>
          <w:p w:rsidR="005C4899" w:rsidRDefault="005C4899" w:rsidP="00DC6AA0">
            <w:pPr>
              <w:pStyle w:val="Naslovpredpisa"/>
              <w:spacing w:before="0" w:after="0" w:line="260" w:lineRule="exact"/>
              <w:jc w:val="both"/>
              <w:rPr>
                <w:b w:val="0"/>
                <w:sz w:val="20"/>
                <w:szCs w:val="20"/>
              </w:rPr>
            </w:pPr>
          </w:p>
          <w:p w:rsidR="004E24CC" w:rsidRDefault="004E24CC" w:rsidP="00DC6AA0">
            <w:pPr>
              <w:pStyle w:val="Naslovpredpisa"/>
              <w:spacing w:before="0" w:after="0" w:line="260" w:lineRule="exact"/>
              <w:jc w:val="both"/>
              <w:rPr>
                <w:b w:val="0"/>
                <w:sz w:val="20"/>
                <w:szCs w:val="20"/>
              </w:rPr>
            </w:pPr>
          </w:p>
          <w:p w:rsidR="004E24CC" w:rsidRPr="00DC6AA0" w:rsidRDefault="004E24CC" w:rsidP="00DC6AA0">
            <w:pPr>
              <w:pStyle w:val="Naslovpredpisa"/>
              <w:spacing w:before="0" w:after="0" w:line="260" w:lineRule="exact"/>
              <w:jc w:val="both"/>
              <w:rPr>
                <w:b w:val="0"/>
                <w:sz w:val="20"/>
                <w:szCs w:val="20"/>
              </w:rPr>
            </w:pPr>
          </w:p>
        </w:tc>
      </w:tr>
      <w:tr w:rsidR="005C4899" w:rsidRPr="005C4899" w:rsidTr="00336E52">
        <w:tc>
          <w:tcPr>
            <w:tcW w:w="9163" w:type="dxa"/>
            <w:gridSpan w:val="4"/>
          </w:tcPr>
          <w:p w:rsidR="005C4899" w:rsidRPr="005C4899" w:rsidRDefault="005C4899" w:rsidP="005C4899">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5C4899">
              <w:rPr>
                <w:rFonts w:ascii="Arial" w:eastAsia="Times New Roman" w:hAnsi="Arial" w:cs="Arial"/>
                <w:b/>
                <w:sz w:val="20"/>
                <w:szCs w:val="20"/>
                <w:lang w:eastAsia="sl-SI"/>
              </w:rPr>
              <w:t>6. Presoja posledic za:</w:t>
            </w:r>
          </w:p>
        </w:tc>
      </w:tr>
      <w:tr w:rsidR="005C4899" w:rsidRPr="005C4899" w:rsidTr="00336E52">
        <w:tc>
          <w:tcPr>
            <w:tcW w:w="1448" w:type="dxa"/>
          </w:tcPr>
          <w:p w:rsidR="005C4899" w:rsidRPr="005C4899" w:rsidRDefault="005C4899" w:rsidP="005C4899">
            <w:pPr>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r w:rsidRPr="005C4899">
              <w:rPr>
                <w:rFonts w:ascii="Arial" w:eastAsia="Times New Roman" w:hAnsi="Arial" w:cs="Arial"/>
                <w:iCs/>
                <w:sz w:val="20"/>
                <w:szCs w:val="20"/>
                <w:lang w:eastAsia="sl-SI"/>
              </w:rPr>
              <w:t>a)</w:t>
            </w:r>
          </w:p>
        </w:tc>
        <w:tc>
          <w:tcPr>
            <w:tcW w:w="5444" w:type="dxa"/>
            <w:gridSpan w:val="2"/>
          </w:tcPr>
          <w:p w:rsidR="005C4899" w:rsidRPr="005C4899" w:rsidRDefault="005C4899"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5C4899">
              <w:rPr>
                <w:rFonts w:ascii="Arial" w:eastAsia="Times New Roman" w:hAnsi="Arial" w:cs="Arial"/>
                <w:sz w:val="20"/>
                <w:szCs w:val="20"/>
                <w:lang w:eastAsia="sl-SI"/>
              </w:rPr>
              <w:t>javnofinančna sredstva nad 40.000 EUR v tekočem in naslednjih treh letih</w:t>
            </w:r>
          </w:p>
        </w:tc>
        <w:tc>
          <w:tcPr>
            <w:tcW w:w="2271" w:type="dxa"/>
            <w:vAlign w:val="center"/>
          </w:tcPr>
          <w:p w:rsidR="005C4899" w:rsidRPr="005C4899" w:rsidRDefault="005C4899" w:rsidP="005C4899">
            <w:pPr>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5C4899">
              <w:rPr>
                <w:rFonts w:ascii="Arial" w:eastAsia="Times New Roman" w:hAnsi="Arial" w:cs="Arial"/>
                <w:sz w:val="20"/>
                <w:szCs w:val="20"/>
                <w:lang w:eastAsia="sl-SI"/>
              </w:rPr>
              <w:t>NE</w:t>
            </w:r>
          </w:p>
        </w:tc>
      </w:tr>
      <w:tr w:rsidR="005C4899" w:rsidRPr="005C4899" w:rsidTr="00336E52">
        <w:tc>
          <w:tcPr>
            <w:tcW w:w="1448" w:type="dxa"/>
          </w:tcPr>
          <w:p w:rsidR="005C4899" w:rsidRPr="005C4899" w:rsidRDefault="005C4899" w:rsidP="005C4899">
            <w:pPr>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r w:rsidRPr="005C4899">
              <w:rPr>
                <w:rFonts w:ascii="Arial" w:eastAsia="Times New Roman" w:hAnsi="Arial" w:cs="Arial"/>
                <w:iCs/>
                <w:sz w:val="20"/>
                <w:szCs w:val="20"/>
                <w:lang w:eastAsia="sl-SI"/>
              </w:rPr>
              <w:t>b)</w:t>
            </w:r>
          </w:p>
        </w:tc>
        <w:tc>
          <w:tcPr>
            <w:tcW w:w="5444" w:type="dxa"/>
            <w:gridSpan w:val="2"/>
          </w:tcPr>
          <w:p w:rsidR="005C4899" w:rsidRPr="005C4899" w:rsidRDefault="005C4899" w:rsidP="005C4899">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5C4899">
              <w:rPr>
                <w:rFonts w:ascii="Arial" w:eastAsia="Times New Roman" w:hAnsi="Arial" w:cs="Arial"/>
                <w:bCs/>
                <w:sz w:val="20"/>
                <w:szCs w:val="20"/>
                <w:lang w:eastAsia="sl-SI"/>
              </w:rPr>
              <w:t>usklajenost slovenskega pravnega reda s pravnim redom Evropske unije</w:t>
            </w:r>
          </w:p>
        </w:tc>
        <w:tc>
          <w:tcPr>
            <w:tcW w:w="2271" w:type="dxa"/>
            <w:vAlign w:val="center"/>
          </w:tcPr>
          <w:p w:rsidR="005C4899" w:rsidRPr="005C4899" w:rsidRDefault="005C4899" w:rsidP="005C4899">
            <w:pPr>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5C4899">
              <w:rPr>
                <w:rFonts w:ascii="Arial" w:eastAsia="Times New Roman" w:hAnsi="Arial" w:cs="Arial"/>
                <w:sz w:val="20"/>
                <w:szCs w:val="20"/>
                <w:lang w:eastAsia="sl-SI"/>
              </w:rPr>
              <w:t>NE</w:t>
            </w:r>
          </w:p>
        </w:tc>
      </w:tr>
      <w:tr w:rsidR="005C4899" w:rsidRPr="005C4899" w:rsidTr="00336E52">
        <w:tc>
          <w:tcPr>
            <w:tcW w:w="1448" w:type="dxa"/>
          </w:tcPr>
          <w:p w:rsidR="005C4899" w:rsidRPr="005C4899" w:rsidRDefault="005C4899" w:rsidP="005C4899">
            <w:pPr>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r w:rsidRPr="005C4899">
              <w:rPr>
                <w:rFonts w:ascii="Arial" w:eastAsia="Times New Roman" w:hAnsi="Arial" w:cs="Arial"/>
                <w:iCs/>
                <w:sz w:val="20"/>
                <w:szCs w:val="20"/>
                <w:lang w:eastAsia="sl-SI"/>
              </w:rPr>
              <w:t>c)</w:t>
            </w:r>
          </w:p>
        </w:tc>
        <w:tc>
          <w:tcPr>
            <w:tcW w:w="5444" w:type="dxa"/>
            <w:gridSpan w:val="2"/>
          </w:tcPr>
          <w:p w:rsidR="005C4899" w:rsidRPr="005C4899" w:rsidRDefault="005C4899" w:rsidP="005C4899">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5C4899">
              <w:rPr>
                <w:rFonts w:ascii="Arial" w:eastAsia="Times New Roman" w:hAnsi="Arial" w:cs="Arial"/>
                <w:sz w:val="20"/>
                <w:szCs w:val="20"/>
                <w:lang w:eastAsia="sl-SI"/>
              </w:rPr>
              <w:t>administrativne posledice</w:t>
            </w:r>
          </w:p>
        </w:tc>
        <w:tc>
          <w:tcPr>
            <w:tcW w:w="2271" w:type="dxa"/>
            <w:vAlign w:val="center"/>
          </w:tcPr>
          <w:p w:rsidR="005C4899" w:rsidRPr="005C4899" w:rsidRDefault="005C4899" w:rsidP="005C4899">
            <w:pPr>
              <w:overflowPunct w:val="0"/>
              <w:autoSpaceDE w:val="0"/>
              <w:autoSpaceDN w:val="0"/>
              <w:adjustRightInd w:val="0"/>
              <w:spacing w:after="0" w:line="260" w:lineRule="exact"/>
              <w:jc w:val="center"/>
              <w:textAlignment w:val="baseline"/>
              <w:rPr>
                <w:rFonts w:ascii="Arial" w:eastAsia="Times New Roman" w:hAnsi="Arial" w:cs="Arial"/>
                <w:sz w:val="20"/>
                <w:szCs w:val="20"/>
                <w:lang w:eastAsia="sl-SI"/>
              </w:rPr>
            </w:pPr>
            <w:r w:rsidRPr="005C4899">
              <w:rPr>
                <w:rFonts w:ascii="Arial" w:eastAsia="Times New Roman" w:hAnsi="Arial" w:cs="Arial"/>
                <w:sz w:val="20"/>
                <w:szCs w:val="20"/>
                <w:lang w:eastAsia="sl-SI"/>
              </w:rPr>
              <w:t>NE</w:t>
            </w:r>
          </w:p>
        </w:tc>
      </w:tr>
      <w:tr w:rsidR="005C4899" w:rsidRPr="005C4899" w:rsidTr="00336E52">
        <w:tc>
          <w:tcPr>
            <w:tcW w:w="1448" w:type="dxa"/>
          </w:tcPr>
          <w:p w:rsidR="005C4899" w:rsidRPr="005C4899" w:rsidRDefault="005C4899" w:rsidP="005C4899">
            <w:pPr>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r w:rsidRPr="005C4899">
              <w:rPr>
                <w:rFonts w:ascii="Arial" w:eastAsia="Times New Roman" w:hAnsi="Arial" w:cs="Arial"/>
                <w:iCs/>
                <w:sz w:val="20"/>
                <w:szCs w:val="20"/>
                <w:lang w:eastAsia="sl-SI"/>
              </w:rPr>
              <w:t>č)</w:t>
            </w:r>
          </w:p>
        </w:tc>
        <w:tc>
          <w:tcPr>
            <w:tcW w:w="5444" w:type="dxa"/>
            <w:gridSpan w:val="2"/>
          </w:tcPr>
          <w:p w:rsidR="005C4899" w:rsidRPr="005C4899" w:rsidRDefault="005C4899" w:rsidP="005C4899">
            <w:pPr>
              <w:overflowPunct w:val="0"/>
              <w:autoSpaceDE w:val="0"/>
              <w:autoSpaceDN w:val="0"/>
              <w:adjustRightInd w:val="0"/>
              <w:spacing w:after="0" w:line="260" w:lineRule="exact"/>
              <w:jc w:val="both"/>
              <w:textAlignment w:val="baseline"/>
              <w:rPr>
                <w:rFonts w:ascii="Arial" w:eastAsia="Times New Roman" w:hAnsi="Arial" w:cs="Arial"/>
                <w:bCs/>
                <w:sz w:val="20"/>
                <w:szCs w:val="20"/>
                <w:lang w:eastAsia="sl-SI"/>
              </w:rPr>
            </w:pPr>
            <w:r w:rsidRPr="005C4899">
              <w:rPr>
                <w:rFonts w:ascii="Arial" w:eastAsia="Times New Roman" w:hAnsi="Arial" w:cs="Arial"/>
                <w:sz w:val="20"/>
                <w:szCs w:val="20"/>
                <w:lang w:eastAsia="sl-SI"/>
              </w:rPr>
              <w:t>gospodarstvo, zlasti</w:t>
            </w:r>
            <w:r w:rsidRPr="005C4899">
              <w:rPr>
                <w:rFonts w:ascii="Arial" w:eastAsia="Times New Roman" w:hAnsi="Arial" w:cs="Arial"/>
                <w:bCs/>
                <w:sz w:val="20"/>
                <w:szCs w:val="20"/>
                <w:lang w:eastAsia="sl-SI"/>
              </w:rPr>
              <w:t xml:space="preserve"> mala in srednja podjetja ter konkurenčnost podjetij</w:t>
            </w:r>
          </w:p>
        </w:tc>
        <w:tc>
          <w:tcPr>
            <w:tcW w:w="2271" w:type="dxa"/>
            <w:vAlign w:val="center"/>
          </w:tcPr>
          <w:p w:rsidR="005C4899" w:rsidRPr="005C4899" w:rsidRDefault="005C4899" w:rsidP="005C4899">
            <w:pPr>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5C4899">
              <w:rPr>
                <w:rFonts w:ascii="Arial" w:eastAsia="Times New Roman" w:hAnsi="Arial" w:cs="Arial"/>
                <w:sz w:val="20"/>
                <w:szCs w:val="20"/>
                <w:lang w:eastAsia="sl-SI"/>
              </w:rPr>
              <w:t>NE</w:t>
            </w:r>
          </w:p>
        </w:tc>
      </w:tr>
      <w:tr w:rsidR="005C4899" w:rsidRPr="005C4899" w:rsidTr="00336E52">
        <w:tc>
          <w:tcPr>
            <w:tcW w:w="1448" w:type="dxa"/>
          </w:tcPr>
          <w:p w:rsidR="005C4899" w:rsidRPr="005C4899" w:rsidRDefault="005C4899" w:rsidP="005C4899">
            <w:pPr>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r w:rsidRPr="005C4899">
              <w:rPr>
                <w:rFonts w:ascii="Arial" w:eastAsia="Times New Roman" w:hAnsi="Arial" w:cs="Arial"/>
                <w:iCs/>
                <w:sz w:val="20"/>
                <w:szCs w:val="20"/>
                <w:lang w:eastAsia="sl-SI"/>
              </w:rPr>
              <w:t>d)</w:t>
            </w:r>
          </w:p>
        </w:tc>
        <w:tc>
          <w:tcPr>
            <w:tcW w:w="5444" w:type="dxa"/>
            <w:gridSpan w:val="2"/>
          </w:tcPr>
          <w:p w:rsidR="005C4899" w:rsidRPr="005C4899" w:rsidRDefault="005C4899" w:rsidP="005C4899">
            <w:pPr>
              <w:overflowPunct w:val="0"/>
              <w:autoSpaceDE w:val="0"/>
              <w:autoSpaceDN w:val="0"/>
              <w:adjustRightInd w:val="0"/>
              <w:spacing w:after="0" w:line="260" w:lineRule="exact"/>
              <w:jc w:val="both"/>
              <w:textAlignment w:val="baseline"/>
              <w:rPr>
                <w:rFonts w:ascii="Arial" w:eastAsia="Times New Roman" w:hAnsi="Arial" w:cs="Arial"/>
                <w:bCs/>
                <w:sz w:val="20"/>
                <w:szCs w:val="20"/>
                <w:lang w:eastAsia="sl-SI"/>
              </w:rPr>
            </w:pPr>
            <w:r w:rsidRPr="005C4899">
              <w:rPr>
                <w:rFonts w:ascii="Arial" w:eastAsia="Times New Roman" w:hAnsi="Arial" w:cs="Arial"/>
                <w:bCs/>
                <w:sz w:val="20"/>
                <w:szCs w:val="20"/>
                <w:lang w:eastAsia="sl-SI"/>
              </w:rPr>
              <w:t>okolje, vključno s prostorskimi in varstvenimi vidiki</w:t>
            </w:r>
          </w:p>
        </w:tc>
        <w:tc>
          <w:tcPr>
            <w:tcW w:w="2271" w:type="dxa"/>
            <w:vAlign w:val="center"/>
          </w:tcPr>
          <w:p w:rsidR="005C4899" w:rsidRPr="005C4899" w:rsidRDefault="005C4899" w:rsidP="005C4899">
            <w:pPr>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5C4899">
              <w:rPr>
                <w:rFonts w:ascii="Arial" w:eastAsia="Times New Roman" w:hAnsi="Arial" w:cs="Arial"/>
                <w:sz w:val="20"/>
                <w:szCs w:val="20"/>
                <w:lang w:eastAsia="sl-SI"/>
              </w:rPr>
              <w:t>NE</w:t>
            </w:r>
          </w:p>
        </w:tc>
      </w:tr>
      <w:tr w:rsidR="005C4899" w:rsidRPr="005C4899" w:rsidTr="00336E52">
        <w:tc>
          <w:tcPr>
            <w:tcW w:w="1448" w:type="dxa"/>
          </w:tcPr>
          <w:p w:rsidR="005C4899" w:rsidRPr="005C4899" w:rsidRDefault="005C4899" w:rsidP="005C4899">
            <w:pPr>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r w:rsidRPr="005C4899">
              <w:rPr>
                <w:rFonts w:ascii="Arial" w:eastAsia="Times New Roman" w:hAnsi="Arial" w:cs="Arial"/>
                <w:iCs/>
                <w:sz w:val="20"/>
                <w:szCs w:val="20"/>
                <w:lang w:eastAsia="sl-SI"/>
              </w:rPr>
              <w:t>e)</w:t>
            </w:r>
          </w:p>
        </w:tc>
        <w:tc>
          <w:tcPr>
            <w:tcW w:w="5444" w:type="dxa"/>
            <w:gridSpan w:val="2"/>
          </w:tcPr>
          <w:p w:rsidR="005C4899" w:rsidRPr="005C4899" w:rsidRDefault="005C4899" w:rsidP="005C4899">
            <w:pPr>
              <w:overflowPunct w:val="0"/>
              <w:autoSpaceDE w:val="0"/>
              <w:autoSpaceDN w:val="0"/>
              <w:adjustRightInd w:val="0"/>
              <w:spacing w:after="0" w:line="260" w:lineRule="exact"/>
              <w:jc w:val="both"/>
              <w:textAlignment w:val="baseline"/>
              <w:rPr>
                <w:rFonts w:ascii="Arial" w:eastAsia="Times New Roman" w:hAnsi="Arial" w:cs="Arial"/>
                <w:bCs/>
                <w:sz w:val="20"/>
                <w:szCs w:val="20"/>
                <w:lang w:eastAsia="sl-SI"/>
              </w:rPr>
            </w:pPr>
            <w:r w:rsidRPr="005C4899">
              <w:rPr>
                <w:rFonts w:ascii="Arial" w:eastAsia="Times New Roman" w:hAnsi="Arial" w:cs="Arial"/>
                <w:bCs/>
                <w:sz w:val="20"/>
                <w:szCs w:val="20"/>
                <w:lang w:eastAsia="sl-SI"/>
              </w:rPr>
              <w:t>socialno področje</w:t>
            </w:r>
          </w:p>
        </w:tc>
        <w:tc>
          <w:tcPr>
            <w:tcW w:w="2271" w:type="dxa"/>
            <w:vAlign w:val="center"/>
          </w:tcPr>
          <w:p w:rsidR="005C4899" w:rsidRPr="005C4899" w:rsidRDefault="005C4899" w:rsidP="005C4899">
            <w:pPr>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5C4899">
              <w:rPr>
                <w:rFonts w:ascii="Arial" w:eastAsia="Times New Roman" w:hAnsi="Arial" w:cs="Arial"/>
                <w:sz w:val="20"/>
                <w:szCs w:val="20"/>
                <w:lang w:eastAsia="sl-SI"/>
              </w:rPr>
              <w:t>NE</w:t>
            </w:r>
          </w:p>
        </w:tc>
      </w:tr>
      <w:tr w:rsidR="005C4899" w:rsidRPr="005C4899" w:rsidTr="00336E52">
        <w:tc>
          <w:tcPr>
            <w:tcW w:w="1448" w:type="dxa"/>
            <w:tcBorders>
              <w:bottom w:val="single" w:sz="4" w:space="0" w:color="auto"/>
            </w:tcBorders>
          </w:tcPr>
          <w:p w:rsidR="005C4899" w:rsidRPr="005C4899" w:rsidRDefault="005C4899" w:rsidP="005C4899">
            <w:pPr>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r w:rsidRPr="005C4899">
              <w:rPr>
                <w:rFonts w:ascii="Arial" w:eastAsia="Times New Roman" w:hAnsi="Arial" w:cs="Arial"/>
                <w:iCs/>
                <w:sz w:val="20"/>
                <w:szCs w:val="20"/>
                <w:lang w:eastAsia="sl-SI"/>
              </w:rPr>
              <w:t>f)</w:t>
            </w:r>
          </w:p>
        </w:tc>
        <w:tc>
          <w:tcPr>
            <w:tcW w:w="5444" w:type="dxa"/>
            <w:gridSpan w:val="2"/>
            <w:tcBorders>
              <w:bottom w:val="single" w:sz="4" w:space="0" w:color="auto"/>
            </w:tcBorders>
          </w:tcPr>
          <w:p w:rsidR="005C4899" w:rsidRPr="005C4899" w:rsidRDefault="005C4899" w:rsidP="005C4899">
            <w:pPr>
              <w:overflowPunct w:val="0"/>
              <w:autoSpaceDE w:val="0"/>
              <w:autoSpaceDN w:val="0"/>
              <w:adjustRightInd w:val="0"/>
              <w:spacing w:after="0" w:line="260" w:lineRule="exact"/>
              <w:jc w:val="both"/>
              <w:textAlignment w:val="baseline"/>
              <w:rPr>
                <w:rFonts w:ascii="Arial" w:eastAsia="Times New Roman" w:hAnsi="Arial" w:cs="Arial"/>
                <w:bCs/>
                <w:sz w:val="20"/>
                <w:szCs w:val="20"/>
                <w:lang w:eastAsia="sl-SI"/>
              </w:rPr>
            </w:pPr>
            <w:r w:rsidRPr="005C4899">
              <w:rPr>
                <w:rFonts w:ascii="Arial" w:eastAsia="Times New Roman" w:hAnsi="Arial" w:cs="Arial"/>
                <w:bCs/>
                <w:sz w:val="20"/>
                <w:szCs w:val="20"/>
                <w:lang w:eastAsia="sl-SI"/>
              </w:rPr>
              <w:t>dokumente razvojnega načrtovanja:</w:t>
            </w:r>
          </w:p>
          <w:p w:rsidR="005C4899" w:rsidRPr="005C4899" w:rsidRDefault="005C4899" w:rsidP="005C4899">
            <w:pPr>
              <w:numPr>
                <w:ilvl w:val="0"/>
                <w:numId w:val="10"/>
              </w:numPr>
              <w:overflowPunct w:val="0"/>
              <w:autoSpaceDE w:val="0"/>
              <w:autoSpaceDN w:val="0"/>
              <w:adjustRightInd w:val="0"/>
              <w:spacing w:after="0" w:line="260" w:lineRule="exact"/>
              <w:jc w:val="both"/>
              <w:textAlignment w:val="baseline"/>
              <w:rPr>
                <w:rFonts w:ascii="Arial" w:eastAsia="Times New Roman" w:hAnsi="Arial" w:cs="Arial"/>
                <w:bCs/>
                <w:sz w:val="20"/>
                <w:szCs w:val="20"/>
                <w:lang w:eastAsia="sl-SI"/>
              </w:rPr>
            </w:pPr>
            <w:r w:rsidRPr="005C4899">
              <w:rPr>
                <w:rFonts w:ascii="Arial" w:eastAsia="Times New Roman" w:hAnsi="Arial" w:cs="Arial"/>
                <w:bCs/>
                <w:sz w:val="20"/>
                <w:szCs w:val="20"/>
                <w:lang w:eastAsia="sl-SI"/>
              </w:rPr>
              <w:t>nacionalne dokumente razvojnega načrtovanja</w:t>
            </w:r>
          </w:p>
          <w:p w:rsidR="005C4899" w:rsidRPr="005C4899" w:rsidRDefault="005C4899" w:rsidP="005C4899">
            <w:pPr>
              <w:numPr>
                <w:ilvl w:val="0"/>
                <w:numId w:val="10"/>
              </w:numPr>
              <w:overflowPunct w:val="0"/>
              <w:autoSpaceDE w:val="0"/>
              <w:autoSpaceDN w:val="0"/>
              <w:adjustRightInd w:val="0"/>
              <w:spacing w:after="0" w:line="260" w:lineRule="exact"/>
              <w:jc w:val="both"/>
              <w:textAlignment w:val="baseline"/>
              <w:rPr>
                <w:rFonts w:ascii="Arial" w:eastAsia="Times New Roman" w:hAnsi="Arial" w:cs="Arial"/>
                <w:bCs/>
                <w:sz w:val="20"/>
                <w:szCs w:val="20"/>
                <w:lang w:eastAsia="sl-SI"/>
              </w:rPr>
            </w:pPr>
            <w:r w:rsidRPr="005C4899">
              <w:rPr>
                <w:rFonts w:ascii="Arial" w:eastAsia="Times New Roman" w:hAnsi="Arial" w:cs="Arial"/>
                <w:bCs/>
                <w:sz w:val="20"/>
                <w:szCs w:val="20"/>
                <w:lang w:eastAsia="sl-SI"/>
              </w:rPr>
              <w:t>razvojne politike na ravni programov po strukturi razvojne klasifikacije programskega proračuna</w:t>
            </w:r>
          </w:p>
          <w:p w:rsidR="005C4899" w:rsidRPr="005C4899" w:rsidRDefault="005C4899" w:rsidP="005C4899">
            <w:pPr>
              <w:numPr>
                <w:ilvl w:val="0"/>
                <w:numId w:val="10"/>
              </w:numPr>
              <w:overflowPunct w:val="0"/>
              <w:autoSpaceDE w:val="0"/>
              <w:autoSpaceDN w:val="0"/>
              <w:adjustRightInd w:val="0"/>
              <w:spacing w:after="0" w:line="260" w:lineRule="exact"/>
              <w:jc w:val="both"/>
              <w:textAlignment w:val="baseline"/>
              <w:rPr>
                <w:rFonts w:ascii="Arial" w:eastAsia="Times New Roman" w:hAnsi="Arial" w:cs="Arial"/>
                <w:bCs/>
                <w:sz w:val="20"/>
                <w:szCs w:val="20"/>
                <w:lang w:eastAsia="sl-SI"/>
              </w:rPr>
            </w:pPr>
            <w:r w:rsidRPr="005C4899">
              <w:rPr>
                <w:rFonts w:ascii="Arial" w:eastAsia="Times New Roman" w:hAnsi="Arial" w:cs="Arial"/>
                <w:bCs/>
                <w:sz w:val="20"/>
                <w:szCs w:val="20"/>
                <w:lang w:eastAsia="sl-SI"/>
              </w:rPr>
              <w:t>razvojne dokumente Evropske unije in mednarodnih organizacij</w:t>
            </w:r>
          </w:p>
        </w:tc>
        <w:tc>
          <w:tcPr>
            <w:tcW w:w="2271" w:type="dxa"/>
            <w:tcBorders>
              <w:bottom w:val="single" w:sz="4" w:space="0" w:color="auto"/>
            </w:tcBorders>
            <w:vAlign w:val="center"/>
          </w:tcPr>
          <w:p w:rsidR="005C4899" w:rsidRPr="005C4899" w:rsidRDefault="005C4899" w:rsidP="005C4899">
            <w:pPr>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5C4899">
              <w:rPr>
                <w:rFonts w:ascii="Arial" w:eastAsia="Times New Roman" w:hAnsi="Arial" w:cs="Arial"/>
                <w:sz w:val="20"/>
                <w:szCs w:val="20"/>
                <w:lang w:eastAsia="sl-SI"/>
              </w:rPr>
              <w:t>NE</w:t>
            </w:r>
          </w:p>
        </w:tc>
      </w:tr>
      <w:tr w:rsidR="005C4899" w:rsidRPr="005C4899" w:rsidTr="00336E52">
        <w:tc>
          <w:tcPr>
            <w:tcW w:w="9163" w:type="dxa"/>
            <w:gridSpan w:val="4"/>
            <w:tcBorders>
              <w:top w:val="single" w:sz="4" w:space="0" w:color="auto"/>
              <w:left w:val="single" w:sz="4" w:space="0" w:color="auto"/>
              <w:bottom w:val="single" w:sz="4" w:space="0" w:color="auto"/>
              <w:right w:val="single" w:sz="4" w:space="0" w:color="auto"/>
            </w:tcBorders>
          </w:tcPr>
          <w:p w:rsidR="005C4899" w:rsidRPr="005C4899" w:rsidRDefault="005C4899" w:rsidP="005C4899">
            <w:pPr>
              <w:widowControl w:val="0"/>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5C4899">
              <w:rPr>
                <w:rFonts w:ascii="Arial" w:eastAsia="Times New Roman" w:hAnsi="Arial" w:cs="Arial"/>
                <w:b/>
                <w:sz w:val="20"/>
                <w:szCs w:val="20"/>
                <w:lang w:eastAsia="sl-SI"/>
              </w:rPr>
              <w:t>7.a Predstavitev ocene finančnih posledic nad 40.000 EUR:</w:t>
            </w:r>
          </w:p>
          <w:p w:rsidR="005C4899" w:rsidRPr="005C4899" w:rsidRDefault="005C4899" w:rsidP="005C4899">
            <w:pPr>
              <w:widowControl w:val="0"/>
              <w:suppressAutoHyphens/>
              <w:overflowPunct w:val="0"/>
              <w:autoSpaceDE w:val="0"/>
              <w:autoSpaceDN w:val="0"/>
              <w:adjustRightInd w:val="0"/>
              <w:spacing w:after="0" w:line="260" w:lineRule="exact"/>
              <w:textAlignment w:val="baseline"/>
              <w:outlineLvl w:val="3"/>
              <w:rPr>
                <w:rFonts w:ascii="Arial" w:eastAsia="Times New Roman" w:hAnsi="Arial" w:cs="Arial"/>
                <w:sz w:val="20"/>
                <w:szCs w:val="20"/>
                <w:lang w:eastAsia="sl-SI"/>
              </w:rPr>
            </w:pPr>
            <w:r w:rsidRPr="005C4899">
              <w:rPr>
                <w:rFonts w:ascii="Arial" w:eastAsia="Times New Roman" w:hAnsi="Arial" w:cs="Arial"/>
                <w:sz w:val="20"/>
                <w:szCs w:val="20"/>
                <w:lang w:eastAsia="sl-SI"/>
              </w:rPr>
              <w:t>(Samo če izberete DA pod točko 6.a.)</w:t>
            </w:r>
          </w:p>
        </w:tc>
      </w:tr>
    </w:tbl>
    <w:p w:rsidR="005C4899" w:rsidRPr="005C4899" w:rsidRDefault="005C4899" w:rsidP="005C4899">
      <w:pPr>
        <w:spacing w:after="0" w:line="260" w:lineRule="exact"/>
        <w:rPr>
          <w:rFonts w:ascii="Arial" w:eastAsia="Times New Roman" w:hAnsi="Arial" w:cs="Arial"/>
          <w:vanish/>
          <w:sz w:val="20"/>
          <w:szCs w:val="20"/>
        </w:rPr>
      </w:pPr>
    </w:p>
    <w:tbl>
      <w:tblPr>
        <w:tblW w:w="92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5"/>
        <w:gridCol w:w="892"/>
        <w:gridCol w:w="1414"/>
        <w:gridCol w:w="417"/>
        <w:gridCol w:w="913"/>
        <w:gridCol w:w="683"/>
        <w:gridCol w:w="385"/>
        <w:gridCol w:w="303"/>
        <w:gridCol w:w="2128"/>
      </w:tblGrid>
      <w:tr w:rsidR="005C4899" w:rsidRPr="005C4899" w:rsidTr="00336E52">
        <w:trPr>
          <w:cantSplit/>
          <w:trHeight w:val="35"/>
        </w:trPr>
        <w:tc>
          <w:tcPr>
            <w:tcW w:w="9200" w:type="dxa"/>
            <w:gridSpan w:val="9"/>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rsidR="005C4899" w:rsidRPr="005C4899" w:rsidRDefault="005C4899" w:rsidP="005C4899">
            <w:pPr>
              <w:pageBreakBefore/>
              <w:widowControl w:val="0"/>
              <w:tabs>
                <w:tab w:val="left" w:pos="2340"/>
              </w:tabs>
              <w:spacing w:after="0" w:line="260" w:lineRule="exact"/>
              <w:ind w:left="142" w:hanging="142"/>
              <w:outlineLvl w:val="0"/>
              <w:rPr>
                <w:rFonts w:ascii="Arial" w:eastAsia="Times New Roman" w:hAnsi="Arial" w:cs="Arial"/>
                <w:b/>
                <w:kern w:val="32"/>
                <w:sz w:val="20"/>
                <w:szCs w:val="20"/>
                <w:lang w:eastAsia="sl-SI"/>
              </w:rPr>
            </w:pPr>
            <w:r w:rsidRPr="005C4899">
              <w:rPr>
                <w:rFonts w:ascii="Arial" w:eastAsia="Times New Roman" w:hAnsi="Arial" w:cs="Arial"/>
                <w:b/>
                <w:kern w:val="32"/>
                <w:sz w:val="20"/>
                <w:szCs w:val="20"/>
                <w:lang w:eastAsia="sl-SI"/>
              </w:rPr>
              <w:t>I. Ocena finančnih posledic, ki niso načrtovane v sprejetem proračunu</w:t>
            </w:r>
          </w:p>
        </w:tc>
      </w:tr>
      <w:tr w:rsidR="005C4899" w:rsidRPr="005C4899" w:rsidTr="00336E52">
        <w:trPr>
          <w:cantSplit/>
          <w:trHeight w:val="276"/>
        </w:trPr>
        <w:tc>
          <w:tcPr>
            <w:tcW w:w="2957" w:type="dxa"/>
            <w:gridSpan w:val="2"/>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ind w:left="-122" w:right="-112"/>
              <w:jc w:val="center"/>
              <w:rPr>
                <w:rFonts w:ascii="Arial" w:eastAsia="Times New Roman" w:hAnsi="Arial" w:cs="Arial"/>
                <w:sz w:val="20"/>
                <w:szCs w:val="20"/>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jc w:val="center"/>
              <w:rPr>
                <w:rFonts w:ascii="Arial" w:eastAsia="Times New Roman" w:hAnsi="Arial" w:cs="Arial"/>
                <w:sz w:val="20"/>
                <w:szCs w:val="20"/>
              </w:rPr>
            </w:pPr>
            <w:r w:rsidRPr="005C4899">
              <w:rPr>
                <w:rFonts w:ascii="Arial" w:eastAsia="Times New Roman" w:hAnsi="Arial" w:cs="Arial"/>
                <w:sz w:val="20"/>
                <w:szCs w:val="20"/>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jc w:val="center"/>
              <w:rPr>
                <w:rFonts w:ascii="Arial" w:eastAsia="Times New Roman" w:hAnsi="Arial" w:cs="Arial"/>
                <w:sz w:val="20"/>
                <w:szCs w:val="20"/>
              </w:rPr>
            </w:pPr>
            <w:r w:rsidRPr="005C4899">
              <w:rPr>
                <w:rFonts w:ascii="Arial" w:eastAsia="Times New Roman" w:hAnsi="Arial" w:cs="Arial"/>
                <w:sz w:val="20"/>
                <w:szCs w:val="20"/>
              </w:rPr>
              <w:t>t + 1</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jc w:val="center"/>
              <w:rPr>
                <w:rFonts w:ascii="Arial" w:eastAsia="Times New Roman" w:hAnsi="Arial" w:cs="Arial"/>
                <w:sz w:val="20"/>
                <w:szCs w:val="20"/>
              </w:rPr>
            </w:pPr>
            <w:r w:rsidRPr="005C4899">
              <w:rPr>
                <w:rFonts w:ascii="Arial" w:eastAsia="Times New Roman" w:hAnsi="Arial" w:cs="Arial"/>
                <w:sz w:val="20"/>
                <w:szCs w:val="20"/>
              </w:rPr>
              <w:t>t + 2</w:t>
            </w:r>
          </w:p>
        </w:tc>
        <w:tc>
          <w:tcPr>
            <w:tcW w:w="2128" w:type="dxa"/>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jc w:val="center"/>
              <w:rPr>
                <w:rFonts w:ascii="Arial" w:eastAsia="Times New Roman" w:hAnsi="Arial" w:cs="Arial"/>
                <w:sz w:val="20"/>
                <w:szCs w:val="20"/>
              </w:rPr>
            </w:pPr>
            <w:r w:rsidRPr="005C4899">
              <w:rPr>
                <w:rFonts w:ascii="Arial" w:eastAsia="Times New Roman" w:hAnsi="Arial" w:cs="Arial"/>
                <w:sz w:val="20"/>
                <w:szCs w:val="20"/>
              </w:rPr>
              <w:t>t + 3</w:t>
            </w:r>
          </w:p>
        </w:tc>
      </w:tr>
      <w:tr w:rsidR="005C4899" w:rsidRPr="005C4899" w:rsidTr="00336E52">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rPr>
                <w:rFonts w:ascii="Arial" w:eastAsia="Times New Roman" w:hAnsi="Arial" w:cs="Arial"/>
                <w:bCs/>
                <w:sz w:val="20"/>
                <w:szCs w:val="20"/>
              </w:rPr>
            </w:pPr>
            <w:r w:rsidRPr="005C4899">
              <w:rPr>
                <w:rFonts w:ascii="Arial" w:eastAsia="Times New Roman" w:hAnsi="Arial" w:cs="Arial"/>
                <w:bCs/>
                <w:sz w:val="20"/>
                <w:szCs w:val="20"/>
              </w:rPr>
              <w:t>Predvideno povečanje (+) ali zmanjšanje (</w:t>
            </w:r>
            <w:r w:rsidRPr="005C4899">
              <w:rPr>
                <w:rFonts w:ascii="Arial" w:eastAsia="Times New Roman" w:hAnsi="Arial" w:cs="Times New Roman"/>
                <w:b/>
                <w:sz w:val="20"/>
                <w:szCs w:val="20"/>
              </w:rPr>
              <w:t>–</w:t>
            </w:r>
            <w:r w:rsidRPr="005C4899">
              <w:rPr>
                <w:rFonts w:ascii="Arial" w:eastAsia="Times New Roman" w:hAnsi="Arial" w:cs="Arial"/>
                <w:bCs/>
                <w:sz w:val="20"/>
                <w:szCs w:val="20"/>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tabs>
                <w:tab w:val="left" w:pos="360"/>
              </w:tabs>
              <w:spacing w:after="0" w:line="260" w:lineRule="exact"/>
              <w:jc w:val="center"/>
              <w:outlineLvl w:val="0"/>
              <w:rPr>
                <w:rFonts w:ascii="Arial" w:eastAsia="Times New Roman" w:hAnsi="Arial" w:cs="Arial"/>
                <w:bCs/>
                <w:kern w:val="32"/>
                <w:sz w:val="20"/>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tabs>
                <w:tab w:val="left" w:pos="360"/>
              </w:tabs>
              <w:spacing w:after="0" w:line="260" w:lineRule="exact"/>
              <w:jc w:val="center"/>
              <w:outlineLvl w:val="0"/>
              <w:rPr>
                <w:rFonts w:ascii="Arial" w:eastAsia="Times New Roman" w:hAnsi="Arial" w:cs="Arial"/>
                <w:bCs/>
                <w:kern w:val="32"/>
                <w:sz w:val="20"/>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tabs>
                <w:tab w:val="left" w:pos="360"/>
              </w:tabs>
              <w:spacing w:after="0" w:line="260" w:lineRule="exact"/>
              <w:jc w:val="center"/>
              <w:outlineLvl w:val="0"/>
              <w:rPr>
                <w:rFonts w:ascii="Arial" w:eastAsia="Times New Roman" w:hAnsi="Arial" w:cs="Arial"/>
                <w:kern w:val="32"/>
                <w:sz w:val="20"/>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tabs>
                <w:tab w:val="left" w:pos="360"/>
              </w:tabs>
              <w:spacing w:after="0" w:line="260" w:lineRule="exact"/>
              <w:jc w:val="center"/>
              <w:outlineLvl w:val="0"/>
              <w:rPr>
                <w:rFonts w:ascii="Arial" w:eastAsia="Times New Roman" w:hAnsi="Arial" w:cs="Arial"/>
                <w:kern w:val="32"/>
                <w:sz w:val="20"/>
                <w:szCs w:val="20"/>
                <w:lang w:eastAsia="sl-SI"/>
              </w:rPr>
            </w:pPr>
          </w:p>
        </w:tc>
      </w:tr>
      <w:tr w:rsidR="005C4899" w:rsidRPr="005C4899" w:rsidTr="00336E52">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rPr>
                <w:rFonts w:ascii="Arial" w:eastAsia="Times New Roman" w:hAnsi="Arial" w:cs="Arial"/>
                <w:bCs/>
                <w:sz w:val="20"/>
                <w:szCs w:val="20"/>
              </w:rPr>
            </w:pPr>
            <w:r w:rsidRPr="005C4899">
              <w:rPr>
                <w:rFonts w:ascii="Arial" w:eastAsia="Times New Roman" w:hAnsi="Arial" w:cs="Arial"/>
                <w:bCs/>
                <w:sz w:val="20"/>
                <w:szCs w:val="20"/>
              </w:rPr>
              <w:t>Predvideno povečanje (+) ali zmanjšanje (</w:t>
            </w:r>
            <w:r w:rsidRPr="005C4899">
              <w:rPr>
                <w:rFonts w:ascii="Arial" w:eastAsia="Times New Roman" w:hAnsi="Arial" w:cs="Times New Roman"/>
                <w:b/>
                <w:sz w:val="20"/>
                <w:szCs w:val="20"/>
              </w:rPr>
              <w:t>–</w:t>
            </w:r>
            <w:r w:rsidRPr="005C4899">
              <w:rPr>
                <w:rFonts w:ascii="Arial" w:eastAsia="Times New Roman" w:hAnsi="Arial" w:cs="Arial"/>
                <w:bCs/>
                <w:sz w:val="20"/>
                <w:szCs w:val="20"/>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tabs>
                <w:tab w:val="left" w:pos="360"/>
              </w:tabs>
              <w:spacing w:after="0" w:line="260" w:lineRule="exact"/>
              <w:jc w:val="center"/>
              <w:outlineLvl w:val="0"/>
              <w:rPr>
                <w:rFonts w:ascii="Arial" w:eastAsia="Times New Roman" w:hAnsi="Arial" w:cs="Arial"/>
                <w:bCs/>
                <w:kern w:val="32"/>
                <w:sz w:val="20"/>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tabs>
                <w:tab w:val="left" w:pos="360"/>
              </w:tabs>
              <w:spacing w:after="0" w:line="260" w:lineRule="exact"/>
              <w:jc w:val="center"/>
              <w:outlineLvl w:val="0"/>
              <w:rPr>
                <w:rFonts w:ascii="Arial" w:eastAsia="Times New Roman" w:hAnsi="Arial" w:cs="Arial"/>
                <w:bCs/>
                <w:kern w:val="32"/>
                <w:sz w:val="20"/>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tabs>
                <w:tab w:val="left" w:pos="360"/>
              </w:tabs>
              <w:spacing w:after="0" w:line="260" w:lineRule="exact"/>
              <w:jc w:val="center"/>
              <w:outlineLvl w:val="0"/>
              <w:rPr>
                <w:rFonts w:ascii="Arial" w:eastAsia="Times New Roman" w:hAnsi="Arial" w:cs="Arial"/>
                <w:kern w:val="32"/>
                <w:sz w:val="20"/>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tabs>
                <w:tab w:val="left" w:pos="360"/>
              </w:tabs>
              <w:spacing w:after="0" w:line="260" w:lineRule="exact"/>
              <w:jc w:val="center"/>
              <w:outlineLvl w:val="0"/>
              <w:rPr>
                <w:rFonts w:ascii="Arial" w:eastAsia="Times New Roman" w:hAnsi="Arial" w:cs="Arial"/>
                <w:kern w:val="32"/>
                <w:sz w:val="20"/>
                <w:szCs w:val="20"/>
                <w:lang w:eastAsia="sl-SI"/>
              </w:rPr>
            </w:pPr>
          </w:p>
        </w:tc>
      </w:tr>
      <w:tr w:rsidR="005C4899" w:rsidRPr="005C4899" w:rsidTr="00336E52">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rPr>
                <w:rFonts w:ascii="Arial" w:eastAsia="Times New Roman" w:hAnsi="Arial" w:cs="Arial"/>
                <w:bCs/>
                <w:sz w:val="20"/>
                <w:szCs w:val="20"/>
              </w:rPr>
            </w:pPr>
            <w:r w:rsidRPr="005C4899">
              <w:rPr>
                <w:rFonts w:ascii="Arial" w:eastAsia="Times New Roman" w:hAnsi="Arial" w:cs="Arial"/>
                <w:bCs/>
                <w:sz w:val="20"/>
                <w:szCs w:val="20"/>
              </w:rPr>
              <w:t>Predvideno povečanje (+) ali zmanjšanje (</w:t>
            </w:r>
            <w:r w:rsidRPr="005C4899">
              <w:rPr>
                <w:rFonts w:ascii="Arial" w:eastAsia="Times New Roman" w:hAnsi="Arial" w:cs="Times New Roman"/>
                <w:b/>
                <w:sz w:val="20"/>
                <w:szCs w:val="20"/>
              </w:rPr>
              <w:t>–</w:t>
            </w:r>
            <w:r w:rsidRPr="005C4899">
              <w:rPr>
                <w:rFonts w:ascii="Arial" w:eastAsia="Times New Roman" w:hAnsi="Arial" w:cs="Arial"/>
                <w:bCs/>
                <w:sz w:val="20"/>
                <w:szCs w:val="20"/>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jc w:val="center"/>
              <w:rPr>
                <w:rFonts w:ascii="Arial" w:eastAsia="Times New Roman" w:hAnsi="Arial" w:cs="Arial"/>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jc w:val="center"/>
              <w:rPr>
                <w:rFonts w:ascii="Arial" w:eastAsia="Times New Roman" w:hAnsi="Arial" w:cs="Arial"/>
                <w:sz w:val="20"/>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jc w:val="center"/>
              <w:rPr>
                <w:rFonts w:ascii="Arial" w:eastAsia="Times New Roman" w:hAnsi="Arial" w:cs="Arial"/>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jc w:val="center"/>
              <w:rPr>
                <w:rFonts w:ascii="Arial" w:eastAsia="Times New Roman" w:hAnsi="Arial" w:cs="Arial"/>
                <w:sz w:val="20"/>
                <w:szCs w:val="20"/>
              </w:rPr>
            </w:pPr>
          </w:p>
        </w:tc>
      </w:tr>
      <w:tr w:rsidR="005C4899" w:rsidRPr="005C4899" w:rsidTr="00336E52">
        <w:trPr>
          <w:cantSplit/>
          <w:trHeight w:val="6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rPr>
                <w:rFonts w:ascii="Arial" w:eastAsia="Times New Roman" w:hAnsi="Arial" w:cs="Arial"/>
                <w:bCs/>
                <w:sz w:val="20"/>
                <w:szCs w:val="20"/>
              </w:rPr>
            </w:pPr>
            <w:r w:rsidRPr="005C4899">
              <w:rPr>
                <w:rFonts w:ascii="Arial" w:eastAsia="Times New Roman" w:hAnsi="Arial" w:cs="Arial"/>
                <w:bCs/>
                <w:sz w:val="20"/>
                <w:szCs w:val="20"/>
              </w:rPr>
              <w:t>Predvideno povečanje (+) ali zmanjšanje (</w:t>
            </w:r>
            <w:r w:rsidRPr="005C4899">
              <w:rPr>
                <w:rFonts w:ascii="Arial" w:eastAsia="Times New Roman" w:hAnsi="Arial" w:cs="Times New Roman"/>
                <w:b/>
                <w:sz w:val="20"/>
                <w:szCs w:val="20"/>
              </w:rPr>
              <w:t>–</w:t>
            </w:r>
            <w:r w:rsidRPr="005C4899">
              <w:rPr>
                <w:rFonts w:ascii="Arial" w:eastAsia="Times New Roman" w:hAnsi="Arial" w:cs="Arial"/>
                <w:bCs/>
                <w:sz w:val="20"/>
                <w:szCs w:val="20"/>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jc w:val="center"/>
              <w:rPr>
                <w:rFonts w:ascii="Arial" w:eastAsia="Times New Roman" w:hAnsi="Arial" w:cs="Arial"/>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jc w:val="center"/>
              <w:rPr>
                <w:rFonts w:ascii="Arial" w:eastAsia="Times New Roman" w:hAnsi="Arial" w:cs="Arial"/>
                <w:sz w:val="20"/>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jc w:val="center"/>
              <w:rPr>
                <w:rFonts w:ascii="Arial" w:eastAsia="Times New Roman" w:hAnsi="Arial" w:cs="Arial"/>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jc w:val="center"/>
              <w:rPr>
                <w:rFonts w:ascii="Arial" w:eastAsia="Times New Roman" w:hAnsi="Arial" w:cs="Arial"/>
                <w:sz w:val="20"/>
                <w:szCs w:val="20"/>
              </w:rPr>
            </w:pPr>
          </w:p>
        </w:tc>
      </w:tr>
      <w:tr w:rsidR="005C4899" w:rsidRPr="005C4899" w:rsidTr="00336E52">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rPr>
                <w:rFonts w:ascii="Arial" w:eastAsia="Times New Roman" w:hAnsi="Arial" w:cs="Arial"/>
                <w:bCs/>
                <w:sz w:val="20"/>
                <w:szCs w:val="20"/>
              </w:rPr>
            </w:pPr>
            <w:r w:rsidRPr="005C4899">
              <w:rPr>
                <w:rFonts w:ascii="Arial" w:eastAsia="Times New Roman" w:hAnsi="Arial" w:cs="Arial"/>
                <w:bCs/>
                <w:sz w:val="20"/>
                <w:szCs w:val="20"/>
              </w:rPr>
              <w:t>Predvideno povečanje (+) ali zmanjšanje (</w:t>
            </w:r>
            <w:r w:rsidRPr="005C4899">
              <w:rPr>
                <w:rFonts w:ascii="Arial" w:eastAsia="Times New Roman" w:hAnsi="Arial" w:cs="Times New Roman"/>
                <w:b/>
                <w:sz w:val="20"/>
                <w:szCs w:val="20"/>
              </w:rPr>
              <w:t>–</w:t>
            </w:r>
            <w:r w:rsidRPr="005C4899">
              <w:rPr>
                <w:rFonts w:ascii="Arial" w:eastAsia="Times New Roman" w:hAnsi="Arial" w:cs="Arial"/>
                <w:bCs/>
                <w:sz w:val="20"/>
                <w:szCs w:val="20"/>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tabs>
                <w:tab w:val="left" w:pos="360"/>
              </w:tabs>
              <w:spacing w:after="0" w:line="260" w:lineRule="exact"/>
              <w:jc w:val="center"/>
              <w:outlineLvl w:val="0"/>
              <w:rPr>
                <w:rFonts w:ascii="Arial" w:eastAsia="Times New Roman" w:hAnsi="Arial" w:cs="Arial"/>
                <w:bCs/>
                <w:kern w:val="32"/>
                <w:sz w:val="20"/>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tabs>
                <w:tab w:val="left" w:pos="360"/>
              </w:tabs>
              <w:spacing w:after="0" w:line="260" w:lineRule="exact"/>
              <w:jc w:val="center"/>
              <w:outlineLvl w:val="0"/>
              <w:rPr>
                <w:rFonts w:ascii="Arial" w:eastAsia="Times New Roman" w:hAnsi="Arial" w:cs="Arial"/>
                <w:bCs/>
                <w:kern w:val="32"/>
                <w:sz w:val="20"/>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tabs>
                <w:tab w:val="left" w:pos="360"/>
              </w:tabs>
              <w:spacing w:after="0" w:line="260" w:lineRule="exact"/>
              <w:jc w:val="center"/>
              <w:outlineLvl w:val="0"/>
              <w:rPr>
                <w:rFonts w:ascii="Arial" w:eastAsia="Times New Roman" w:hAnsi="Arial" w:cs="Arial"/>
                <w:kern w:val="32"/>
                <w:sz w:val="20"/>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tabs>
                <w:tab w:val="left" w:pos="360"/>
              </w:tabs>
              <w:spacing w:after="0" w:line="260" w:lineRule="exact"/>
              <w:jc w:val="center"/>
              <w:outlineLvl w:val="0"/>
              <w:rPr>
                <w:rFonts w:ascii="Arial" w:eastAsia="Times New Roman" w:hAnsi="Arial" w:cs="Arial"/>
                <w:kern w:val="32"/>
                <w:sz w:val="20"/>
                <w:szCs w:val="20"/>
                <w:lang w:eastAsia="sl-SI"/>
              </w:rPr>
            </w:pPr>
          </w:p>
        </w:tc>
      </w:tr>
      <w:tr w:rsidR="005C4899" w:rsidRPr="005C4899" w:rsidTr="00336E52">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5C4899" w:rsidRPr="005C4899" w:rsidRDefault="005C4899" w:rsidP="005C4899">
            <w:pPr>
              <w:widowControl w:val="0"/>
              <w:tabs>
                <w:tab w:val="left" w:pos="2340"/>
              </w:tabs>
              <w:spacing w:after="0" w:line="260" w:lineRule="exact"/>
              <w:ind w:left="142" w:hanging="142"/>
              <w:outlineLvl w:val="0"/>
              <w:rPr>
                <w:rFonts w:ascii="Arial" w:eastAsia="Times New Roman" w:hAnsi="Arial" w:cs="Arial"/>
                <w:b/>
                <w:kern w:val="32"/>
                <w:sz w:val="20"/>
                <w:szCs w:val="20"/>
                <w:lang w:eastAsia="sl-SI"/>
              </w:rPr>
            </w:pPr>
            <w:r w:rsidRPr="005C4899">
              <w:rPr>
                <w:rFonts w:ascii="Arial" w:eastAsia="Times New Roman" w:hAnsi="Arial" w:cs="Arial"/>
                <w:b/>
                <w:kern w:val="32"/>
                <w:sz w:val="20"/>
                <w:szCs w:val="20"/>
                <w:lang w:eastAsia="sl-SI"/>
              </w:rPr>
              <w:t>II. Finančne posledice za državni proračun</w:t>
            </w:r>
          </w:p>
        </w:tc>
      </w:tr>
      <w:tr w:rsidR="005C4899" w:rsidRPr="005C4899" w:rsidTr="00336E52">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5C4899" w:rsidRPr="005C4899" w:rsidRDefault="005C4899" w:rsidP="005C4899">
            <w:pPr>
              <w:widowControl w:val="0"/>
              <w:tabs>
                <w:tab w:val="left" w:pos="2340"/>
              </w:tabs>
              <w:spacing w:after="0" w:line="260" w:lineRule="exact"/>
              <w:ind w:left="142" w:hanging="142"/>
              <w:outlineLvl w:val="0"/>
              <w:rPr>
                <w:rFonts w:ascii="Arial" w:eastAsia="Times New Roman" w:hAnsi="Arial" w:cs="Arial"/>
                <w:b/>
                <w:kern w:val="32"/>
                <w:sz w:val="20"/>
                <w:szCs w:val="20"/>
                <w:lang w:eastAsia="sl-SI"/>
              </w:rPr>
            </w:pPr>
            <w:r w:rsidRPr="005C4899">
              <w:rPr>
                <w:rFonts w:ascii="Arial" w:eastAsia="Times New Roman" w:hAnsi="Arial" w:cs="Arial"/>
                <w:b/>
                <w:kern w:val="32"/>
                <w:sz w:val="20"/>
                <w:szCs w:val="20"/>
                <w:lang w:eastAsia="sl-SI"/>
              </w:rPr>
              <w:t>II.a Pravice porabe za izvedbo predlaganih rešitev so zagotovljene:</w:t>
            </w:r>
          </w:p>
        </w:tc>
      </w:tr>
      <w:tr w:rsidR="005C4899" w:rsidRPr="005C4899" w:rsidTr="00336E52">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jc w:val="center"/>
              <w:rPr>
                <w:rFonts w:ascii="Arial" w:eastAsia="Times New Roman" w:hAnsi="Arial" w:cs="Arial"/>
                <w:sz w:val="20"/>
                <w:szCs w:val="20"/>
              </w:rPr>
            </w:pPr>
            <w:r w:rsidRPr="005C4899">
              <w:rPr>
                <w:rFonts w:ascii="Arial" w:eastAsia="Times New Roman" w:hAnsi="Arial" w:cs="Arial"/>
                <w:sz w:val="20"/>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jc w:val="center"/>
              <w:rPr>
                <w:rFonts w:ascii="Arial" w:eastAsia="Times New Roman" w:hAnsi="Arial" w:cs="Arial"/>
                <w:sz w:val="20"/>
                <w:szCs w:val="20"/>
              </w:rPr>
            </w:pPr>
            <w:r w:rsidRPr="005C4899">
              <w:rPr>
                <w:rFonts w:ascii="Arial" w:eastAsia="Times New Roman" w:hAnsi="Arial" w:cs="Arial"/>
                <w:sz w:val="20"/>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jc w:val="center"/>
              <w:rPr>
                <w:rFonts w:ascii="Arial" w:eastAsia="Times New Roman" w:hAnsi="Arial" w:cs="Arial"/>
                <w:sz w:val="20"/>
                <w:szCs w:val="20"/>
              </w:rPr>
            </w:pPr>
            <w:r w:rsidRPr="005C4899">
              <w:rPr>
                <w:rFonts w:ascii="Arial" w:eastAsia="Times New Roman" w:hAnsi="Arial" w:cs="Arial"/>
                <w:sz w:val="20"/>
                <w:szCs w:val="20"/>
              </w:rPr>
              <w:t>Šifra in naziv proračunske postavke</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jc w:val="center"/>
              <w:rPr>
                <w:rFonts w:ascii="Arial" w:eastAsia="Times New Roman" w:hAnsi="Arial" w:cs="Arial"/>
                <w:sz w:val="20"/>
                <w:szCs w:val="20"/>
              </w:rPr>
            </w:pPr>
            <w:r w:rsidRPr="005C4899">
              <w:rPr>
                <w:rFonts w:ascii="Arial" w:eastAsia="Times New Roman" w:hAnsi="Arial" w:cs="Arial"/>
                <w:sz w:val="20"/>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jc w:val="center"/>
              <w:rPr>
                <w:rFonts w:ascii="Arial" w:eastAsia="Times New Roman" w:hAnsi="Arial" w:cs="Arial"/>
                <w:sz w:val="20"/>
                <w:szCs w:val="20"/>
              </w:rPr>
            </w:pPr>
            <w:r w:rsidRPr="005C4899">
              <w:rPr>
                <w:rFonts w:ascii="Arial" w:eastAsia="Times New Roman" w:hAnsi="Arial" w:cs="Arial"/>
                <w:sz w:val="20"/>
                <w:szCs w:val="20"/>
              </w:rPr>
              <w:t>Znesek za t + 1</w:t>
            </w:r>
          </w:p>
        </w:tc>
      </w:tr>
      <w:tr w:rsidR="00933766" w:rsidRPr="005C4899" w:rsidTr="00336E52">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rsidR="00933766" w:rsidRPr="005C4899" w:rsidRDefault="00933766" w:rsidP="005C4899">
            <w:pPr>
              <w:widowControl w:val="0"/>
              <w:tabs>
                <w:tab w:val="left" w:pos="360"/>
              </w:tabs>
              <w:spacing w:after="0" w:line="260" w:lineRule="exact"/>
              <w:outlineLvl w:val="0"/>
              <w:rPr>
                <w:rFonts w:ascii="Arial" w:eastAsia="Times New Roman" w:hAnsi="Arial" w:cs="Arial"/>
                <w:b/>
                <w:kern w:val="32"/>
                <w:sz w:val="20"/>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933766" w:rsidRPr="005C4899" w:rsidRDefault="00933766" w:rsidP="005C4899">
            <w:pPr>
              <w:widowControl w:val="0"/>
              <w:spacing w:after="0" w:line="260" w:lineRule="exact"/>
              <w:jc w:val="center"/>
              <w:rPr>
                <w:rFonts w:ascii="Arial" w:eastAsia="Times New Roman" w:hAnsi="Arial" w:cs="Arial"/>
                <w:b/>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33766" w:rsidRPr="005C4899" w:rsidRDefault="00933766" w:rsidP="005C4899">
            <w:pPr>
              <w:widowControl w:val="0"/>
              <w:tabs>
                <w:tab w:val="left" w:pos="360"/>
              </w:tabs>
              <w:spacing w:after="0" w:line="260" w:lineRule="exact"/>
              <w:outlineLvl w:val="0"/>
              <w:rPr>
                <w:rFonts w:ascii="Arial" w:eastAsia="Times New Roman" w:hAnsi="Arial" w:cs="Arial"/>
                <w:b/>
                <w:kern w:val="32"/>
                <w:sz w:val="20"/>
                <w:szCs w:val="20"/>
                <w:lang w:eastAsia="sl-SI"/>
              </w:rPr>
            </w:pPr>
          </w:p>
        </w:tc>
      </w:tr>
      <w:tr w:rsidR="00933766" w:rsidRPr="005C4899" w:rsidTr="00336E52">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rsidR="00933766" w:rsidRPr="005C4899" w:rsidRDefault="00933766" w:rsidP="005C4899">
            <w:pPr>
              <w:widowControl w:val="0"/>
              <w:tabs>
                <w:tab w:val="left" w:pos="360"/>
              </w:tabs>
              <w:spacing w:after="0" w:line="260" w:lineRule="exact"/>
              <w:outlineLvl w:val="0"/>
              <w:rPr>
                <w:rFonts w:ascii="Arial" w:eastAsia="Times New Roman" w:hAnsi="Arial" w:cs="Arial"/>
                <w:b/>
                <w:kern w:val="32"/>
                <w:sz w:val="20"/>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933766" w:rsidRPr="005C4899" w:rsidRDefault="00933766" w:rsidP="005C4899">
            <w:pPr>
              <w:widowControl w:val="0"/>
              <w:spacing w:after="0" w:line="260" w:lineRule="exact"/>
              <w:jc w:val="center"/>
              <w:rPr>
                <w:rFonts w:ascii="Arial" w:eastAsia="Times New Roman" w:hAnsi="Arial" w:cs="Arial"/>
                <w:b/>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33766" w:rsidRPr="005C4899" w:rsidRDefault="00933766" w:rsidP="005C4899">
            <w:pPr>
              <w:widowControl w:val="0"/>
              <w:tabs>
                <w:tab w:val="left" w:pos="360"/>
              </w:tabs>
              <w:spacing w:after="0" w:line="260" w:lineRule="exact"/>
              <w:outlineLvl w:val="0"/>
              <w:rPr>
                <w:rFonts w:ascii="Arial" w:eastAsia="Times New Roman" w:hAnsi="Arial" w:cs="Arial"/>
                <w:b/>
                <w:kern w:val="32"/>
                <w:sz w:val="20"/>
                <w:szCs w:val="20"/>
                <w:lang w:eastAsia="sl-SI"/>
              </w:rPr>
            </w:pPr>
          </w:p>
        </w:tc>
      </w:tr>
      <w:tr w:rsidR="005C4899" w:rsidRPr="005C4899" w:rsidTr="00336E52">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tabs>
                <w:tab w:val="left" w:pos="360"/>
              </w:tabs>
              <w:spacing w:after="0" w:line="260" w:lineRule="exact"/>
              <w:outlineLvl w:val="0"/>
              <w:rPr>
                <w:rFonts w:ascii="Arial" w:eastAsia="Times New Roman" w:hAnsi="Arial" w:cs="Arial"/>
                <w:b/>
                <w:kern w:val="32"/>
                <w:sz w:val="20"/>
                <w:szCs w:val="20"/>
                <w:lang w:eastAsia="sl-SI"/>
              </w:rPr>
            </w:pPr>
            <w:r w:rsidRPr="005C4899">
              <w:rPr>
                <w:rFonts w:ascii="Arial" w:eastAsia="Times New Roman" w:hAnsi="Arial" w:cs="Arial"/>
                <w:b/>
                <w:kern w:val="32"/>
                <w:sz w:val="20"/>
                <w:szCs w:val="20"/>
                <w:lang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jc w:val="center"/>
              <w:rPr>
                <w:rFonts w:ascii="Arial" w:eastAsia="Times New Roman" w:hAnsi="Arial" w:cs="Arial"/>
                <w:b/>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tabs>
                <w:tab w:val="left" w:pos="360"/>
              </w:tabs>
              <w:spacing w:after="0" w:line="260" w:lineRule="exact"/>
              <w:outlineLvl w:val="0"/>
              <w:rPr>
                <w:rFonts w:ascii="Arial" w:eastAsia="Times New Roman" w:hAnsi="Arial" w:cs="Arial"/>
                <w:b/>
                <w:kern w:val="32"/>
                <w:sz w:val="20"/>
                <w:szCs w:val="20"/>
                <w:lang w:eastAsia="sl-SI"/>
              </w:rPr>
            </w:pPr>
          </w:p>
        </w:tc>
      </w:tr>
      <w:tr w:rsidR="005C4899" w:rsidRPr="005C4899" w:rsidTr="00336E52">
        <w:trPr>
          <w:cantSplit/>
          <w:trHeight w:val="294"/>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5C4899" w:rsidRPr="005C4899" w:rsidRDefault="005C4899" w:rsidP="005C4899">
            <w:pPr>
              <w:widowControl w:val="0"/>
              <w:tabs>
                <w:tab w:val="left" w:pos="2340"/>
              </w:tabs>
              <w:spacing w:after="0" w:line="260" w:lineRule="exact"/>
              <w:outlineLvl w:val="0"/>
              <w:rPr>
                <w:rFonts w:ascii="Arial" w:eastAsia="Times New Roman" w:hAnsi="Arial" w:cs="Arial"/>
                <w:b/>
                <w:kern w:val="32"/>
                <w:sz w:val="20"/>
                <w:szCs w:val="20"/>
                <w:lang w:eastAsia="sl-SI"/>
              </w:rPr>
            </w:pPr>
            <w:r w:rsidRPr="005C4899">
              <w:rPr>
                <w:rFonts w:ascii="Arial" w:eastAsia="Times New Roman" w:hAnsi="Arial" w:cs="Arial"/>
                <w:b/>
                <w:kern w:val="32"/>
                <w:sz w:val="20"/>
                <w:szCs w:val="20"/>
                <w:lang w:eastAsia="sl-SI"/>
              </w:rPr>
              <w:t>II.b Manjkajoče pravice porabe bodo zagotovljene s prerazporeditvijo:</w:t>
            </w:r>
          </w:p>
        </w:tc>
      </w:tr>
      <w:tr w:rsidR="005C4899" w:rsidRPr="005C4899" w:rsidTr="00336E52">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jc w:val="center"/>
              <w:rPr>
                <w:rFonts w:ascii="Arial" w:eastAsia="Times New Roman" w:hAnsi="Arial" w:cs="Arial"/>
                <w:sz w:val="20"/>
                <w:szCs w:val="20"/>
              </w:rPr>
            </w:pPr>
            <w:r w:rsidRPr="005C4899">
              <w:rPr>
                <w:rFonts w:ascii="Arial" w:eastAsia="Times New Roman" w:hAnsi="Arial" w:cs="Arial"/>
                <w:sz w:val="20"/>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jc w:val="center"/>
              <w:rPr>
                <w:rFonts w:ascii="Arial" w:eastAsia="Times New Roman" w:hAnsi="Arial" w:cs="Arial"/>
                <w:sz w:val="20"/>
                <w:szCs w:val="20"/>
              </w:rPr>
            </w:pPr>
            <w:r w:rsidRPr="005C4899">
              <w:rPr>
                <w:rFonts w:ascii="Arial" w:eastAsia="Times New Roman" w:hAnsi="Arial" w:cs="Arial"/>
                <w:sz w:val="20"/>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jc w:val="center"/>
              <w:rPr>
                <w:rFonts w:ascii="Arial" w:eastAsia="Times New Roman" w:hAnsi="Arial" w:cs="Arial"/>
                <w:sz w:val="20"/>
                <w:szCs w:val="20"/>
              </w:rPr>
            </w:pPr>
            <w:r w:rsidRPr="005C4899">
              <w:rPr>
                <w:rFonts w:ascii="Arial" w:eastAsia="Times New Roman" w:hAnsi="Arial" w:cs="Arial"/>
                <w:sz w:val="20"/>
                <w:szCs w:val="20"/>
              </w:rPr>
              <w:t xml:space="preserve">Šifra in naziv proračunske postavke </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jc w:val="center"/>
              <w:rPr>
                <w:rFonts w:ascii="Arial" w:eastAsia="Times New Roman" w:hAnsi="Arial" w:cs="Arial"/>
                <w:sz w:val="20"/>
                <w:szCs w:val="20"/>
              </w:rPr>
            </w:pPr>
            <w:r w:rsidRPr="005C4899">
              <w:rPr>
                <w:rFonts w:ascii="Arial" w:eastAsia="Times New Roman" w:hAnsi="Arial" w:cs="Arial"/>
                <w:sz w:val="20"/>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jc w:val="center"/>
              <w:rPr>
                <w:rFonts w:ascii="Arial" w:eastAsia="Times New Roman" w:hAnsi="Arial" w:cs="Arial"/>
                <w:sz w:val="20"/>
                <w:szCs w:val="20"/>
              </w:rPr>
            </w:pPr>
            <w:r w:rsidRPr="005C4899">
              <w:rPr>
                <w:rFonts w:ascii="Arial" w:eastAsia="Times New Roman" w:hAnsi="Arial" w:cs="Arial"/>
                <w:sz w:val="20"/>
                <w:szCs w:val="20"/>
              </w:rPr>
              <w:t xml:space="preserve">Znesek za t + 1 </w:t>
            </w:r>
          </w:p>
        </w:tc>
      </w:tr>
      <w:tr w:rsidR="00933766" w:rsidRPr="005C4899" w:rsidTr="00336E52">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rsidR="00933766" w:rsidRPr="005C4899" w:rsidRDefault="00933766" w:rsidP="005C4899">
            <w:pPr>
              <w:widowControl w:val="0"/>
              <w:spacing w:after="0" w:line="260" w:lineRule="exact"/>
              <w:jc w:val="center"/>
              <w:rPr>
                <w:rFonts w:ascii="Arial" w:eastAsia="Times New Roman" w:hAnsi="Arial" w:cs="Arial"/>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933766" w:rsidRPr="005C4899" w:rsidRDefault="00933766" w:rsidP="005C4899">
            <w:pPr>
              <w:widowControl w:val="0"/>
              <w:spacing w:after="0" w:line="260" w:lineRule="exact"/>
              <w:jc w:val="center"/>
              <w:rPr>
                <w:rFonts w:ascii="Arial" w:eastAsia="Times New Roman" w:hAnsi="Arial" w:cs="Arial"/>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933766" w:rsidRPr="005C4899" w:rsidRDefault="00933766" w:rsidP="005C4899">
            <w:pPr>
              <w:widowControl w:val="0"/>
              <w:spacing w:after="0" w:line="260" w:lineRule="exact"/>
              <w:jc w:val="center"/>
              <w:rPr>
                <w:rFonts w:ascii="Arial" w:eastAsia="Times New Roman" w:hAnsi="Arial" w:cs="Arial"/>
                <w:sz w:val="20"/>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933766" w:rsidRPr="005C4899" w:rsidRDefault="00933766" w:rsidP="005C4899">
            <w:pPr>
              <w:widowControl w:val="0"/>
              <w:spacing w:after="0" w:line="260" w:lineRule="exact"/>
              <w:jc w:val="center"/>
              <w:rPr>
                <w:rFonts w:ascii="Arial" w:eastAsia="Times New Roman" w:hAnsi="Arial" w:cs="Arial"/>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33766" w:rsidRPr="005C4899" w:rsidRDefault="00933766" w:rsidP="005C4899">
            <w:pPr>
              <w:widowControl w:val="0"/>
              <w:spacing w:after="0" w:line="260" w:lineRule="exact"/>
              <w:jc w:val="center"/>
              <w:rPr>
                <w:rFonts w:ascii="Arial" w:eastAsia="Times New Roman" w:hAnsi="Arial" w:cs="Arial"/>
                <w:sz w:val="20"/>
                <w:szCs w:val="20"/>
              </w:rPr>
            </w:pPr>
          </w:p>
        </w:tc>
      </w:tr>
      <w:tr w:rsidR="005C4899" w:rsidRPr="005C4899" w:rsidTr="00336E52">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tabs>
                <w:tab w:val="left" w:pos="360"/>
              </w:tabs>
              <w:spacing w:after="0" w:line="260" w:lineRule="exact"/>
              <w:outlineLvl w:val="0"/>
              <w:rPr>
                <w:rFonts w:ascii="Arial" w:eastAsia="Times New Roman" w:hAnsi="Arial" w:cs="Arial"/>
                <w:b/>
                <w:kern w:val="32"/>
                <w:sz w:val="20"/>
                <w:szCs w:val="20"/>
                <w:lang w:eastAsia="sl-SI"/>
              </w:rPr>
            </w:pPr>
            <w:r w:rsidRPr="005C4899">
              <w:rPr>
                <w:rFonts w:ascii="Arial" w:eastAsia="Times New Roman" w:hAnsi="Arial" w:cs="Arial"/>
                <w:b/>
                <w:kern w:val="32"/>
                <w:sz w:val="20"/>
                <w:szCs w:val="20"/>
                <w:lang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tabs>
                <w:tab w:val="left" w:pos="360"/>
              </w:tabs>
              <w:spacing w:after="0" w:line="260" w:lineRule="exact"/>
              <w:outlineLvl w:val="0"/>
              <w:rPr>
                <w:rFonts w:ascii="Arial" w:eastAsia="Times New Roman" w:hAnsi="Arial" w:cs="Arial"/>
                <w:b/>
                <w:kern w:val="32"/>
                <w:sz w:val="20"/>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tabs>
                <w:tab w:val="left" w:pos="360"/>
              </w:tabs>
              <w:spacing w:after="0" w:line="260" w:lineRule="exact"/>
              <w:outlineLvl w:val="0"/>
              <w:rPr>
                <w:rFonts w:ascii="Arial" w:eastAsia="Times New Roman" w:hAnsi="Arial" w:cs="Arial"/>
                <w:b/>
                <w:kern w:val="32"/>
                <w:sz w:val="20"/>
                <w:szCs w:val="20"/>
                <w:lang w:eastAsia="sl-SI"/>
              </w:rPr>
            </w:pPr>
          </w:p>
        </w:tc>
      </w:tr>
      <w:tr w:rsidR="005C4899" w:rsidRPr="005C4899" w:rsidTr="00336E52">
        <w:trPr>
          <w:cantSplit/>
          <w:trHeight w:val="207"/>
        </w:trPr>
        <w:tc>
          <w:tcPr>
            <w:tcW w:w="9200" w:type="dxa"/>
            <w:gridSpan w:val="9"/>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5C4899" w:rsidRPr="005C4899" w:rsidRDefault="005C4899" w:rsidP="005C4899">
            <w:pPr>
              <w:widowControl w:val="0"/>
              <w:tabs>
                <w:tab w:val="left" w:pos="2340"/>
              </w:tabs>
              <w:spacing w:after="0" w:line="260" w:lineRule="exact"/>
              <w:outlineLvl w:val="0"/>
              <w:rPr>
                <w:rFonts w:ascii="Arial" w:eastAsia="Times New Roman" w:hAnsi="Arial" w:cs="Arial"/>
                <w:b/>
                <w:kern w:val="32"/>
                <w:sz w:val="20"/>
                <w:szCs w:val="20"/>
                <w:lang w:eastAsia="sl-SI"/>
              </w:rPr>
            </w:pPr>
            <w:r w:rsidRPr="005C4899">
              <w:rPr>
                <w:rFonts w:ascii="Arial" w:eastAsia="Times New Roman" w:hAnsi="Arial" w:cs="Arial"/>
                <w:b/>
                <w:kern w:val="32"/>
                <w:sz w:val="20"/>
                <w:szCs w:val="20"/>
                <w:lang w:eastAsia="sl-SI"/>
              </w:rPr>
              <w:t>II.c Načrtovana nadomestitev zmanjšanih prihodkov in povečanih odhodkov proračuna:</w:t>
            </w:r>
          </w:p>
        </w:tc>
      </w:tr>
      <w:tr w:rsidR="005C4899" w:rsidRPr="005C4899" w:rsidTr="00336E52">
        <w:trPr>
          <w:cantSplit/>
          <w:trHeight w:val="100"/>
        </w:trPr>
        <w:tc>
          <w:tcPr>
            <w:tcW w:w="4371" w:type="dxa"/>
            <w:gridSpan w:val="3"/>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ind w:left="-122" w:right="-112"/>
              <w:jc w:val="center"/>
              <w:rPr>
                <w:rFonts w:ascii="Arial" w:eastAsia="Times New Roman" w:hAnsi="Arial" w:cs="Arial"/>
                <w:sz w:val="20"/>
                <w:szCs w:val="20"/>
              </w:rPr>
            </w:pPr>
            <w:r w:rsidRPr="005C4899">
              <w:rPr>
                <w:rFonts w:ascii="Arial" w:eastAsia="Times New Roman" w:hAnsi="Arial" w:cs="Arial"/>
                <w:sz w:val="20"/>
                <w:szCs w:val="20"/>
              </w:rPr>
              <w:t>Novi prihodki</w:t>
            </w: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ind w:left="-122" w:right="-112"/>
              <w:jc w:val="center"/>
              <w:rPr>
                <w:rFonts w:ascii="Arial" w:eastAsia="Times New Roman" w:hAnsi="Arial" w:cs="Arial"/>
                <w:sz w:val="20"/>
                <w:szCs w:val="20"/>
              </w:rPr>
            </w:pPr>
            <w:r w:rsidRPr="005C4899">
              <w:rPr>
                <w:rFonts w:ascii="Arial" w:eastAsia="Times New Roman" w:hAnsi="Arial" w:cs="Arial"/>
                <w:sz w:val="20"/>
                <w:szCs w:val="20"/>
              </w:rPr>
              <w:t>Znesek za tekoče leto (t)</w:t>
            </w: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ind w:left="-122" w:right="-112"/>
              <w:jc w:val="center"/>
              <w:rPr>
                <w:rFonts w:ascii="Arial" w:eastAsia="Times New Roman" w:hAnsi="Arial" w:cs="Arial"/>
                <w:sz w:val="20"/>
                <w:szCs w:val="20"/>
              </w:rPr>
            </w:pPr>
            <w:r w:rsidRPr="005C4899">
              <w:rPr>
                <w:rFonts w:ascii="Arial" w:eastAsia="Times New Roman" w:hAnsi="Arial" w:cs="Arial"/>
                <w:sz w:val="20"/>
                <w:szCs w:val="20"/>
              </w:rPr>
              <w:t>Znesek za t + 1</w:t>
            </w:r>
          </w:p>
        </w:tc>
      </w:tr>
      <w:tr w:rsidR="005C4899" w:rsidRPr="005C4899" w:rsidTr="00336E52">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tabs>
                <w:tab w:val="left" w:pos="360"/>
              </w:tabs>
              <w:spacing w:after="0" w:line="260" w:lineRule="exact"/>
              <w:outlineLvl w:val="0"/>
              <w:rPr>
                <w:rFonts w:ascii="Arial" w:eastAsia="Times New Roman" w:hAnsi="Arial" w:cs="Arial"/>
                <w:b/>
                <w:kern w:val="32"/>
                <w:sz w:val="20"/>
                <w:szCs w:val="20"/>
                <w:lang w:eastAsia="sl-SI"/>
              </w:rPr>
            </w:pPr>
            <w:r w:rsidRPr="005C4899">
              <w:rPr>
                <w:rFonts w:ascii="Arial" w:eastAsia="Times New Roman" w:hAnsi="Arial" w:cs="Arial"/>
                <w:b/>
                <w:kern w:val="32"/>
                <w:sz w:val="20"/>
                <w:szCs w:val="20"/>
                <w:lang w:eastAsia="sl-SI"/>
              </w:rPr>
              <w:t>SKUPAJ</w:t>
            </w: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tabs>
                <w:tab w:val="left" w:pos="360"/>
              </w:tabs>
              <w:spacing w:after="0" w:line="260" w:lineRule="exact"/>
              <w:outlineLvl w:val="0"/>
              <w:rPr>
                <w:rFonts w:ascii="Arial" w:eastAsia="Times New Roman" w:hAnsi="Arial" w:cs="Arial"/>
                <w:b/>
                <w:kern w:val="32"/>
                <w:sz w:val="20"/>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tabs>
                <w:tab w:val="left" w:pos="360"/>
              </w:tabs>
              <w:spacing w:after="0" w:line="260" w:lineRule="exact"/>
              <w:outlineLvl w:val="0"/>
              <w:rPr>
                <w:rFonts w:ascii="Arial" w:eastAsia="Times New Roman" w:hAnsi="Arial" w:cs="Arial"/>
                <w:b/>
                <w:kern w:val="32"/>
                <w:sz w:val="20"/>
                <w:szCs w:val="20"/>
                <w:lang w:eastAsia="sl-SI"/>
              </w:rPr>
            </w:pPr>
          </w:p>
        </w:tc>
      </w:tr>
      <w:tr w:rsidR="005C4899" w:rsidRPr="005C4899" w:rsidTr="00AE26F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702"/>
        </w:trPr>
        <w:tc>
          <w:tcPr>
            <w:tcW w:w="9200" w:type="dxa"/>
            <w:gridSpan w:val="9"/>
            <w:tcBorders>
              <w:top w:val="single" w:sz="4" w:space="0" w:color="000000"/>
              <w:left w:val="single" w:sz="4" w:space="0" w:color="000000"/>
              <w:bottom w:val="single" w:sz="4" w:space="0" w:color="000000"/>
              <w:right w:val="single" w:sz="4" w:space="0" w:color="000000"/>
            </w:tcBorders>
          </w:tcPr>
          <w:p w:rsidR="005C4899" w:rsidRPr="005C4899" w:rsidRDefault="005C4899" w:rsidP="005C4899">
            <w:pPr>
              <w:spacing w:after="0" w:line="260" w:lineRule="exact"/>
              <w:rPr>
                <w:rFonts w:ascii="Arial" w:eastAsia="Times New Roman" w:hAnsi="Arial" w:cs="Arial"/>
                <w:b/>
                <w:sz w:val="20"/>
                <w:szCs w:val="20"/>
              </w:rPr>
            </w:pPr>
            <w:r w:rsidRPr="005C4899">
              <w:rPr>
                <w:rFonts w:ascii="Arial" w:eastAsia="Times New Roman" w:hAnsi="Arial" w:cs="Arial"/>
                <w:b/>
                <w:sz w:val="20"/>
                <w:szCs w:val="20"/>
              </w:rPr>
              <w:t>7.b Predstavitev ocene finančnih posledic pod 40.000 EUR:</w:t>
            </w:r>
          </w:p>
          <w:p w:rsidR="005C4899" w:rsidRPr="00AE26FA" w:rsidRDefault="00AE26FA" w:rsidP="00AE26FA">
            <w:pPr>
              <w:spacing w:after="0" w:line="260" w:lineRule="exact"/>
              <w:rPr>
                <w:rFonts w:ascii="Arial" w:eastAsia="Times New Roman" w:hAnsi="Arial" w:cs="Arial"/>
                <w:sz w:val="20"/>
                <w:szCs w:val="20"/>
              </w:rPr>
            </w:pPr>
            <w:r w:rsidRPr="00AE26FA">
              <w:rPr>
                <w:rFonts w:ascii="Arial" w:hAnsi="Arial" w:cs="Arial"/>
                <w:sz w:val="20"/>
                <w:szCs w:val="20"/>
              </w:rPr>
              <w:t>Gradivo nima finančnih posledic za proračun RS.</w:t>
            </w:r>
          </w:p>
        </w:tc>
      </w:tr>
      <w:tr w:rsidR="005C4899" w:rsidRPr="005C4899" w:rsidTr="00336E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71"/>
        </w:trPr>
        <w:tc>
          <w:tcPr>
            <w:tcW w:w="9200" w:type="dxa"/>
            <w:gridSpan w:val="9"/>
            <w:tcBorders>
              <w:top w:val="single" w:sz="4" w:space="0" w:color="000000"/>
              <w:left w:val="single" w:sz="4" w:space="0" w:color="000000"/>
              <w:bottom w:val="single" w:sz="4" w:space="0" w:color="000000"/>
              <w:right w:val="single" w:sz="4" w:space="0" w:color="000000"/>
            </w:tcBorders>
          </w:tcPr>
          <w:p w:rsidR="005C4899" w:rsidRPr="005C4899" w:rsidRDefault="005C4899" w:rsidP="005C4899">
            <w:pPr>
              <w:spacing w:after="0" w:line="260" w:lineRule="exact"/>
              <w:rPr>
                <w:rFonts w:ascii="Arial" w:eastAsia="Times New Roman" w:hAnsi="Arial" w:cs="Arial"/>
                <w:b/>
                <w:sz w:val="20"/>
                <w:szCs w:val="20"/>
              </w:rPr>
            </w:pPr>
            <w:r w:rsidRPr="005C4899">
              <w:rPr>
                <w:rFonts w:ascii="Arial" w:eastAsia="Times New Roman" w:hAnsi="Arial" w:cs="Arial"/>
                <w:b/>
                <w:sz w:val="20"/>
                <w:szCs w:val="20"/>
              </w:rPr>
              <w:t>8. Predstavitev sodelovanja z združenji občin:</w:t>
            </w:r>
          </w:p>
        </w:tc>
      </w:tr>
      <w:tr w:rsidR="005C4899" w:rsidRPr="005C4899" w:rsidTr="00336E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tcPr>
          <w:p w:rsidR="005C4899" w:rsidRPr="005C4899" w:rsidRDefault="005C4899" w:rsidP="005C4899">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5C4899">
              <w:rPr>
                <w:rFonts w:ascii="Arial" w:eastAsia="Times New Roman" w:hAnsi="Arial" w:cs="Arial"/>
                <w:iCs/>
                <w:sz w:val="20"/>
                <w:szCs w:val="20"/>
                <w:lang w:eastAsia="sl-SI"/>
              </w:rPr>
              <w:t>Vsebina predloženega gradiva (predpisa) vpliva na:</w:t>
            </w:r>
          </w:p>
          <w:p w:rsidR="005C4899" w:rsidRPr="005C4899" w:rsidRDefault="005C4899" w:rsidP="005C4899">
            <w:pPr>
              <w:widowControl w:val="0"/>
              <w:numPr>
                <w:ilvl w:val="1"/>
                <w:numId w:val="11"/>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5C4899">
              <w:rPr>
                <w:rFonts w:ascii="Arial" w:eastAsia="Times New Roman" w:hAnsi="Arial" w:cs="Arial"/>
                <w:iCs/>
                <w:sz w:val="20"/>
                <w:szCs w:val="20"/>
                <w:lang w:eastAsia="sl-SI"/>
              </w:rPr>
              <w:t>pristojnosti občin,</w:t>
            </w:r>
          </w:p>
          <w:p w:rsidR="005C4899" w:rsidRPr="005C4899" w:rsidRDefault="005C4899" w:rsidP="005C4899">
            <w:pPr>
              <w:widowControl w:val="0"/>
              <w:numPr>
                <w:ilvl w:val="1"/>
                <w:numId w:val="11"/>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5C4899">
              <w:rPr>
                <w:rFonts w:ascii="Arial" w:eastAsia="Times New Roman" w:hAnsi="Arial" w:cs="Arial"/>
                <w:iCs/>
                <w:sz w:val="20"/>
                <w:szCs w:val="20"/>
                <w:lang w:eastAsia="sl-SI"/>
              </w:rPr>
              <w:t>delovanje občin,</w:t>
            </w:r>
          </w:p>
          <w:p w:rsidR="005C4899" w:rsidRPr="005C4899" w:rsidRDefault="005C4899" w:rsidP="00563D1A">
            <w:pPr>
              <w:widowControl w:val="0"/>
              <w:numPr>
                <w:ilvl w:val="1"/>
                <w:numId w:val="11"/>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5C4899">
              <w:rPr>
                <w:rFonts w:ascii="Arial" w:eastAsia="Times New Roman" w:hAnsi="Arial" w:cs="Arial"/>
                <w:iCs/>
                <w:sz w:val="20"/>
                <w:szCs w:val="20"/>
                <w:lang w:eastAsia="sl-SI"/>
              </w:rPr>
              <w:t>financiranje občin.</w:t>
            </w:r>
          </w:p>
        </w:tc>
        <w:tc>
          <w:tcPr>
            <w:tcW w:w="2431" w:type="dxa"/>
            <w:gridSpan w:val="2"/>
          </w:tcPr>
          <w:p w:rsidR="005C4899" w:rsidRPr="005C4899" w:rsidRDefault="005C4899" w:rsidP="005C4899">
            <w:pPr>
              <w:widowControl w:val="0"/>
              <w:overflowPunct w:val="0"/>
              <w:autoSpaceDE w:val="0"/>
              <w:autoSpaceDN w:val="0"/>
              <w:adjustRightInd w:val="0"/>
              <w:spacing w:after="0" w:line="260" w:lineRule="exact"/>
              <w:jc w:val="center"/>
              <w:textAlignment w:val="baseline"/>
              <w:rPr>
                <w:rFonts w:ascii="Arial" w:eastAsia="Times New Roman" w:hAnsi="Arial" w:cs="Arial"/>
                <w:sz w:val="20"/>
                <w:szCs w:val="20"/>
                <w:lang w:eastAsia="sl-SI"/>
              </w:rPr>
            </w:pPr>
            <w:r w:rsidRPr="005C4899">
              <w:rPr>
                <w:rFonts w:ascii="Arial" w:eastAsia="Times New Roman" w:hAnsi="Arial" w:cs="Arial"/>
                <w:sz w:val="20"/>
                <w:szCs w:val="20"/>
                <w:lang w:eastAsia="sl-SI"/>
              </w:rPr>
              <w:t>NE</w:t>
            </w:r>
          </w:p>
        </w:tc>
      </w:tr>
      <w:tr w:rsidR="005C4899" w:rsidRPr="005C4899" w:rsidTr="00336E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200" w:type="dxa"/>
            <w:gridSpan w:val="9"/>
          </w:tcPr>
          <w:p w:rsidR="005C4899" w:rsidRPr="005C4899" w:rsidRDefault="005C4899" w:rsidP="005C4899">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5C4899">
              <w:rPr>
                <w:rFonts w:ascii="Arial" w:eastAsia="Times New Roman" w:hAnsi="Arial" w:cs="Arial"/>
                <w:iCs/>
                <w:sz w:val="20"/>
                <w:szCs w:val="20"/>
                <w:lang w:eastAsia="sl-SI"/>
              </w:rPr>
              <w:t xml:space="preserve">Gradivo (predpis) je bilo poslano v mnenje: </w:t>
            </w:r>
          </w:p>
          <w:p w:rsidR="005C4899" w:rsidRPr="005C4899" w:rsidRDefault="005C4899" w:rsidP="005C4899">
            <w:pPr>
              <w:widowControl w:val="0"/>
              <w:numPr>
                <w:ilvl w:val="0"/>
                <w:numId w:val="13"/>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5C4899">
              <w:rPr>
                <w:rFonts w:ascii="Arial" w:eastAsia="Times New Roman" w:hAnsi="Arial" w:cs="Arial"/>
                <w:iCs/>
                <w:sz w:val="20"/>
                <w:szCs w:val="20"/>
                <w:lang w:eastAsia="sl-SI"/>
              </w:rPr>
              <w:t>Skupnosti občin Slovenije SOS: NE</w:t>
            </w:r>
          </w:p>
          <w:p w:rsidR="005C4899" w:rsidRPr="005C4899" w:rsidRDefault="005C4899" w:rsidP="005C4899">
            <w:pPr>
              <w:widowControl w:val="0"/>
              <w:numPr>
                <w:ilvl w:val="0"/>
                <w:numId w:val="13"/>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5C4899">
              <w:rPr>
                <w:rFonts w:ascii="Arial" w:eastAsia="Times New Roman" w:hAnsi="Arial" w:cs="Arial"/>
                <w:iCs/>
                <w:sz w:val="20"/>
                <w:szCs w:val="20"/>
                <w:lang w:eastAsia="sl-SI"/>
              </w:rPr>
              <w:t>Združenju občin Slovenije ZOS: NE</w:t>
            </w:r>
          </w:p>
          <w:p w:rsidR="005C4899" w:rsidRPr="00AE26FA" w:rsidRDefault="005C4899" w:rsidP="00AE26FA">
            <w:pPr>
              <w:widowControl w:val="0"/>
              <w:numPr>
                <w:ilvl w:val="0"/>
                <w:numId w:val="13"/>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5C4899">
              <w:rPr>
                <w:rFonts w:ascii="Arial" w:eastAsia="Times New Roman" w:hAnsi="Arial" w:cs="Arial"/>
                <w:iCs/>
                <w:sz w:val="20"/>
                <w:szCs w:val="20"/>
                <w:lang w:eastAsia="sl-SI"/>
              </w:rPr>
              <w:t>Združenju mestnih občin Slovenije ZMOS: NE</w:t>
            </w:r>
          </w:p>
        </w:tc>
      </w:tr>
      <w:tr w:rsidR="005C4899" w:rsidRPr="005C4899" w:rsidTr="00336E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vAlign w:val="center"/>
          </w:tcPr>
          <w:p w:rsidR="005C4899" w:rsidRPr="005C4899" w:rsidRDefault="005C4899" w:rsidP="005C4899">
            <w:pPr>
              <w:widowControl w:val="0"/>
              <w:overflowPunct w:val="0"/>
              <w:autoSpaceDE w:val="0"/>
              <w:autoSpaceDN w:val="0"/>
              <w:adjustRightInd w:val="0"/>
              <w:spacing w:after="0" w:line="260" w:lineRule="exact"/>
              <w:textAlignment w:val="baseline"/>
              <w:rPr>
                <w:rFonts w:ascii="Arial" w:eastAsia="Times New Roman" w:hAnsi="Arial" w:cs="Arial"/>
                <w:b/>
                <w:sz w:val="20"/>
                <w:szCs w:val="20"/>
                <w:lang w:eastAsia="sl-SI"/>
              </w:rPr>
            </w:pPr>
            <w:r w:rsidRPr="005C4899">
              <w:rPr>
                <w:rFonts w:ascii="Arial" w:eastAsia="Times New Roman" w:hAnsi="Arial" w:cs="Arial"/>
                <w:b/>
                <w:sz w:val="20"/>
                <w:szCs w:val="20"/>
                <w:lang w:eastAsia="sl-SI"/>
              </w:rPr>
              <w:t>9. Predstavitev sodelovanja javnosti:</w:t>
            </w:r>
          </w:p>
        </w:tc>
      </w:tr>
      <w:tr w:rsidR="005C4899" w:rsidRPr="005C4899" w:rsidTr="00336E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tcPr>
          <w:p w:rsidR="005C4899" w:rsidRPr="005C4899" w:rsidRDefault="005C4899" w:rsidP="005C4899">
            <w:pPr>
              <w:widowControl w:val="0"/>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5C4899">
              <w:rPr>
                <w:rFonts w:ascii="Arial" w:eastAsia="Times New Roman" w:hAnsi="Arial" w:cs="Arial"/>
                <w:iCs/>
                <w:sz w:val="20"/>
                <w:szCs w:val="20"/>
                <w:lang w:eastAsia="sl-SI"/>
              </w:rPr>
              <w:t>Gradivo je bilo predhodno objavljeno na spletni strani predlagatelja:</w:t>
            </w:r>
          </w:p>
        </w:tc>
        <w:tc>
          <w:tcPr>
            <w:tcW w:w="2431" w:type="dxa"/>
            <w:gridSpan w:val="2"/>
          </w:tcPr>
          <w:p w:rsidR="005C4899" w:rsidRPr="005C4899" w:rsidRDefault="005C4899" w:rsidP="005C4899">
            <w:pPr>
              <w:widowControl w:val="0"/>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5C4899">
              <w:rPr>
                <w:rFonts w:ascii="Arial" w:eastAsia="Times New Roman" w:hAnsi="Arial" w:cs="Arial"/>
                <w:sz w:val="20"/>
                <w:szCs w:val="20"/>
                <w:lang w:eastAsia="sl-SI"/>
              </w:rPr>
              <w:t>NE</w:t>
            </w:r>
          </w:p>
        </w:tc>
      </w:tr>
      <w:tr w:rsidR="005C4899" w:rsidRPr="005C4899" w:rsidTr="00336E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rsidR="005C4899" w:rsidRPr="00AE26FA" w:rsidRDefault="00AE26FA" w:rsidP="005C4899">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AE26FA">
              <w:rPr>
                <w:rFonts w:ascii="Arial" w:hAnsi="Arial" w:cs="Arial"/>
                <w:iCs/>
                <w:sz w:val="20"/>
                <w:szCs w:val="20"/>
              </w:rPr>
              <w:t>Poslovnik Vlade RS predhodne objave tovrstnega vladnega gradiva ne predvideva.</w:t>
            </w:r>
          </w:p>
        </w:tc>
      </w:tr>
      <w:tr w:rsidR="005C4899" w:rsidRPr="005C4899" w:rsidTr="00336E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rsidR="005C4899" w:rsidRPr="005C4899" w:rsidRDefault="005C4899" w:rsidP="005C4899">
            <w:pPr>
              <w:widowControl w:val="0"/>
              <w:overflowPunct w:val="0"/>
              <w:autoSpaceDE w:val="0"/>
              <w:autoSpaceDN w:val="0"/>
              <w:adjustRightInd w:val="0"/>
              <w:spacing w:after="0" w:line="260" w:lineRule="exact"/>
              <w:textAlignment w:val="baseline"/>
              <w:rPr>
                <w:rFonts w:ascii="Arial" w:eastAsia="Times New Roman" w:hAnsi="Arial" w:cs="Arial"/>
                <w:sz w:val="20"/>
                <w:szCs w:val="20"/>
                <w:lang w:eastAsia="sl-SI"/>
              </w:rPr>
            </w:pPr>
            <w:r w:rsidRPr="005C4899">
              <w:rPr>
                <w:rFonts w:ascii="Arial" w:eastAsia="Times New Roman" w:hAnsi="Arial" w:cs="Arial"/>
                <w:b/>
                <w:sz w:val="20"/>
                <w:szCs w:val="20"/>
                <w:lang w:eastAsia="sl-SI"/>
              </w:rPr>
              <w:t>10. Pri pripravi gradiva so bile upoštevane zahteve iz Resolucije o normativni dejavnosti:</w:t>
            </w:r>
          </w:p>
        </w:tc>
        <w:tc>
          <w:tcPr>
            <w:tcW w:w="2431" w:type="dxa"/>
            <w:gridSpan w:val="2"/>
            <w:vAlign w:val="center"/>
          </w:tcPr>
          <w:p w:rsidR="005C4899" w:rsidRPr="005C4899" w:rsidRDefault="005C4899" w:rsidP="00AE26FA">
            <w:pPr>
              <w:widowControl w:val="0"/>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5C4899">
              <w:rPr>
                <w:rFonts w:ascii="Arial" w:eastAsia="Times New Roman" w:hAnsi="Arial" w:cs="Arial"/>
                <w:sz w:val="20"/>
                <w:szCs w:val="20"/>
                <w:lang w:eastAsia="sl-SI"/>
              </w:rPr>
              <w:t>DA</w:t>
            </w:r>
          </w:p>
        </w:tc>
      </w:tr>
      <w:tr w:rsidR="005C4899" w:rsidRPr="005C4899" w:rsidTr="00336E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rsidR="005C4899" w:rsidRPr="005C4899" w:rsidRDefault="005C4899" w:rsidP="005C4899">
            <w:pPr>
              <w:widowControl w:val="0"/>
              <w:overflowPunct w:val="0"/>
              <w:autoSpaceDE w:val="0"/>
              <w:autoSpaceDN w:val="0"/>
              <w:adjustRightInd w:val="0"/>
              <w:spacing w:after="0" w:line="260" w:lineRule="exact"/>
              <w:textAlignment w:val="baseline"/>
              <w:rPr>
                <w:rFonts w:ascii="Arial" w:eastAsia="Times New Roman" w:hAnsi="Arial" w:cs="Arial"/>
                <w:b/>
                <w:sz w:val="20"/>
                <w:szCs w:val="20"/>
                <w:lang w:eastAsia="sl-SI"/>
              </w:rPr>
            </w:pPr>
            <w:r w:rsidRPr="005C4899">
              <w:rPr>
                <w:rFonts w:ascii="Arial" w:eastAsia="Times New Roman" w:hAnsi="Arial" w:cs="Arial"/>
                <w:b/>
                <w:sz w:val="20"/>
                <w:szCs w:val="20"/>
                <w:lang w:eastAsia="sl-SI"/>
              </w:rPr>
              <w:t>11. Gradivo je uvrščeno v delovni program vlade:</w:t>
            </w:r>
          </w:p>
        </w:tc>
        <w:tc>
          <w:tcPr>
            <w:tcW w:w="2431" w:type="dxa"/>
            <w:gridSpan w:val="2"/>
            <w:vAlign w:val="center"/>
          </w:tcPr>
          <w:p w:rsidR="005C4899" w:rsidRPr="005C4899" w:rsidRDefault="005C4899" w:rsidP="005C4899">
            <w:pPr>
              <w:widowControl w:val="0"/>
              <w:overflowPunct w:val="0"/>
              <w:autoSpaceDE w:val="0"/>
              <w:autoSpaceDN w:val="0"/>
              <w:adjustRightInd w:val="0"/>
              <w:spacing w:after="0" w:line="260" w:lineRule="exact"/>
              <w:jc w:val="center"/>
              <w:textAlignment w:val="baseline"/>
              <w:rPr>
                <w:rFonts w:ascii="Arial" w:eastAsia="Times New Roman" w:hAnsi="Arial" w:cs="Arial"/>
                <w:sz w:val="20"/>
                <w:szCs w:val="20"/>
                <w:lang w:eastAsia="sl-SI"/>
              </w:rPr>
            </w:pPr>
            <w:r w:rsidRPr="005C4899">
              <w:rPr>
                <w:rFonts w:ascii="Arial" w:eastAsia="Times New Roman" w:hAnsi="Arial" w:cs="Arial"/>
                <w:sz w:val="20"/>
                <w:szCs w:val="20"/>
                <w:lang w:eastAsia="sl-SI"/>
              </w:rPr>
              <w:t>NE</w:t>
            </w:r>
          </w:p>
        </w:tc>
      </w:tr>
      <w:tr w:rsidR="005C4899" w:rsidRPr="005C4899" w:rsidTr="0093376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558"/>
        </w:trPr>
        <w:tc>
          <w:tcPr>
            <w:tcW w:w="9200" w:type="dxa"/>
            <w:gridSpan w:val="9"/>
            <w:tcBorders>
              <w:top w:val="single" w:sz="4" w:space="0" w:color="000000"/>
              <w:left w:val="single" w:sz="4" w:space="0" w:color="000000"/>
              <w:bottom w:val="single" w:sz="4" w:space="0" w:color="000000"/>
              <w:right w:val="single" w:sz="4" w:space="0" w:color="000000"/>
            </w:tcBorders>
          </w:tcPr>
          <w:p w:rsidR="005C4899" w:rsidRPr="005C4899" w:rsidRDefault="008B5E74" w:rsidP="005C4899">
            <w:pPr>
              <w:widowControl w:val="0"/>
              <w:suppressAutoHyphens/>
              <w:overflowPunct w:val="0"/>
              <w:autoSpaceDE w:val="0"/>
              <w:autoSpaceDN w:val="0"/>
              <w:adjustRightInd w:val="0"/>
              <w:spacing w:after="0" w:line="260" w:lineRule="exact"/>
              <w:ind w:left="3400"/>
              <w:textAlignment w:val="baseline"/>
              <w:outlineLvl w:val="3"/>
              <w:rPr>
                <w:rFonts w:ascii="Arial" w:eastAsia="Times New Roman" w:hAnsi="Arial" w:cs="Arial"/>
                <w:b/>
                <w:sz w:val="20"/>
                <w:szCs w:val="20"/>
                <w:lang w:eastAsia="sl-SI"/>
              </w:rPr>
            </w:pPr>
            <w:r>
              <w:rPr>
                <w:rFonts w:ascii="Arial" w:eastAsia="Times New Roman" w:hAnsi="Arial" w:cs="Arial"/>
                <w:b/>
                <w:sz w:val="20"/>
                <w:szCs w:val="20"/>
                <w:lang w:eastAsia="sl-SI"/>
              </w:rPr>
              <w:t xml:space="preserve">                                               </w:t>
            </w:r>
          </w:p>
          <w:p w:rsidR="005C4899" w:rsidRPr="008B5E74" w:rsidRDefault="005C4899" w:rsidP="005C4899">
            <w:pPr>
              <w:widowControl w:val="0"/>
              <w:suppressAutoHyphens/>
              <w:overflowPunct w:val="0"/>
              <w:autoSpaceDE w:val="0"/>
              <w:autoSpaceDN w:val="0"/>
              <w:adjustRightInd w:val="0"/>
              <w:spacing w:after="0" w:line="260" w:lineRule="exact"/>
              <w:ind w:left="3400"/>
              <w:textAlignment w:val="baseline"/>
              <w:outlineLvl w:val="3"/>
              <w:rPr>
                <w:rFonts w:ascii="Arial" w:eastAsia="Times New Roman" w:hAnsi="Arial" w:cs="Arial"/>
                <w:b/>
                <w:sz w:val="20"/>
                <w:szCs w:val="20"/>
                <w:lang w:eastAsia="sl-SI"/>
              </w:rPr>
            </w:pPr>
            <w:r w:rsidRPr="005C4899">
              <w:rPr>
                <w:rFonts w:ascii="Arial" w:eastAsia="Times New Roman" w:hAnsi="Arial" w:cs="Arial"/>
                <w:sz w:val="20"/>
                <w:szCs w:val="20"/>
                <w:lang w:eastAsia="sl-SI"/>
              </w:rPr>
              <w:t xml:space="preserve">                        </w:t>
            </w:r>
            <w:r>
              <w:rPr>
                <w:rFonts w:ascii="Arial" w:eastAsia="Times New Roman" w:hAnsi="Arial" w:cs="Arial"/>
                <w:sz w:val="20"/>
                <w:szCs w:val="20"/>
                <w:lang w:eastAsia="sl-SI"/>
              </w:rPr>
              <w:t xml:space="preserve">             </w:t>
            </w:r>
            <w:r w:rsidR="008B5E74">
              <w:rPr>
                <w:rFonts w:ascii="Arial" w:eastAsia="Times New Roman" w:hAnsi="Arial" w:cs="Arial"/>
                <w:sz w:val="20"/>
                <w:szCs w:val="20"/>
                <w:lang w:eastAsia="sl-SI"/>
              </w:rPr>
              <w:t xml:space="preserve"> </w:t>
            </w:r>
            <w:r>
              <w:rPr>
                <w:rFonts w:ascii="Arial" w:eastAsia="Times New Roman" w:hAnsi="Arial" w:cs="Arial"/>
                <w:sz w:val="20"/>
                <w:szCs w:val="20"/>
                <w:lang w:eastAsia="sl-SI"/>
              </w:rPr>
              <w:t xml:space="preserve"> </w:t>
            </w:r>
            <w:r w:rsidRPr="005C4899">
              <w:rPr>
                <w:rFonts w:ascii="Arial" w:eastAsia="Times New Roman" w:hAnsi="Arial" w:cs="Arial"/>
                <w:sz w:val="20"/>
                <w:szCs w:val="20"/>
                <w:lang w:eastAsia="sl-SI"/>
              </w:rPr>
              <w:t xml:space="preserve"> </w:t>
            </w:r>
            <w:r w:rsidRPr="008B5E74">
              <w:rPr>
                <w:rFonts w:ascii="Arial" w:eastAsia="Times New Roman" w:hAnsi="Arial" w:cs="Arial"/>
                <w:b/>
                <w:sz w:val="20"/>
                <w:szCs w:val="20"/>
                <w:lang w:eastAsia="sl-SI"/>
              </w:rPr>
              <w:t xml:space="preserve">dr. </w:t>
            </w:r>
            <w:r w:rsidR="008F1C88">
              <w:rPr>
                <w:rFonts w:ascii="Arial" w:eastAsia="Times New Roman" w:hAnsi="Arial" w:cs="Arial"/>
                <w:b/>
                <w:sz w:val="20"/>
                <w:szCs w:val="20"/>
                <w:lang w:eastAsia="sl-SI"/>
              </w:rPr>
              <w:t>MAJA MAKOVEC BRENČIČ</w:t>
            </w:r>
          </w:p>
          <w:p w:rsidR="008B5E74" w:rsidRPr="008B5E74" w:rsidRDefault="008B5E74" w:rsidP="008F1C88">
            <w:pPr>
              <w:widowControl w:val="0"/>
              <w:suppressAutoHyphens/>
              <w:overflowPunct w:val="0"/>
              <w:autoSpaceDE w:val="0"/>
              <w:autoSpaceDN w:val="0"/>
              <w:adjustRightInd w:val="0"/>
              <w:spacing w:after="0" w:line="260" w:lineRule="exact"/>
              <w:ind w:left="3400"/>
              <w:textAlignment w:val="baseline"/>
              <w:outlineLvl w:val="3"/>
              <w:rPr>
                <w:rFonts w:ascii="Arial" w:eastAsia="Times New Roman" w:hAnsi="Arial" w:cs="Arial"/>
                <w:b/>
                <w:sz w:val="20"/>
                <w:szCs w:val="20"/>
                <w:lang w:eastAsia="sl-SI"/>
              </w:rPr>
            </w:pPr>
            <w:r>
              <w:rPr>
                <w:rFonts w:ascii="Arial" w:eastAsia="Times New Roman" w:hAnsi="Arial" w:cs="Arial"/>
                <w:b/>
                <w:sz w:val="20"/>
                <w:szCs w:val="20"/>
                <w:lang w:eastAsia="sl-SI"/>
              </w:rPr>
              <w:t xml:space="preserve">                                                 </w:t>
            </w:r>
            <w:r w:rsidR="008F1C88">
              <w:rPr>
                <w:rFonts w:ascii="Arial" w:eastAsia="Times New Roman" w:hAnsi="Arial" w:cs="Arial"/>
                <w:b/>
                <w:sz w:val="20"/>
                <w:szCs w:val="20"/>
                <w:lang w:eastAsia="sl-SI"/>
              </w:rPr>
              <w:t xml:space="preserve">    </w:t>
            </w:r>
            <w:r>
              <w:rPr>
                <w:rFonts w:ascii="Arial" w:eastAsia="Times New Roman" w:hAnsi="Arial" w:cs="Arial"/>
                <w:b/>
                <w:sz w:val="20"/>
                <w:szCs w:val="20"/>
                <w:lang w:eastAsia="sl-SI"/>
              </w:rPr>
              <w:t xml:space="preserve">  </w:t>
            </w:r>
            <w:r w:rsidR="008F1C88">
              <w:rPr>
                <w:rFonts w:ascii="Arial" w:eastAsia="Times New Roman" w:hAnsi="Arial" w:cs="Arial"/>
                <w:b/>
                <w:sz w:val="20"/>
                <w:szCs w:val="20"/>
                <w:lang w:eastAsia="sl-SI"/>
              </w:rPr>
              <w:t>MINISTRICA</w:t>
            </w:r>
          </w:p>
        </w:tc>
      </w:tr>
    </w:tbl>
    <w:p w:rsidR="00AE26FA" w:rsidRDefault="00AE26FA" w:rsidP="00AE26FA">
      <w:pPr>
        <w:pStyle w:val="Naslovpredpisa"/>
        <w:spacing w:before="0" w:after="0" w:line="260" w:lineRule="exact"/>
        <w:jc w:val="both"/>
        <w:rPr>
          <w:b w:val="0"/>
          <w:sz w:val="20"/>
          <w:szCs w:val="20"/>
        </w:rPr>
      </w:pPr>
    </w:p>
    <w:p w:rsidR="00AE26FA" w:rsidRPr="005E3B06" w:rsidRDefault="00AE26FA" w:rsidP="00AE26FA">
      <w:pPr>
        <w:pStyle w:val="Naslovpredpisa"/>
        <w:spacing w:before="0" w:after="0" w:line="260" w:lineRule="exact"/>
        <w:jc w:val="both"/>
        <w:rPr>
          <w:b w:val="0"/>
          <w:sz w:val="20"/>
          <w:szCs w:val="20"/>
        </w:rPr>
      </w:pPr>
      <w:r w:rsidRPr="005E3B06">
        <w:rPr>
          <w:b w:val="0"/>
          <w:sz w:val="20"/>
          <w:szCs w:val="20"/>
        </w:rPr>
        <w:t>Priloga:</w:t>
      </w:r>
    </w:p>
    <w:p w:rsidR="00711B61" w:rsidRDefault="00AE26FA" w:rsidP="00AE26FA">
      <w:pPr>
        <w:pStyle w:val="Naslovpredpisa"/>
        <w:numPr>
          <w:ilvl w:val="0"/>
          <w:numId w:val="17"/>
        </w:numPr>
        <w:spacing w:before="0" w:after="0" w:line="260" w:lineRule="exact"/>
        <w:jc w:val="both"/>
        <w:rPr>
          <w:b w:val="0"/>
          <w:sz w:val="20"/>
          <w:szCs w:val="20"/>
        </w:rPr>
      </w:pPr>
      <w:r w:rsidRPr="001A1E10">
        <w:rPr>
          <w:b w:val="0"/>
          <w:sz w:val="20"/>
          <w:szCs w:val="20"/>
        </w:rPr>
        <w:t>obrazložitev predloga sklepa Vlade RS,</w:t>
      </w:r>
      <w:r w:rsidR="00711B61" w:rsidRPr="00711B61">
        <w:rPr>
          <w:b w:val="0"/>
          <w:sz w:val="20"/>
          <w:szCs w:val="20"/>
        </w:rPr>
        <w:t xml:space="preserve"> </w:t>
      </w:r>
    </w:p>
    <w:p w:rsidR="00AE26FA" w:rsidRPr="001A1E10" w:rsidRDefault="00711B61" w:rsidP="00AE26FA">
      <w:pPr>
        <w:pStyle w:val="Naslovpredpisa"/>
        <w:numPr>
          <w:ilvl w:val="0"/>
          <w:numId w:val="17"/>
        </w:numPr>
        <w:spacing w:before="0" w:after="0" w:line="260" w:lineRule="exact"/>
        <w:jc w:val="both"/>
        <w:rPr>
          <w:b w:val="0"/>
          <w:sz w:val="20"/>
          <w:szCs w:val="20"/>
        </w:rPr>
      </w:pPr>
      <w:r>
        <w:rPr>
          <w:b w:val="0"/>
          <w:sz w:val="20"/>
          <w:szCs w:val="20"/>
        </w:rPr>
        <w:t xml:space="preserve">pisni </w:t>
      </w:r>
      <w:r w:rsidR="00A03092">
        <w:rPr>
          <w:b w:val="0"/>
          <w:sz w:val="20"/>
          <w:szCs w:val="20"/>
        </w:rPr>
        <w:t xml:space="preserve">odpravek sklepa upravnega odbora Kemijskega inštituta s </w:t>
      </w:r>
      <w:r w:rsidR="008C3A98">
        <w:rPr>
          <w:b w:val="0"/>
          <w:sz w:val="20"/>
          <w:szCs w:val="20"/>
        </w:rPr>
        <w:t>6. korespondenčne seje, ki je potekala od 16. 5. 2018 do 21. 5. 2018</w:t>
      </w:r>
      <w:r>
        <w:rPr>
          <w:b w:val="0"/>
          <w:sz w:val="20"/>
          <w:szCs w:val="20"/>
        </w:rPr>
        <w:t>,</w:t>
      </w:r>
    </w:p>
    <w:p w:rsidR="001A1E10" w:rsidRDefault="004E24CC" w:rsidP="001A1E10">
      <w:pPr>
        <w:pStyle w:val="Naslovpredpisa"/>
        <w:numPr>
          <w:ilvl w:val="0"/>
          <w:numId w:val="17"/>
        </w:numPr>
        <w:spacing w:before="0" w:after="0" w:line="260" w:lineRule="exact"/>
        <w:jc w:val="both"/>
        <w:rPr>
          <w:b w:val="0"/>
          <w:sz w:val="20"/>
          <w:szCs w:val="20"/>
        </w:rPr>
      </w:pPr>
      <w:r>
        <w:rPr>
          <w:b w:val="0"/>
          <w:sz w:val="20"/>
          <w:szCs w:val="20"/>
        </w:rPr>
        <w:t>dopis Kemijskega inštituta z dne</w:t>
      </w:r>
      <w:r w:rsidR="00A03092">
        <w:rPr>
          <w:b w:val="0"/>
          <w:sz w:val="20"/>
          <w:szCs w:val="20"/>
        </w:rPr>
        <w:t xml:space="preserve"> 13. 3. 2018</w:t>
      </w:r>
      <w:r w:rsidR="00FC4EC8">
        <w:rPr>
          <w:b w:val="0"/>
          <w:sz w:val="20"/>
          <w:szCs w:val="20"/>
        </w:rPr>
        <w:t>,</w:t>
      </w:r>
      <w:r w:rsidR="00DD66ED">
        <w:rPr>
          <w:b w:val="0"/>
          <w:sz w:val="20"/>
          <w:szCs w:val="20"/>
        </w:rPr>
        <w:t xml:space="preserve"> </w:t>
      </w:r>
    </w:p>
    <w:p w:rsidR="00A253FE" w:rsidRDefault="00A253FE" w:rsidP="001A1E10">
      <w:pPr>
        <w:pStyle w:val="Naslovpredpisa"/>
        <w:numPr>
          <w:ilvl w:val="0"/>
          <w:numId w:val="17"/>
        </w:numPr>
        <w:spacing w:before="0" w:after="0" w:line="260" w:lineRule="exact"/>
        <w:jc w:val="both"/>
        <w:rPr>
          <w:b w:val="0"/>
          <w:sz w:val="20"/>
          <w:szCs w:val="20"/>
        </w:rPr>
      </w:pPr>
      <w:r>
        <w:rPr>
          <w:b w:val="0"/>
          <w:sz w:val="20"/>
          <w:szCs w:val="20"/>
        </w:rPr>
        <w:t>letno poročilo Kemijskega inštituta za leto 201</w:t>
      </w:r>
      <w:r w:rsidR="00A03092">
        <w:rPr>
          <w:b w:val="0"/>
          <w:sz w:val="20"/>
          <w:szCs w:val="20"/>
        </w:rPr>
        <w:t>7.</w:t>
      </w:r>
    </w:p>
    <w:p w:rsidR="00AE26FA" w:rsidRDefault="00AE26FA" w:rsidP="00AE26FA">
      <w:pPr>
        <w:pStyle w:val="Naslovpredpisa"/>
        <w:spacing w:before="0" w:after="0" w:line="260" w:lineRule="exact"/>
        <w:jc w:val="both"/>
        <w:rPr>
          <w:sz w:val="20"/>
          <w:szCs w:val="20"/>
        </w:rPr>
      </w:pPr>
      <w:r>
        <w:rPr>
          <w:sz w:val="20"/>
          <w:szCs w:val="20"/>
        </w:rPr>
        <w:br w:type="page"/>
      </w:r>
    </w:p>
    <w:p w:rsidR="00AE26FA" w:rsidRDefault="00AE26FA" w:rsidP="00AE26FA">
      <w:pPr>
        <w:pStyle w:val="Naslovpredpisa"/>
        <w:spacing w:before="0" w:after="0" w:line="260" w:lineRule="exact"/>
        <w:jc w:val="both"/>
        <w:rPr>
          <w:sz w:val="20"/>
          <w:szCs w:val="20"/>
        </w:rPr>
      </w:pPr>
    </w:p>
    <w:p w:rsidR="00AE26FA" w:rsidRDefault="00AE26FA" w:rsidP="00AE26FA">
      <w:pPr>
        <w:pStyle w:val="Naslovpredpisa"/>
        <w:spacing w:before="0" w:after="0" w:line="260" w:lineRule="exact"/>
        <w:jc w:val="both"/>
        <w:rPr>
          <w:b w:val="0"/>
          <w:sz w:val="20"/>
          <w:szCs w:val="20"/>
        </w:rPr>
      </w:pPr>
      <w:r w:rsidRPr="005E3B06">
        <w:rPr>
          <w:b w:val="0"/>
          <w:sz w:val="20"/>
          <w:szCs w:val="20"/>
        </w:rPr>
        <w:t>Obrazložitev predloga sklepa Vlade RS</w:t>
      </w:r>
    </w:p>
    <w:p w:rsidR="00544C01" w:rsidRDefault="00544C01" w:rsidP="00AE26FA">
      <w:pPr>
        <w:pStyle w:val="Naslovpredpisa"/>
        <w:spacing w:before="0" w:after="0" w:line="260" w:lineRule="exact"/>
        <w:jc w:val="both"/>
        <w:rPr>
          <w:b w:val="0"/>
          <w:sz w:val="20"/>
          <w:szCs w:val="20"/>
        </w:rPr>
      </w:pPr>
    </w:p>
    <w:p w:rsidR="00691F3E" w:rsidRDefault="00293EC7" w:rsidP="00293EC7">
      <w:pPr>
        <w:pStyle w:val="Naslovpredpisa"/>
        <w:spacing w:after="0" w:line="260" w:lineRule="exact"/>
        <w:jc w:val="both"/>
        <w:rPr>
          <w:b w:val="0"/>
          <w:sz w:val="20"/>
          <w:szCs w:val="20"/>
        </w:rPr>
      </w:pPr>
      <w:r>
        <w:rPr>
          <w:b w:val="0"/>
          <w:sz w:val="20"/>
          <w:szCs w:val="20"/>
        </w:rPr>
        <w:t>Kemijski inštitut</w:t>
      </w:r>
      <w:r w:rsidRPr="00293EC7">
        <w:rPr>
          <w:b w:val="0"/>
          <w:sz w:val="20"/>
          <w:szCs w:val="20"/>
        </w:rPr>
        <w:t xml:space="preserve"> je mednarodno priznana raziskovalna organizacija na področju kemije in sorodnih disciplin.</w:t>
      </w:r>
      <w:r>
        <w:rPr>
          <w:b w:val="0"/>
          <w:sz w:val="20"/>
          <w:szCs w:val="20"/>
        </w:rPr>
        <w:t xml:space="preserve"> </w:t>
      </w:r>
      <w:r w:rsidRPr="00293EC7">
        <w:rPr>
          <w:b w:val="0"/>
          <w:sz w:val="20"/>
          <w:szCs w:val="20"/>
        </w:rPr>
        <w:t>Osnovne in aplikativne raziskave so usmerjene na področja, ki so dolgoročno pomembna tako za</w:t>
      </w:r>
      <w:r>
        <w:rPr>
          <w:b w:val="0"/>
          <w:sz w:val="20"/>
          <w:szCs w:val="20"/>
        </w:rPr>
        <w:t xml:space="preserve"> </w:t>
      </w:r>
      <w:r w:rsidRPr="00293EC7">
        <w:rPr>
          <w:b w:val="0"/>
          <w:sz w:val="20"/>
          <w:szCs w:val="20"/>
        </w:rPr>
        <w:t>Slovenijo kot v svetovnem merilu: raziskave materialov, raziskave na področju ved o življenju,</w:t>
      </w:r>
      <w:r>
        <w:rPr>
          <w:b w:val="0"/>
          <w:sz w:val="20"/>
          <w:szCs w:val="20"/>
        </w:rPr>
        <w:t xml:space="preserve"> </w:t>
      </w:r>
      <w:r w:rsidRPr="00293EC7">
        <w:rPr>
          <w:b w:val="0"/>
          <w:sz w:val="20"/>
          <w:szCs w:val="20"/>
        </w:rPr>
        <w:t>biotehnologij</w:t>
      </w:r>
      <w:r w:rsidR="00E03C57">
        <w:rPr>
          <w:b w:val="0"/>
          <w:sz w:val="20"/>
          <w:szCs w:val="20"/>
        </w:rPr>
        <w:t>e</w:t>
      </w:r>
      <w:r w:rsidRPr="00293EC7">
        <w:rPr>
          <w:b w:val="0"/>
          <w:sz w:val="20"/>
          <w:szCs w:val="20"/>
        </w:rPr>
        <w:t>, kemijsk</w:t>
      </w:r>
      <w:r w:rsidR="00E03C57">
        <w:rPr>
          <w:b w:val="0"/>
          <w:sz w:val="20"/>
          <w:szCs w:val="20"/>
        </w:rPr>
        <w:t>ega</w:t>
      </w:r>
      <w:r w:rsidRPr="00293EC7">
        <w:rPr>
          <w:b w:val="0"/>
          <w:sz w:val="20"/>
          <w:szCs w:val="20"/>
        </w:rPr>
        <w:t xml:space="preserve"> inženirstv</w:t>
      </w:r>
      <w:r w:rsidR="00E03C57">
        <w:rPr>
          <w:b w:val="0"/>
          <w:sz w:val="20"/>
          <w:szCs w:val="20"/>
        </w:rPr>
        <w:t>a</w:t>
      </w:r>
      <w:r w:rsidRPr="00293EC7">
        <w:rPr>
          <w:b w:val="0"/>
          <w:sz w:val="20"/>
          <w:szCs w:val="20"/>
        </w:rPr>
        <w:t>, strukturn</w:t>
      </w:r>
      <w:r w:rsidR="00E03C57">
        <w:rPr>
          <w:b w:val="0"/>
          <w:sz w:val="20"/>
          <w:szCs w:val="20"/>
        </w:rPr>
        <w:t>e</w:t>
      </w:r>
      <w:r w:rsidRPr="00293EC7">
        <w:rPr>
          <w:b w:val="0"/>
          <w:sz w:val="20"/>
          <w:szCs w:val="20"/>
        </w:rPr>
        <w:t xml:space="preserve"> in teoretičn</w:t>
      </w:r>
      <w:r w:rsidR="00E03C57">
        <w:rPr>
          <w:b w:val="0"/>
          <w:sz w:val="20"/>
          <w:szCs w:val="20"/>
        </w:rPr>
        <w:t>e</w:t>
      </w:r>
      <w:r w:rsidRPr="00293EC7">
        <w:rPr>
          <w:b w:val="0"/>
          <w:sz w:val="20"/>
          <w:szCs w:val="20"/>
        </w:rPr>
        <w:t xml:space="preserve"> kemij</w:t>
      </w:r>
      <w:r w:rsidR="00E03C57">
        <w:rPr>
          <w:b w:val="0"/>
          <w:sz w:val="20"/>
          <w:szCs w:val="20"/>
        </w:rPr>
        <w:t>e</w:t>
      </w:r>
      <w:r w:rsidRPr="00293EC7">
        <w:rPr>
          <w:b w:val="0"/>
          <w:sz w:val="20"/>
          <w:szCs w:val="20"/>
        </w:rPr>
        <w:t>, analizn</w:t>
      </w:r>
      <w:r w:rsidR="00E03C57">
        <w:rPr>
          <w:b w:val="0"/>
          <w:sz w:val="20"/>
          <w:szCs w:val="20"/>
        </w:rPr>
        <w:t>e</w:t>
      </w:r>
      <w:r w:rsidRPr="00293EC7">
        <w:rPr>
          <w:b w:val="0"/>
          <w:sz w:val="20"/>
          <w:szCs w:val="20"/>
        </w:rPr>
        <w:t xml:space="preserve"> kemij</w:t>
      </w:r>
      <w:r w:rsidR="00E03C57">
        <w:rPr>
          <w:b w:val="0"/>
          <w:sz w:val="20"/>
          <w:szCs w:val="20"/>
        </w:rPr>
        <w:t>e</w:t>
      </w:r>
      <w:r w:rsidRPr="00293EC7">
        <w:rPr>
          <w:b w:val="0"/>
          <w:sz w:val="20"/>
          <w:szCs w:val="20"/>
        </w:rPr>
        <w:t xml:space="preserve"> in varstv</w:t>
      </w:r>
      <w:r w:rsidR="00E03C57">
        <w:rPr>
          <w:b w:val="0"/>
          <w:sz w:val="20"/>
          <w:szCs w:val="20"/>
        </w:rPr>
        <w:t>a</w:t>
      </w:r>
      <w:r>
        <w:rPr>
          <w:b w:val="0"/>
          <w:sz w:val="20"/>
          <w:szCs w:val="20"/>
        </w:rPr>
        <w:t xml:space="preserve"> </w:t>
      </w:r>
      <w:r w:rsidRPr="00293EC7">
        <w:rPr>
          <w:b w:val="0"/>
          <w:sz w:val="20"/>
          <w:szCs w:val="20"/>
        </w:rPr>
        <w:t>okolja, pri čemer je inštitut usklajen s potrebami domače in tuje farmacevtske, kemične,</w:t>
      </w:r>
      <w:r>
        <w:rPr>
          <w:b w:val="0"/>
          <w:sz w:val="20"/>
          <w:szCs w:val="20"/>
        </w:rPr>
        <w:t xml:space="preserve"> </w:t>
      </w:r>
      <w:r w:rsidRPr="00293EC7">
        <w:rPr>
          <w:b w:val="0"/>
          <w:sz w:val="20"/>
          <w:szCs w:val="20"/>
        </w:rPr>
        <w:t xml:space="preserve">avtomobilske in nanobiotehnološke industrije. Delo inštituta je </w:t>
      </w:r>
      <w:r w:rsidR="00D9477E">
        <w:rPr>
          <w:b w:val="0"/>
          <w:sz w:val="20"/>
          <w:szCs w:val="20"/>
        </w:rPr>
        <w:t>v</w:t>
      </w:r>
      <w:r w:rsidRPr="00293EC7">
        <w:rPr>
          <w:b w:val="0"/>
          <w:sz w:val="20"/>
          <w:szCs w:val="20"/>
        </w:rPr>
        <w:t xml:space="preserve"> sozvočju s prednostnimi</w:t>
      </w:r>
      <w:r>
        <w:rPr>
          <w:b w:val="0"/>
          <w:sz w:val="20"/>
          <w:szCs w:val="20"/>
        </w:rPr>
        <w:t xml:space="preserve"> </w:t>
      </w:r>
      <w:r w:rsidRPr="00293EC7">
        <w:rPr>
          <w:b w:val="0"/>
          <w:sz w:val="20"/>
          <w:szCs w:val="20"/>
        </w:rPr>
        <w:t>nalogami Okvirnega programa EU za razisk</w:t>
      </w:r>
      <w:r w:rsidR="00D9477E">
        <w:rPr>
          <w:b w:val="0"/>
          <w:sz w:val="20"/>
          <w:szCs w:val="20"/>
        </w:rPr>
        <w:t xml:space="preserve">ave in inovacije (Obzorje 2020), </w:t>
      </w:r>
      <w:r w:rsidRPr="00293EC7">
        <w:rPr>
          <w:b w:val="0"/>
          <w:sz w:val="20"/>
          <w:szCs w:val="20"/>
        </w:rPr>
        <w:t>ki</w:t>
      </w:r>
      <w:r>
        <w:rPr>
          <w:b w:val="0"/>
          <w:sz w:val="20"/>
          <w:szCs w:val="20"/>
        </w:rPr>
        <w:t xml:space="preserve"> </w:t>
      </w:r>
      <w:r w:rsidRPr="00293EC7">
        <w:rPr>
          <w:b w:val="0"/>
          <w:sz w:val="20"/>
          <w:szCs w:val="20"/>
        </w:rPr>
        <w:t>postavlja v ospredje nanotehnologijo, genomiko in biotehnologijo za zdravje, klimatske spremembe,</w:t>
      </w:r>
      <w:r>
        <w:rPr>
          <w:b w:val="0"/>
          <w:sz w:val="20"/>
          <w:szCs w:val="20"/>
        </w:rPr>
        <w:t xml:space="preserve"> </w:t>
      </w:r>
      <w:r w:rsidRPr="00293EC7">
        <w:rPr>
          <w:b w:val="0"/>
          <w:sz w:val="20"/>
          <w:szCs w:val="20"/>
        </w:rPr>
        <w:t xml:space="preserve">energijo, trajnostni razvoj in globalne spremembe kakovost in varnost živil. </w:t>
      </w:r>
      <w:r w:rsidR="00D9477E">
        <w:rPr>
          <w:b w:val="0"/>
          <w:sz w:val="20"/>
          <w:szCs w:val="20"/>
        </w:rPr>
        <w:t>Tudi i</w:t>
      </w:r>
      <w:r w:rsidRPr="00293EC7">
        <w:rPr>
          <w:b w:val="0"/>
          <w:sz w:val="20"/>
          <w:szCs w:val="20"/>
        </w:rPr>
        <w:t>zobraževalna dejavnost</w:t>
      </w:r>
      <w:r>
        <w:rPr>
          <w:b w:val="0"/>
          <w:sz w:val="20"/>
          <w:szCs w:val="20"/>
        </w:rPr>
        <w:t xml:space="preserve"> </w:t>
      </w:r>
      <w:r w:rsidRPr="00293EC7">
        <w:rPr>
          <w:b w:val="0"/>
          <w:sz w:val="20"/>
          <w:szCs w:val="20"/>
        </w:rPr>
        <w:t xml:space="preserve">sodi med pomembna področja delovanja </w:t>
      </w:r>
      <w:r w:rsidR="00E03C57">
        <w:rPr>
          <w:b w:val="0"/>
          <w:sz w:val="20"/>
          <w:szCs w:val="20"/>
        </w:rPr>
        <w:t>inštituta</w:t>
      </w:r>
      <w:r w:rsidRPr="00293EC7">
        <w:rPr>
          <w:b w:val="0"/>
          <w:sz w:val="20"/>
          <w:szCs w:val="20"/>
        </w:rPr>
        <w:t>. Na inštitutu se je na dan 31. 12. 2017 za pridobitev doktorata znanosti usposabljalo 74 doktorandov,</w:t>
      </w:r>
      <w:r>
        <w:rPr>
          <w:b w:val="0"/>
          <w:sz w:val="20"/>
          <w:szCs w:val="20"/>
        </w:rPr>
        <w:t xml:space="preserve"> </w:t>
      </w:r>
      <w:r w:rsidRPr="00293EC7">
        <w:rPr>
          <w:b w:val="0"/>
          <w:sz w:val="20"/>
          <w:szCs w:val="20"/>
        </w:rPr>
        <w:t>kar predstavlja okoli 25</w:t>
      </w:r>
      <w:r w:rsidR="00D9477E">
        <w:rPr>
          <w:b w:val="0"/>
          <w:sz w:val="20"/>
          <w:szCs w:val="20"/>
        </w:rPr>
        <w:t xml:space="preserve"> </w:t>
      </w:r>
      <w:r w:rsidRPr="00293EC7">
        <w:rPr>
          <w:b w:val="0"/>
          <w:sz w:val="20"/>
          <w:szCs w:val="20"/>
        </w:rPr>
        <w:t>% vseh zaposlenih.</w:t>
      </w:r>
      <w:r>
        <w:rPr>
          <w:b w:val="0"/>
          <w:sz w:val="20"/>
          <w:szCs w:val="20"/>
        </w:rPr>
        <w:t xml:space="preserve"> </w:t>
      </w:r>
      <w:r w:rsidRPr="00293EC7">
        <w:rPr>
          <w:b w:val="0"/>
          <w:sz w:val="20"/>
          <w:szCs w:val="20"/>
        </w:rPr>
        <w:t>Pri izvajanju</w:t>
      </w:r>
      <w:r>
        <w:rPr>
          <w:b w:val="0"/>
          <w:sz w:val="20"/>
          <w:szCs w:val="20"/>
        </w:rPr>
        <w:t xml:space="preserve"> </w:t>
      </w:r>
      <w:r w:rsidRPr="00293EC7">
        <w:rPr>
          <w:b w:val="0"/>
          <w:sz w:val="20"/>
          <w:szCs w:val="20"/>
        </w:rPr>
        <w:t>raziskovalne in pedagoške dejavnosti je inštitut povezan z drugimi raziskovalnimi organizacijami in</w:t>
      </w:r>
      <w:r>
        <w:rPr>
          <w:b w:val="0"/>
          <w:sz w:val="20"/>
          <w:szCs w:val="20"/>
        </w:rPr>
        <w:t xml:space="preserve"> </w:t>
      </w:r>
      <w:r w:rsidRPr="00293EC7">
        <w:rPr>
          <w:b w:val="0"/>
          <w:sz w:val="20"/>
          <w:szCs w:val="20"/>
        </w:rPr>
        <w:t>visokošolskimi ustanovami. Inštitut izvaja aplikativne raziskave v sodelovanju s podjetji iz večine</w:t>
      </w:r>
      <w:r>
        <w:rPr>
          <w:b w:val="0"/>
          <w:sz w:val="20"/>
          <w:szCs w:val="20"/>
        </w:rPr>
        <w:t xml:space="preserve"> </w:t>
      </w:r>
      <w:r w:rsidRPr="00293EC7">
        <w:rPr>
          <w:b w:val="0"/>
          <w:sz w:val="20"/>
          <w:szCs w:val="20"/>
        </w:rPr>
        <w:t>pomembnih industrijskih panog v državi.</w:t>
      </w:r>
      <w:r>
        <w:rPr>
          <w:b w:val="0"/>
          <w:sz w:val="20"/>
          <w:szCs w:val="20"/>
        </w:rPr>
        <w:t xml:space="preserve"> </w:t>
      </w:r>
      <w:r w:rsidRPr="00293EC7">
        <w:rPr>
          <w:b w:val="0"/>
          <w:sz w:val="20"/>
          <w:szCs w:val="20"/>
        </w:rPr>
        <w:t>Raziskave so usmerjene v razvoj novih tehnologij in izdelkov, ki bodo pomagali zagotavljati trajnostni</w:t>
      </w:r>
      <w:r>
        <w:rPr>
          <w:b w:val="0"/>
          <w:sz w:val="20"/>
          <w:szCs w:val="20"/>
        </w:rPr>
        <w:t xml:space="preserve"> </w:t>
      </w:r>
      <w:r w:rsidRPr="00293EC7">
        <w:rPr>
          <w:b w:val="0"/>
          <w:sz w:val="20"/>
          <w:szCs w:val="20"/>
        </w:rPr>
        <w:t>razvoj Slovenije in so hkrati tudi mednarodno aktualni.</w:t>
      </w:r>
      <w:r>
        <w:rPr>
          <w:b w:val="0"/>
          <w:sz w:val="20"/>
          <w:szCs w:val="20"/>
        </w:rPr>
        <w:t xml:space="preserve"> </w:t>
      </w:r>
      <w:r w:rsidRPr="00293EC7">
        <w:rPr>
          <w:b w:val="0"/>
          <w:sz w:val="20"/>
          <w:szCs w:val="20"/>
        </w:rPr>
        <w:t>V letu 2017 je tovrstno finančno sodelovanje predstavljalo 17</w:t>
      </w:r>
      <w:r w:rsidR="00D9477E">
        <w:rPr>
          <w:b w:val="0"/>
          <w:sz w:val="20"/>
          <w:szCs w:val="20"/>
        </w:rPr>
        <w:t xml:space="preserve"> </w:t>
      </w:r>
      <w:r w:rsidRPr="00293EC7">
        <w:rPr>
          <w:b w:val="0"/>
          <w:sz w:val="20"/>
          <w:szCs w:val="20"/>
        </w:rPr>
        <w:t>% prihodkov.</w:t>
      </w:r>
      <w:r>
        <w:rPr>
          <w:b w:val="0"/>
          <w:sz w:val="20"/>
          <w:szCs w:val="20"/>
        </w:rPr>
        <w:t xml:space="preserve"> </w:t>
      </w:r>
      <w:r w:rsidR="00E03C57">
        <w:rPr>
          <w:b w:val="0"/>
          <w:sz w:val="20"/>
          <w:szCs w:val="20"/>
        </w:rPr>
        <w:t>Inštitut</w:t>
      </w:r>
      <w:r w:rsidRPr="00293EC7">
        <w:rPr>
          <w:b w:val="0"/>
          <w:sz w:val="20"/>
          <w:szCs w:val="20"/>
        </w:rPr>
        <w:t xml:space="preserve"> je v letu 2017 sodeloval v 53 raziskovalnih projektih Javne agencije za raziskovalno dejavnost Republike Slovenije (ARRS), in sicer v 25 projektih kot nosilec in v 28 projektih kot sodelujoči partner. Izvajal je tudi tri prilagojene projekte ARRS in vodil 14 raziskovalnih programov ARRS ter infrastrukturni program z vključitvijo v mednarodne infrastrukturne projekte (ESFRI) za projekt CERIC.</w:t>
      </w:r>
      <w:r w:rsidR="00691F3E" w:rsidRPr="00012598">
        <w:rPr>
          <w:b w:val="0"/>
          <w:sz w:val="20"/>
          <w:szCs w:val="20"/>
        </w:rPr>
        <w:t xml:space="preserve"> </w:t>
      </w:r>
      <w:r w:rsidR="00B37AD9">
        <w:rPr>
          <w:b w:val="0"/>
          <w:sz w:val="20"/>
          <w:szCs w:val="20"/>
        </w:rPr>
        <w:t>31. 12. 201</w:t>
      </w:r>
      <w:r>
        <w:rPr>
          <w:b w:val="0"/>
          <w:sz w:val="20"/>
          <w:szCs w:val="20"/>
        </w:rPr>
        <w:t>7</w:t>
      </w:r>
      <w:r w:rsidR="00B37AD9">
        <w:rPr>
          <w:b w:val="0"/>
          <w:sz w:val="20"/>
          <w:szCs w:val="20"/>
        </w:rPr>
        <w:t xml:space="preserve"> je imel </w:t>
      </w:r>
      <w:r>
        <w:rPr>
          <w:b w:val="0"/>
          <w:sz w:val="20"/>
          <w:szCs w:val="20"/>
        </w:rPr>
        <w:t xml:space="preserve">inštitut </w:t>
      </w:r>
      <w:r w:rsidR="0093551E">
        <w:rPr>
          <w:b w:val="0"/>
          <w:sz w:val="20"/>
          <w:szCs w:val="20"/>
        </w:rPr>
        <w:t>309</w:t>
      </w:r>
      <w:r w:rsidR="00B37AD9">
        <w:rPr>
          <w:b w:val="0"/>
          <w:sz w:val="20"/>
          <w:szCs w:val="20"/>
        </w:rPr>
        <w:t xml:space="preserve"> zaposlenih, od tega 1</w:t>
      </w:r>
      <w:r w:rsidR="0093551E">
        <w:rPr>
          <w:b w:val="0"/>
          <w:sz w:val="20"/>
          <w:szCs w:val="20"/>
        </w:rPr>
        <w:t>40</w:t>
      </w:r>
      <w:r w:rsidR="00B37AD9">
        <w:rPr>
          <w:b w:val="0"/>
          <w:sz w:val="20"/>
          <w:szCs w:val="20"/>
        </w:rPr>
        <w:t xml:space="preserve"> raziskovalcev (</w:t>
      </w:r>
      <w:r w:rsidR="0093551E">
        <w:rPr>
          <w:b w:val="0"/>
          <w:sz w:val="20"/>
          <w:szCs w:val="20"/>
        </w:rPr>
        <w:t>90</w:t>
      </w:r>
      <w:r w:rsidR="00B37AD9">
        <w:rPr>
          <w:b w:val="0"/>
          <w:sz w:val="20"/>
          <w:szCs w:val="20"/>
        </w:rPr>
        <w:t xml:space="preserve"> moških in 50 žensk)</w:t>
      </w:r>
      <w:r w:rsidR="00A230F3">
        <w:rPr>
          <w:b w:val="0"/>
          <w:sz w:val="20"/>
          <w:szCs w:val="20"/>
        </w:rPr>
        <w:t>.</w:t>
      </w:r>
      <w:r w:rsidR="00D9477E">
        <w:rPr>
          <w:b w:val="0"/>
          <w:sz w:val="20"/>
          <w:szCs w:val="20"/>
        </w:rPr>
        <w:t xml:space="preserve"> (vir: </w:t>
      </w:r>
      <w:r w:rsidR="00A230F3">
        <w:rPr>
          <w:b w:val="0"/>
          <w:sz w:val="20"/>
          <w:szCs w:val="20"/>
        </w:rPr>
        <w:t>L</w:t>
      </w:r>
      <w:r w:rsidR="00D9477E">
        <w:rPr>
          <w:b w:val="0"/>
          <w:sz w:val="20"/>
          <w:szCs w:val="20"/>
        </w:rPr>
        <w:t>etn</w:t>
      </w:r>
      <w:r w:rsidR="00A230F3">
        <w:rPr>
          <w:b w:val="0"/>
          <w:sz w:val="20"/>
          <w:szCs w:val="20"/>
        </w:rPr>
        <w:t>o</w:t>
      </w:r>
      <w:r w:rsidR="00D9477E">
        <w:rPr>
          <w:b w:val="0"/>
          <w:sz w:val="20"/>
          <w:szCs w:val="20"/>
        </w:rPr>
        <w:t xml:space="preserve"> poročil</w:t>
      </w:r>
      <w:r w:rsidR="00A230F3">
        <w:rPr>
          <w:b w:val="0"/>
          <w:sz w:val="20"/>
          <w:szCs w:val="20"/>
        </w:rPr>
        <w:t>o</w:t>
      </w:r>
      <w:r w:rsidR="00D9477E">
        <w:rPr>
          <w:b w:val="0"/>
          <w:sz w:val="20"/>
          <w:szCs w:val="20"/>
        </w:rPr>
        <w:t xml:space="preserve"> KI za leto 2017)</w:t>
      </w:r>
    </w:p>
    <w:p w:rsidR="008667BE" w:rsidRDefault="008667BE" w:rsidP="00B37AD9">
      <w:pPr>
        <w:pStyle w:val="Naslovpredpisa"/>
        <w:spacing w:before="0" w:after="0" w:line="260" w:lineRule="exact"/>
        <w:jc w:val="both"/>
        <w:rPr>
          <w:b w:val="0"/>
          <w:sz w:val="20"/>
          <w:szCs w:val="20"/>
        </w:rPr>
      </w:pPr>
    </w:p>
    <w:p w:rsidR="009F6EBB" w:rsidRPr="0058404E" w:rsidRDefault="00DD66ED" w:rsidP="009F6EBB">
      <w:pPr>
        <w:pStyle w:val="Naslovpredpisa"/>
        <w:spacing w:before="0" w:after="0" w:line="260" w:lineRule="exact"/>
        <w:jc w:val="both"/>
        <w:rPr>
          <w:b w:val="0"/>
          <w:sz w:val="20"/>
          <w:szCs w:val="20"/>
        </w:rPr>
      </w:pPr>
      <w:r w:rsidRPr="00BB39CE">
        <w:rPr>
          <w:b w:val="0"/>
          <w:sz w:val="20"/>
          <w:szCs w:val="20"/>
        </w:rPr>
        <w:t xml:space="preserve">Kemijski inštitut v </w:t>
      </w:r>
      <w:r w:rsidR="00C12B5C">
        <w:rPr>
          <w:b w:val="0"/>
          <w:sz w:val="20"/>
          <w:szCs w:val="20"/>
        </w:rPr>
        <w:t>i</w:t>
      </w:r>
      <w:r w:rsidRPr="00BB39CE">
        <w:rPr>
          <w:b w:val="0"/>
          <w:sz w:val="20"/>
          <w:szCs w:val="20"/>
        </w:rPr>
        <w:t xml:space="preserve">zkazu prihodkov in odhodkov določenih uporabnikov </w:t>
      </w:r>
      <w:r w:rsidR="00615228">
        <w:rPr>
          <w:b w:val="0"/>
          <w:sz w:val="20"/>
          <w:szCs w:val="20"/>
        </w:rPr>
        <w:t>za leto</w:t>
      </w:r>
      <w:r w:rsidRPr="00BB39CE">
        <w:rPr>
          <w:b w:val="0"/>
          <w:sz w:val="20"/>
          <w:szCs w:val="20"/>
        </w:rPr>
        <w:t xml:space="preserve"> 201</w:t>
      </w:r>
      <w:r w:rsidR="00615228">
        <w:rPr>
          <w:b w:val="0"/>
          <w:sz w:val="20"/>
          <w:szCs w:val="20"/>
        </w:rPr>
        <w:t>7</w:t>
      </w:r>
      <w:r w:rsidRPr="00BB39CE">
        <w:rPr>
          <w:b w:val="0"/>
          <w:sz w:val="20"/>
          <w:szCs w:val="20"/>
        </w:rPr>
        <w:t xml:space="preserve"> izkazuje </w:t>
      </w:r>
      <w:r w:rsidR="00615228" w:rsidRPr="00615228">
        <w:rPr>
          <w:b w:val="0"/>
          <w:sz w:val="20"/>
          <w:szCs w:val="20"/>
        </w:rPr>
        <w:t>15</w:t>
      </w:r>
      <w:r w:rsidR="00615228">
        <w:rPr>
          <w:b w:val="0"/>
          <w:sz w:val="20"/>
          <w:szCs w:val="20"/>
        </w:rPr>
        <w:t>.</w:t>
      </w:r>
      <w:r w:rsidR="00615228" w:rsidRPr="00615228">
        <w:rPr>
          <w:b w:val="0"/>
          <w:sz w:val="20"/>
          <w:szCs w:val="20"/>
        </w:rPr>
        <w:t>449</w:t>
      </w:r>
      <w:r w:rsidR="00615228">
        <w:rPr>
          <w:b w:val="0"/>
          <w:sz w:val="20"/>
          <w:szCs w:val="20"/>
        </w:rPr>
        <w:t>.</w:t>
      </w:r>
      <w:r w:rsidR="00615228" w:rsidRPr="00615228">
        <w:rPr>
          <w:b w:val="0"/>
          <w:sz w:val="20"/>
          <w:szCs w:val="20"/>
        </w:rPr>
        <w:t>790</w:t>
      </w:r>
      <w:r w:rsidRPr="00BB39CE">
        <w:rPr>
          <w:b w:val="0"/>
          <w:sz w:val="20"/>
          <w:szCs w:val="20"/>
        </w:rPr>
        <w:t xml:space="preserve"> </w:t>
      </w:r>
      <w:r w:rsidR="00012598">
        <w:rPr>
          <w:b w:val="0"/>
          <w:sz w:val="20"/>
          <w:szCs w:val="20"/>
        </w:rPr>
        <w:t>evrov</w:t>
      </w:r>
      <w:r w:rsidRPr="00BB39CE">
        <w:rPr>
          <w:b w:val="0"/>
          <w:sz w:val="20"/>
          <w:szCs w:val="20"/>
        </w:rPr>
        <w:t xml:space="preserve"> celotnih prihodkov</w:t>
      </w:r>
      <w:r w:rsidR="00C12B5C">
        <w:rPr>
          <w:b w:val="0"/>
          <w:sz w:val="20"/>
          <w:szCs w:val="20"/>
        </w:rPr>
        <w:t xml:space="preserve"> (</w:t>
      </w:r>
      <w:r w:rsidR="00615228">
        <w:rPr>
          <w:b w:val="0"/>
          <w:sz w:val="20"/>
          <w:szCs w:val="20"/>
        </w:rPr>
        <w:t xml:space="preserve">od tega na javni službi </w:t>
      </w:r>
      <w:r w:rsidR="00615228" w:rsidRPr="00615228">
        <w:rPr>
          <w:b w:val="0"/>
          <w:sz w:val="20"/>
          <w:szCs w:val="20"/>
        </w:rPr>
        <w:t>11</w:t>
      </w:r>
      <w:r w:rsidR="00615228">
        <w:rPr>
          <w:b w:val="0"/>
          <w:sz w:val="20"/>
          <w:szCs w:val="20"/>
        </w:rPr>
        <w:t>.</w:t>
      </w:r>
      <w:r w:rsidR="00615228" w:rsidRPr="00615228">
        <w:rPr>
          <w:b w:val="0"/>
          <w:sz w:val="20"/>
          <w:szCs w:val="20"/>
        </w:rPr>
        <w:t>421</w:t>
      </w:r>
      <w:r w:rsidR="00615228">
        <w:rPr>
          <w:b w:val="0"/>
          <w:sz w:val="20"/>
          <w:szCs w:val="20"/>
        </w:rPr>
        <w:t>.</w:t>
      </w:r>
      <w:r w:rsidR="00615228" w:rsidRPr="00615228">
        <w:rPr>
          <w:b w:val="0"/>
          <w:sz w:val="20"/>
          <w:szCs w:val="20"/>
        </w:rPr>
        <w:t>474</w:t>
      </w:r>
      <w:r w:rsidR="00615228">
        <w:rPr>
          <w:b w:val="0"/>
          <w:sz w:val="20"/>
          <w:szCs w:val="20"/>
        </w:rPr>
        <w:t xml:space="preserve"> evrov in na tržni dejavnosti </w:t>
      </w:r>
      <w:r w:rsidR="00615228" w:rsidRPr="00615228">
        <w:rPr>
          <w:b w:val="0"/>
          <w:sz w:val="20"/>
          <w:szCs w:val="20"/>
        </w:rPr>
        <w:t>4</w:t>
      </w:r>
      <w:r w:rsidR="00615228">
        <w:rPr>
          <w:b w:val="0"/>
          <w:sz w:val="20"/>
          <w:szCs w:val="20"/>
        </w:rPr>
        <w:t>.</w:t>
      </w:r>
      <w:r w:rsidR="00615228" w:rsidRPr="00615228">
        <w:rPr>
          <w:b w:val="0"/>
          <w:sz w:val="20"/>
          <w:szCs w:val="20"/>
        </w:rPr>
        <w:t>028</w:t>
      </w:r>
      <w:r w:rsidR="00615228">
        <w:rPr>
          <w:b w:val="0"/>
          <w:sz w:val="20"/>
          <w:szCs w:val="20"/>
        </w:rPr>
        <w:t>.</w:t>
      </w:r>
      <w:r w:rsidR="00615228" w:rsidRPr="00615228">
        <w:rPr>
          <w:b w:val="0"/>
          <w:sz w:val="20"/>
          <w:szCs w:val="20"/>
        </w:rPr>
        <w:t>316</w:t>
      </w:r>
      <w:r w:rsidR="00615228">
        <w:rPr>
          <w:b w:val="0"/>
          <w:sz w:val="20"/>
          <w:szCs w:val="20"/>
        </w:rPr>
        <w:t xml:space="preserve"> evrov</w:t>
      </w:r>
      <w:r w:rsidR="00C12B5C">
        <w:rPr>
          <w:b w:val="0"/>
          <w:sz w:val="20"/>
          <w:szCs w:val="20"/>
        </w:rPr>
        <w:t>)</w:t>
      </w:r>
      <w:r w:rsidR="00615228">
        <w:rPr>
          <w:b w:val="0"/>
          <w:sz w:val="20"/>
          <w:szCs w:val="20"/>
        </w:rPr>
        <w:t xml:space="preserve">, </w:t>
      </w:r>
      <w:r w:rsidR="00615228" w:rsidRPr="00615228">
        <w:rPr>
          <w:b w:val="0"/>
          <w:sz w:val="20"/>
          <w:szCs w:val="20"/>
        </w:rPr>
        <w:t>15</w:t>
      </w:r>
      <w:r w:rsidR="00615228">
        <w:rPr>
          <w:b w:val="0"/>
          <w:sz w:val="20"/>
          <w:szCs w:val="20"/>
        </w:rPr>
        <w:t>.</w:t>
      </w:r>
      <w:r w:rsidR="00615228" w:rsidRPr="00615228">
        <w:rPr>
          <w:b w:val="0"/>
          <w:sz w:val="20"/>
          <w:szCs w:val="20"/>
        </w:rPr>
        <w:t>127</w:t>
      </w:r>
      <w:r w:rsidR="00615228">
        <w:rPr>
          <w:b w:val="0"/>
          <w:sz w:val="20"/>
          <w:szCs w:val="20"/>
        </w:rPr>
        <w:t>.</w:t>
      </w:r>
      <w:r w:rsidR="00615228" w:rsidRPr="00615228">
        <w:rPr>
          <w:b w:val="0"/>
          <w:sz w:val="20"/>
          <w:szCs w:val="20"/>
        </w:rPr>
        <w:t>424</w:t>
      </w:r>
      <w:r w:rsidRPr="00BB39CE">
        <w:rPr>
          <w:b w:val="0"/>
          <w:sz w:val="20"/>
          <w:szCs w:val="20"/>
        </w:rPr>
        <w:t xml:space="preserve"> </w:t>
      </w:r>
      <w:r w:rsidR="00012598">
        <w:rPr>
          <w:b w:val="0"/>
          <w:sz w:val="20"/>
          <w:szCs w:val="20"/>
        </w:rPr>
        <w:t>evrov</w:t>
      </w:r>
      <w:r w:rsidRPr="00BB39CE">
        <w:rPr>
          <w:b w:val="0"/>
          <w:sz w:val="20"/>
          <w:szCs w:val="20"/>
        </w:rPr>
        <w:t xml:space="preserve"> celotnih odhodkov</w:t>
      </w:r>
      <w:r w:rsidR="00C12B5C">
        <w:rPr>
          <w:b w:val="0"/>
          <w:sz w:val="20"/>
          <w:szCs w:val="20"/>
        </w:rPr>
        <w:t xml:space="preserve"> (</w:t>
      </w:r>
      <w:r w:rsidR="00615228">
        <w:rPr>
          <w:b w:val="0"/>
          <w:sz w:val="20"/>
          <w:szCs w:val="20"/>
        </w:rPr>
        <w:t xml:space="preserve">od tega na javni službi </w:t>
      </w:r>
      <w:r w:rsidR="00615228" w:rsidRPr="00615228">
        <w:rPr>
          <w:b w:val="0"/>
          <w:sz w:val="20"/>
          <w:szCs w:val="20"/>
        </w:rPr>
        <w:t>11</w:t>
      </w:r>
      <w:r w:rsidR="00615228">
        <w:rPr>
          <w:b w:val="0"/>
          <w:sz w:val="20"/>
          <w:szCs w:val="20"/>
        </w:rPr>
        <w:t>.</w:t>
      </w:r>
      <w:r w:rsidR="00615228" w:rsidRPr="00615228">
        <w:rPr>
          <w:b w:val="0"/>
          <w:sz w:val="20"/>
          <w:szCs w:val="20"/>
        </w:rPr>
        <w:t>455</w:t>
      </w:r>
      <w:r w:rsidR="00615228">
        <w:rPr>
          <w:b w:val="0"/>
          <w:sz w:val="20"/>
          <w:szCs w:val="20"/>
        </w:rPr>
        <w:t>.</w:t>
      </w:r>
      <w:r w:rsidR="00615228" w:rsidRPr="00615228">
        <w:rPr>
          <w:b w:val="0"/>
          <w:sz w:val="20"/>
          <w:szCs w:val="20"/>
        </w:rPr>
        <w:t>162</w:t>
      </w:r>
      <w:r w:rsidR="00615228">
        <w:rPr>
          <w:b w:val="0"/>
          <w:sz w:val="20"/>
          <w:szCs w:val="20"/>
        </w:rPr>
        <w:t xml:space="preserve"> evrov in na tržni dejavnosti </w:t>
      </w:r>
      <w:r w:rsidR="00615228" w:rsidRPr="00615228">
        <w:rPr>
          <w:b w:val="0"/>
          <w:sz w:val="20"/>
          <w:szCs w:val="20"/>
        </w:rPr>
        <w:t>3</w:t>
      </w:r>
      <w:r w:rsidR="00615228">
        <w:rPr>
          <w:b w:val="0"/>
          <w:sz w:val="20"/>
          <w:szCs w:val="20"/>
        </w:rPr>
        <w:t>.</w:t>
      </w:r>
      <w:r w:rsidR="00615228" w:rsidRPr="00615228">
        <w:rPr>
          <w:b w:val="0"/>
          <w:sz w:val="20"/>
          <w:szCs w:val="20"/>
        </w:rPr>
        <w:t>672</w:t>
      </w:r>
      <w:r w:rsidR="00615228">
        <w:rPr>
          <w:b w:val="0"/>
          <w:sz w:val="20"/>
          <w:szCs w:val="20"/>
        </w:rPr>
        <w:t>.</w:t>
      </w:r>
      <w:r w:rsidR="00615228" w:rsidRPr="00615228">
        <w:rPr>
          <w:b w:val="0"/>
          <w:sz w:val="20"/>
          <w:szCs w:val="20"/>
        </w:rPr>
        <w:t>262</w:t>
      </w:r>
      <w:r w:rsidR="00615228">
        <w:rPr>
          <w:b w:val="0"/>
          <w:sz w:val="20"/>
          <w:szCs w:val="20"/>
        </w:rPr>
        <w:t xml:space="preserve"> evrov</w:t>
      </w:r>
      <w:r w:rsidR="00C12B5C">
        <w:rPr>
          <w:b w:val="0"/>
          <w:sz w:val="20"/>
          <w:szCs w:val="20"/>
        </w:rPr>
        <w:t>)</w:t>
      </w:r>
      <w:r w:rsidRPr="00BB39CE">
        <w:rPr>
          <w:b w:val="0"/>
          <w:sz w:val="20"/>
          <w:szCs w:val="20"/>
        </w:rPr>
        <w:t xml:space="preserve"> </w:t>
      </w:r>
      <w:r w:rsidR="00615228">
        <w:rPr>
          <w:b w:val="0"/>
          <w:sz w:val="20"/>
          <w:szCs w:val="20"/>
        </w:rPr>
        <w:t>ter</w:t>
      </w:r>
      <w:r w:rsidRPr="00BB39CE">
        <w:rPr>
          <w:b w:val="0"/>
          <w:sz w:val="20"/>
          <w:szCs w:val="20"/>
        </w:rPr>
        <w:t xml:space="preserve"> presežek prihodkov obračunskega obdobja z upoštevanjem davka od dohodka v višini </w:t>
      </w:r>
      <w:r w:rsidR="00A230F3" w:rsidRPr="00A230F3">
        <w:rPr>
          <w:b w:val="0"/>
          <w:sz w:val="20"/>
          <w:szCs w:val="20"/>
        </w:rPr>
        <w:t>308.000 evrov, upoštevajoč presežek prihodkov iz prejšnjih let namenjenih pokritju odhodkov obračunskega obdobja, ki je znašal 43.840 evrov</w:t>
      </w:r>
      <w:r w:rsidR="003F6840">
        <w:rPr>
          <w:b w:val="0"/>
          <w:sz w:val="20"/>
          <w:szCs w:val="20"/>
        </w:rPr>
        <w:t>. In sicer je bilo na javni službi,</w:t>
      </w:r>
      <w:r w:rsidR="00A230F3">
        <w:rPr>
          <w:b w:val="0"/>
          <w:sz w:val="20"/>
          <w:szCs w:val="20"/>
        </w:rPr>
        <w:t xml:space="preserve"> ob upoštevanju </w:t>
      </w:r>
      <w:r w:rsidR="003F6840" w:rsidRPr="003F6840">
        <w:rPr>
          <w:b w:val="0"/>
          <w:sz w:val="20"/>
          <w:szCs w:val="20"/>
        </w:rPr>
        <w:t>presež</w:t>
      </w:r>
      <w:r w:rsidR="00C12B5C">
        <w:rPr>
          <w:b w:val="0"/>
          <w:sz w:val="20"/>
          <w:szCs w:val="20"/>
        </w:rPr>
        <w:t>ka</w:t>
      </w:r>
      <w:r w:rsidR="003F6840" w:rsidRPr="003F6840">
        <w:rPr>
          <w:b w:val="0"/>
          <w:sz w:val="20"/>
          <w:szCs w:val="20"/>
        </w:rPr>
        <w:t xml:space="preserve"> prihodkov iz prejšnjih let namenjenih pokritju odhodkov obračunskega obdobja, ki je znašal 43.840 evrov</w:t>
      </w:r>
      <w:r w:rsidR="003F6840">
        <w:rPr>
          <w:b w:val="0"/>
          <w:sz w:val="20"/>
          <w:szCs w:val="20"/>
        </w:rPr>
        <w:t>,</w:t>
      </w:r>
      <w:r w:rsidR="00A230F3">
        <w:rPr>
          <w:b w:val="0"/>
          <w:sz w:val="20"/>
          <w:szCs w:val="20"/>
        </w:rPr>
        <w:t xml:space="preserve"> 10.152 evrov</w:t>
      </w:r>
      <w:r w:rsidR="003F6840">
        <w:rPr>
          <w:b w:val="0"/>
          <w:sz w:val="20"/>
          <w:szCs w:val="20"/>
        </w:rPr>
        <w:t xml:space="preserve"> presežka prihodov nad odhodki</w:t>
      </w:r>
      <w:r w:rsidR="00A230F3">
        <w:rPr>
          <w:b w:val="0"/>
          <w:sz w:val="20"/>
          <w:szCs w:val="20"/>
        </w:rPr>
        <w:t xml:space="preserve"> </w:t>
      </w:r>
      <w:r w:rsidR="00615228">
        <w:rPr>
          <w:b w:val="0"/>
          <w:sz w:val="20"/>
          <w:szCs w:val="20"/>
        </w:rPr>
        <w:t xml:space="preserve">in na tržni dejavnosti </w:t>
      </w:r>
      <w:r w:rsidR="00615228" w:rsidRPr="00615228">
        <w:rPr>
          <w:b w:val="0"/>
          <w:sz w:val="20"/>
          <w:szCs w:val="20"/>
        </w:rPr>
        <w:t>297</w:t>
      </w:r>
      <w:r w:rsidR="00615228">
        <w:rPr>
          <w:b w:val="0"/>
          <w:sz w:val="20"/>
          <w:szCs w:val="20"/>
        </w:rPr>
        <w:t>.</w:t>
      </w:r>
      <w:r w:rsidR="00615228" w:rsidRPr="00615228">
        <w:rPr>
          <w:b w:val="0"/>
          <w:sz w:val="20"/>
          <w:szCs w:val="20"/>
        </w:rPr>
        <w:t>848</w:t>
      </w:r>
      <w:r w:rsidR="00615228">
        <w:rPr>
          <w:b w:val="0"/>
          <w:sz w:val="20"/>
          <w:szCs w:val="20"/>
        </w:rPr>
        <w:t xml:space="preserve"> evrov</w:t>
      </w:r>
      <w:r w:rsidR="00C12B5C">
        <w:rPr>
          <w:b w:val="0"/>
          <w:sz w:val="20"/>
          <w:szCs w:val="20"/>
        </w:rPr>
        <w:t xml:space="preserve"> presežka prihodkov nad odhodki</w:t>
      </w:r>
      <w:r w:rsidRPr="00BB39CE">
        <w:rPr>
          <w:b w:val="0"/>
          <w:sz w:val="20"/>
          <w:szCs w:val="20"/>
        </w:rPr>
        <w:t xml:space="preserve">. </w:t>
      </w:r>
      <w:r w:rsidR="0005559C" w:rsidRPr="00BB39CE">
        <w:rPr>
          <w:b w:val="0"/>
          <w:sz w:val="20"/>
          <w:szCs w:val="20"/>
        </w:rPr>
        <w:t xml:space="preserve">V izkazu prihodkov in odhodkov določenih uporabnikov po načelu denarnega toka </w:t>
      </w:r>
      <w:r w:rsidR="009F6EBB">
        <w:rPr>
          <w:b w:val="0"/>
          <w:sz w:val="20"/>
          <w:szCs w:val="20"/>
        </w:rPr>
        <w:t xml:space="preserve">v letu </w:t>
      </w:r>
      <w:r w:rsidR="0005559C" w:rsidRPr="00BB39CE">
        <w:rPr>
          <w:b w:val="0"/>
          <w:sz w:val="20"/>
          <w:szCs w:val="20"/>
        </w:rPr>
        <w:t>201</w:t>
      </w:r>
      <w:r w:rsidR="0005559C">
        <w:rPr>
          <w:b w:val="0"/>
          <w:sz w:val="20"/>
          <w:szCs w:val="20"/>
        </w:rPr>
        <w:t>7</w:t>
      </w:r>
      <w:r w:rsidR="0005559C" w:rsidRPr="00BB39CE">
        <w:rPr>
          <w:b w:val="0"/>
          <w:sz w:val="20"/>
          <w:szCs w:val="20"/>
        </w:rPr>
        <w:t xml:space="preserve"> Kemijski inštitut izkazuje </w:t>
      </w:r>
      <w:r w:rsidR="0005559C" w:rsidRPr="00615228">
        <w:rPr>
          <w:b w:val="0"/>
          <w:sz w:val="20"/>
          <w:szCs w:val="20"/>
        </w:rPr>
        <w:t>615</w:t>
      </w:r>
      <w:r w:rsidR="0005559C">
        <w:rPr>
          <w:b w:val="0"/>
          <w:sz w:val="20"/>
          <w:szCs w:val="20"/>
        </w:rPr>
        <w:t>.</w:t>
      </w:r>
      <w:r w:rsidR="0005559C" w:rsidRPr="00615228">
        <w:rPr>
          <w:b w:val="0"/>
          <w:sz w:val="20"/>
          <w:szCs w:val="20"/>
        </w:rPr>
        <w:t>467</w:t>
      </w:r>
      <w:r w:rsidR="0005559C" w:rsidRPr="00BB39CE">
        <w:rPr>
          <w:b w:val="0"/>
          <w:sz w:val="20"/>
          <w:szCs w:val="20"/>
        </w:rPr>
        <w:t xml:space="preserve"> </w:t>
      </w:r>
      <w:r w:rsidR="0005559C">
        <w:rPr>
          <w:b w:val="0"/>
          <w:sz w:val="20"/>
          <w:szCs w:val="20"/>
        </w:rPr>
        <w:t>evrov</w:t>
      </w:r>
      <w:r w:rsidR="0005559C" w:rsidRPr="00BB39CE">
        <w:rPr>
          <w:b w:val="0"/>
          <w:sz w:val="20"/>
          <w:szCs w:val="20"/>
        </w:rPr>
        <w:t xml:space="preserve"> presežka prihodkov nad odhodki.</w:t>
      </w:r>
      <w:r w:rsidR="009F6EBB" w:rsidRPr="009F6EBB">
        <w:rPr>
          <w:b w:val="0"/>
          <w:sz w:val="20"/>
          <w:szCs w:val="20"/>
        </w:rPr>
        <w:t xml:space="preserve"> </w:t>
      </w:r>
      <w:r w:rsidR="009F6EBB" w:rsidRPr="0058404E">
        <w:rPr>
          <w:b w:val="0"/>
          <w:sz w:val="20"/>
          <w:szCs w:val="20"/>
        </w:rPr>
        <w:t>Kemijski inštitut v let</w:t>
      </w:r>
      <w:r w:rsidR="009F6EBB">
        <w:rPr>
          <w:b w:val="0"/>
          <w:sz w:val="20"/>
          <w:szCs w:val="20"/>
        </w:rPr>
        <w:t>u</w:t>
      </w:r>
      <w:r w:rsidR="009F6EBB" w:rsidRPr="0058404E">
        <w:rPr>
          <w:b w:val="0"/>
          <w:sz w:val="20"/>
          <w:szCs w:val="20"/>
        </w:rPr>
        <w:t xml:space="preserve"> 201</w:t>
      </w:r>
      <w:r w:rsidR="009F6EBB">
        <w:rPr>
          <w:b w:val="0"/>
          <w:sz w:val="20"/>
          <w:szCs w:val="20"/>
        </w:rPr>
        <w:t>7</w:t>
      </w:r>
      <w:r w:rsidR="009F6EBB" w:rsidRPr="0058404E">
        <w:rPr>
          <w:b w:val="0"/>
          <w:sz w:val="20"/>
          <w:szCs w:val="20"/>
        </w:rPr>
        <w:t xml:space="preserve"> po </w:t>
      </w:r>
      <w:r w:rsidR="00415EA8">
        <w:rPr>
          <w:b w:val="0"/>
          <w:sz w:val="20"/>
          <w:szCs w:val="20"/>
        </w:rPr>
        <w:t xml:space="preserve">71. členu </w:t>
      </w:r>
      <w:r w:rsidR="009F6EBB" w:rsidRPr="00415EA8">
        <w:rPr>
          <w:b w:val="0"/>
          <w:sz w:val="20"/>
          <w:szCs w:val="20"/>
        </w:rPr>
        <w:t>Zakon</w:t>
      </w:r>
      <w:r w:rsidR="00415EA8" w:rsidRPr="00415EA8">
        <w:rPr>
          <w:b w:val="0"/>
          <w:sz w:val="20"/>
          <w:szCs w:val="20"/>
        </w:rPr>
        <w:t>a</w:t>
      </w:r>
      <w:r w:rsidR="009F6EBB" w:rsidRPr="00415EA8">
        <w:rPr>
          <w:b w:val="0"/>
          <w:sz w:val="20"/>
          <w:szCs w:val="20"/>
        </w:rPr>
        <w:t xml:space="preserve"> o izvrševanju proračunov Republike Slovenije za leti 201</w:t>
      </w:r>
      <w:r w:rsidR="00415EA8" w:rsidRPr="00415EA8">
        <w:rPr>
          <w:b w:val="0"/>
          <w:sz w:val="20"/>
          <w:szCs w:val="20"/>
        </w:rPr>
        <w:t>8</w:t>
      </w:r>
      <w:r w:rsidR="009F6EBB" w:rsidRPr="00415EA8">
        <w:rPr>
          <w:b w:val="0"/>
          <w:sz w:val="20"/>
          <w:szCs w:val="20"/>
        </w:rPr>
        <w:t xml:space="preserve"> in 201</w:t>
      </w:r>
      <w:r w:rsidR="00415EA8" w:rsidRPr="00415EA8">
        <w:rPr>
          <w:b w:val="0"/>
          <w:sz w:val="20"/>
          <w:szCs w:val="20"/>
        </w:rPr>
        <w:t>9</w:t>
      </w:r>
      <w:r w:rsidR="009F6EBB" w:rsidRPr="00415EA8">
        <w:rPr>
          <w:b w:val="0"/>
          <w:sz w:val="20"/>
          <w:szCs w:val="20"/>
        </w:rPr>
        <w:t xml:space="preserve"> (Uradni list RS, št. </w:t>
      </w:r>
      <w:r w:rsidR="00415EA8" w:rsidRPr="00415EA8">
        <w:rPr>
          <w:b w:val="0"/>
          <w:sz w:val="20"/>
          <w:szCs w:val="20"/>
        </w:rPr>
        <w:t>71</w:t>
      </w:r>
      <w:r w:rsidR="009F6EBB" w:rsidRPr="00415EA8">
        <w:rPr>
          <w:b w:val="0"/>
          <w:sz w:val="20"/>
          <w:szCs w:val="20"/>
        </w:rPr>
        <w:t>/</w:t>
      </w:r>
      <w:r w:rsidR="00415EA8" w:rsidRPr="00415EA8">
        <w:rPr>
          <w:b w:val="0"/>
          <w:sz w:val="20"/>
          <w:szCs w:val="20"/>
        </w:rPr>
        <w:t>17)</w:t>
      </w:r>
      <w:r w:rsidR="009F6EBB" w:rsidRPr="00415EA8">
        <w:rPr>
          <w:b w:val="0"/>
          <w:sz w:val="20"/>
          <w:szCs w:val="20"/>
        </w:rPr>
        <w:t xml:space="preserve"> izkazuje presežek odhodkov nad prihodki.</w:t>
      </w:r>
    </w:p>
    <w:p w:rsidR="00BB39CE" w:rsidRDefault="00BB39CE" w:rsidP="00BB39CE">
      <w:pPr>
        <w:pStyle w:val="Naslovpredpisa"/>
        <w:spacing w:before="0" w:after="0" w:line="260" w:lineRule="exact"/>
        <w:jc w:val="both"/>
        <w:rPr>
          <w:b w:val="0"/>
          <w:sz w:val="20"/>
          <w:szCs w:val="20"/>
        </w:rPr>
      </w:pPr>
    </w:p>
    <w:p w:rsidR="002E1692" w:rsidRDefault="009F6EBB" w:rsidP="002E1692">
      <w:pPr>
        <w:pStyle w:val="Naslovpredpisa"/>
        <w:spacing w:before="0" w:after="0" w:line="260" w:lineRule="exact"/>
        <w:jc w:val="both"/>
        <w:rPr>
          <w:b w:val="0"/>
          <w:sz w:val="20"/>
          <w:szCs w:val="20"/>
        </w:rPr>
      </w:pPr>
      <w:r w:rsidRPr="00FF659E">
        <w:rPr>
          <w:b w:val="0"/>
          <w:sz w:val="20"/>
          <w:szCs w:val="20"/>
        </w:rPr>
        <w:t>V</w:t>
      </w:r>
      <w:r w:rsidR="00615228" w:rsidRPr="00FF659E">
        <w:rPr>
          <w:b w:val="0"/>
          <w:sz w:val="20"/>
          <w:szCs w:val="20"/>
        </w:rPr>
        <w:t xml:space="preserve"> bilanci stanja </w:t>
      </w:r>
      <w:r w:rsidRPr="00FF659E">
        <w:rPr>
          <w:b w:val="0"/>
          <w:sz w:val="20"/>
          <w:szCs w:val="20"/>
        </w:rPr>
        <w:t xml:space="preserve">Kemijski inštitut </w:t>
      </w:r>
      <w:r w:rsidR="00615228" w:rsidRPr="00FF659E">
        <w:rPr>
          <w:b w:val="0"/>
          <w:sz w:val="20"/>
          <w:szCs w:val="20"/>
        </w:rPr>
        <w:t>na dan 31.</w:t>
      </w:r>
      <w:r w:rsidR="0005559C" w:rsidRPr="00FF659E">
        <w:rPr>
          <w:b w:val="0"/>
          <w:sz w:val="20"/>
          <w:szCs w:val="20"/>
        </w:rPr>
        <w:t xml:space="preserve"> </w:t>
      </w:r>
      <w:r w:rsidR="00615228" w:rsidRPr="00FF659E">
        <w:rPr>
          <w:b w:val="0"/>
          <w:sz w:val="20"/>
          <w:szCs w:val="20"/>
        </w:rPr>
        <w:t>12.</w:t>
      </w:r>
      <w:r w:rsidR="0005559C" w:rsidRPr="00FF659E">
        <w:rPr>
          <w:b w:val="0"/>
          <w:sz w:val="20"/>
          <w:szCs w:val="20"/>
        </w:rPr>
        <w:t xml:space="preserve"> </w:t>
      </w:r>
      <w:r w:rsidR="00615228" w:rsidRPr="00FF659E">
        <w:rPr>
          <w:b w:val="0"/>
          <w:sz w:val="20"/>
          <w:szCs w:val="20"/>
        </w:rPr>
        <w:t>2017</w:t>
      </w:r>
      <w:r w:rsidR="0005559C" w:rsidRPr="00FF659E">
        <w:rPr>
          <w:b w:val="0"/>
          <w:sz w:val="20"/>
          <w:szCs w:val="20"/>
        </w:rPr>
        <w:t xml:space="preserve"> izkazuje kumulativni</w:t>
      </w:r>
      <w:r w:rsidR="00615228" w:rsidRPr="00FF659E">
        <w:rPr>
          <w:b w:val="0"/>
          <w:sz w:val="20"/>
          <w:szCs w:val="20"/>
        </w:rPr>
        <w:t xml:space="preserve"> presežek prihodkov nad odhodki </w:t>
      </w:r>
      <w:r w:rsidR="0005559C" w:rsidRPr="00FF659E">
        <w:rPr>
          <w:b w:val="0"/>
          <w:sz w:val="20"/>
          <w:szCs w:val="20"/>
        </w:rPr>
        <w:t xml:space="preserve">(AOP </w:t>
      </w:r>
      <w:r w:rsidR="006350AC" w:rsidRPr="00FF659E">
        <w:rPr>
          <w:b w:val="0"/>
          <w:sz w:val="20"/>
          <w:szCs w:val="20"/>
        </w:rPr>
        <w:t>058</w:t>
      </w:r>
      <w:r w:rsidR="0005559C" w:rsidRPr="00FF659E">
        <w:rPr>
          <w:b w:val="0"/>
          <w:sz w:val="20"/>
          <w:szCs w:val="20"/>
        </w:rPr>
        <w:t xml:space="preserve">) </w:t>
      </w:r>
      <w:r w:rsidR="00615228" w:rsidRPr="00FF659E">
        <w:rPr>
          <w:b w:val="0"/>
          <w:sz w:val="20"/>
          <w:szCs w:val="20"/>
        </w:rPr>
        <w:t xml:space="preserve">v višini 2.946.268 </w:t>
      </w:r>
      <w:r w:rsidR="0005559C" w:rsidRPr="00FF659E">
        <w:rPr>
          <w:b w:val="0"/>
          <w:sz w:val="20"/>
          <w:szCs w:val="20"/>
        </w:rPr>
        <w:t>evrov, od tega je</w:t>
      </w:r>
      <w:r w:rsidR="00C1416B" w:rsidRPr="00FF659E">
        <w:rPr>
          <w:b w:val="0"/>
          <w:sz w:val="20"/>
          <w:szCs w:val="20"/>
        </w:rPr>
        <w:t xml:space="preserve"> </w:t>
      </w:r>
      <w:r w:rsidR="0005559C" w:rsidRPr="00FF659E">
        <w:rPr>
          <w:b w:val="0"/>
          <w:sz w:val="20"/>
          <w:szCs w:val="20"/>
        </w:rPr>
        <w:t>1.494.259 evrov nerazporejenega presežka prihodkov nad odhodki</w:t>
      </w:r>
      <w:r w:rsidR="0055441A">
        <w:rPr>
          <w:b w:val="0"/>
          <w:sz w:val="20"/>
          <w:szCs w:val="20"/>
        </w:rPr>
        <w:t xml:space="preserve"> (tabela 1)</w:t>
      </w:r>
      <w:r w:rsidR="0005559C" w:rsidRPr="00FF659E">
        <w:rPr>
          <w:b w:val="0"/>
          <w:sz w:val="20"/>
          <w:szCs w:val="20"/>
        </w:rPr>
        <w:t xml:space="preserve">, 220.000 evrov </w:t>
      </w:r>
      <w:r w:rsidR="00C12B5C">
        <w:rPr>
          <w:b w:val="0"/>
          <w:sz w:val="20"/>
          <w:szCs w:val="20"/>
        </w:rPr>
        <w:t xml:space="preserve">je </w:t>
      </w:r>
      <w:r w:rsidR="0005559C" w:rsidRPr="00FF659E">
        <w:rPr>
          <w:b w:val="0"/>
          <w:sz w:val="20"/>
          <w:szCs w:val="20"/>
        </w:rPr>
        <w:t xml:space="preserve">razporejenih za </w:t>
      </w:r>
      <w:r w:rsidR="00C1416B" w:rsidRPr="00FF659E">
        <w:rPr>
          <w:b w:val="0"/>
          <w:sz w:val="20"/>
          <w:szCs w:val="20"/>
        </w:rPr>
        <w:t xml:space="preserve">nakup NRM </w:t>
      </w:r>
      <w:r w:rsidR="006350AC" w:rsidRPr="00FF659E">
        <w:rPr>
          <w:b w:val="0"/>
          <w:sz w:val="20"/>
          <w:szCs w:val="20"/>
        </w:rPr>
        <w:t>spektrometra</w:t>
      </w:r>
      <w:r w:rsidR="00C1416B" w:rsidRPr="00FF659E">
        <w:rPr>
          <w:b w:val="0"/>
          <w:sz w:val="20"/>
          <w:szCs w:val="20"/>
        </w:rPr>
        <w:t>,</w:t>
      </w:r>
      <w:r w:rsidR="00C1416B" w:rsidRPr="00FF659E">
        <w:t xml:space="preserve"> </w:t>
      </w:r>
      <w:r w:rsidR="00C1416B" w:rsidRPr="00FF659E">
        <w:rPr>
          <w:b w:val="0"/>
          <w:sz w:val="20"/>
          <w:szCs w:val="20"/>
        </w:rPr>
        <w:t>780.000 EUR v  raziskovalni sklad KI za namene iz 40. člena statuta KI, ki je veljal na dan sprejema sklepa Vlade RS, vse po sklepu Vlade Republike Slovenije št. 47606-12/2017/3 z dne 17. 10. 2017, ter 144.009 evrov, razporejenih v raziskovalni sklad v preteklosti.</w:t>
      </w:r>
      <w:r w:rsidR="002E1692">
        <w:rPr>
          <w:b w:val="0"/>
          <w:sz w:val="20"/>
          <w:szCs w:val="20"/>
        </w:rPr>
        <w:t xml:space="preserve"> </w:t>
      </w:r>
    </w:p>
    <w:p w:rsidR="002E1692" w:rsidRDefault="002E1692" w:rsidP="002E1692">
      <w:pPr>
        <w:pStyle w:val="Naslovpredpisa"/>
        <w:spacing w:before="0" w:after="0" w:line="260" w:lineRule="exact"/>
        <w:jc w:val="both"/>
        <w:rPr>
          <w:b w:val="0"/>
          <w:sz w:val="20"/>
          <w:szCs w:val="20"/>
        </w:rPr>
      </w:pPr>
    </w:p>
    <w:p w:rsidR="002E1692" w:rsidRPr="003C3BAC" w:rsidRDefault="002E1692" w:rsidP="002E1692">
      <w:pPr>
        <w:pStyle w:val="Naslovpredpisa"/>
        <w:spacing w:before="0" w:after="0" w:line="260" w:lineRule="exact"/>
        <w:jc w:val="both"/>
        <w:rPr>
          <w:b w:val="0"/>
          <w:sz w:val="20"/>
          <w:szCs w:val="20"/>
        </w:rPr>
      </w:pPr>
      <w:r w:rsidRPr="003C3BAC">
        <w:rPr>
          <w:b w:val="0"/>
          <w:sz w:val="20"/>
          <w:szCs w:val="20"/>
        </w:rPr>
        <w:t>Tabela</w:t>
      </w:r>
      <w:r w:rsidR="0055441A">
        <w:rPr>
          <w:b w:val="0"/>
          <w:sz w:val="20"/>
          <w:szCs w:val="20"/>
        </w:rPr>
        <w:t xml:space="preserve"> 1</w:t>
      </w:r>
      <w:r w:rsidRPr="003C3BAC">
        <w:rPr>
          <w:b w:val="0"/>
          <w:sz w:val="20"/>
          <w:szCs w:val="20"/>
        </w:rPr>
        <w:t>: Nerazporejen presežek prihodkov nad odhodki po letih</w:t>
      </w:r>
    </w:p>
    <w:p w:rsidR="002E1692" w:rsidRDefault="002E1692" w:rsidP="002E1692">
      <w:pPr>
        <w:pStyle w:val="Naslovpredpisa"/>
        <w:spacing w:before="0" w:after="0" w:line="260" w:lineRule="exact"/>
        <w:jc w:val="both"/>
        <w:rPr>
          <w:b w:val="0"/>
          <w:sz w:val="20"/>
          <w:szCs w:val="20"/>
          <w:highlight w:val="yellow"/>
        </w:rPr>
      </w:pPr>
    </w:p>
    <w:tbl>
      <w:tblPr>
        <w:tblW w:w="6157" w:type="dxa"/>
        <w:tblInd w:w="75" w:type="dxa"/>
        <w:tblCellMar>
          <w:left w:w="70" w:type="dxa"/>
          <w:right w:w="70" w:type="dxa"/>
        </w:tblCellMar>
        <w:tblLook w:val="04A0" w:firstRow="1" w:lastRow="0" w:firstColumn="1" w:lastColumn="0" w:noHBand="0" w:noVBand="1"/>
      </w:tblPr>
      <w:tblGrid>
        <w:gridCol w:w="1260"/>
        <w:gridCol w:w="1495"/>
        <w:gridCol w:w="1701"/>
        <w:gridCol w:w="1701"/>
      </w:tblGrid>
      <w:tr w:rsidR="002E1692" w:rsidRPr="003C3BAC" w:rsidTr="00C12B5C">
        <w:trPr>
          <w:trHeight w:val="685"/>
          <w:tblHeader/>
        </w:trPr>
        <w:tc>
          <w:tcPr>
            <w:tcW w:w="12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E1692" w:rsidRPr="003C3BAC" w:rsidRDefault="002E1692" w:rsidP="00A1685F">
            <w:pPr>
              <w:jc w:val="center"/>
              <w:rPr>
                <w:rFonts w:ascii="Arial" w:hAnsi="Arial" w:cs="Arial"/>
                <w:b/>
                <w:color w:val="000000"/>
                <w:sz w:val="20"/>
                <w:szCs w:val="20"/>
              </w:rPr>
            </w:pPr>
            <w:r w:rsidRPr="003C3BAC">
              <w:rPr>
                <w:rFonts w:ascii="Arial" w:hAnsi="Arial" w:cs="Arial"/>
                <w:b/>
                <w:color w:val="000000"/>
                <w:sz w:val="20"/>
                <w:szCs w:val="20"/>
              </w:rPr>
              <w:t>Leto</w:t>
            </w:r>
          </w:p>
        </w:tc>
        <w:tc>
          <w:tcPr>
            <w:tcW w:w="1495" w:type="dxa"/>
            <w:tcBorders>
              <w:top w:val="single" w:sz="4" w:space="0" w:color="auto"/>
              <w:left w:val="nil"/>
              <w:bottom w:val="single" w:sz="4" w:space="0" w:color="auto"/>
              <w:right w:val="single" w:sz="4" w:space="0" w:color="auto"/>
            </w:tcBorders>
            <w:shd w:val="clear" w:color="000000" w:fill="FFFFFF"/>
            <w:vAlign w:val="bottom"/>
            <w:hideMark/>
          </w:tcPr>
          <w:p w:rsidR="002E1692" w:rsidRPr="003C3BAC" w:rsidRDefault="002E1692" w:rsidP="00A1685F">
            <w:pPr>
              <w:jc w:val="center"/>
              <w:rPr>
                <w:rFonts w:ascii="Arial" w:hAnsi="Arial" w:cs="Arial"/>
                <w:b/>
                <w:color w:val="000000"/>
                <w:sz w:val="20"/>
                <w:szCs w:val="20"/>
              </w:rPr>
            </w:pPr>
            <w:r w:rsidRPr="003C3BAC">
              <w:rPr>
                <w:rFonts w:ascii="Arial" w:hAnsi="Arial" w:cs="Arial"/>
                <w:b/>
                <w:color w:val="000000"/>
                <w:sz w:val="20"/>
                <w:szCs w:val="20"/>
              </w:rPr>
              <w:t xml:space="preserve">Javna služba </w:t>
            </w:r>
          </w:p>
        </w:tc>
        <w:tc>
          <w:tcPr>
            <w:tcW w:w="1701" w:type="dxa"/>
            <w:tcBorders>
              <w:top w:val="single" w:sz="4" w:space="0" w:color="auto"/>
              <w:left w:val="nil"/>
              <w:bottom w:val="single" w:sz="4" w:space="0" w:color="auto"/>
              <w:right w:val="single" w:sz="4" w:space="0" w:color="auto"/>
            </w:tcBorders>
            <w:shd w:val="clear" w:color="000000" w:fill="FFFFFF"/>
            <w:vAlign w:val="bottom"/>
            <w:hideMark/>
          </w:tcPr>
          <w:p w:rsidR="002E1692" w:rsidRPr="003C3BAC" w:rsidRDefault="002E1692" w:rsidP="0055441A">
            <w:pPr>
              <w:jc w:val="center"/>
              <w:rPr>
                <w:rFonts w:ascii="Arial" w:hAnsi="Arial" w:cs="Arial"/>
                <w:b/>
                <w:color w:val="000000"/>
                <w:sz w:val="20"/>
                <w:szCs w:val="20"/>
              </w:rPr>
            </w:pPr>
            <w:r w:rsidRPr="003C3BAC">
              <w:rPr>
                <w:rFonts w:ascii="Arial" w:hAnsi="Arial" w:cs="Arial"/>
                <w:b/>
                <w:color w:val="000000"/>
                <w:sz w:val="20"/>
                <w:szCs w:val="20"/>
              </w:rPr>
              <w:t>Prodaja blaga in storitev na trgu</w:t>
            </w:r>
          </w:p>
        </w:tc>
        <w:tc>
          <w:tcPr>
            <w:tcW w:w="1701" w:type="dxa"/>
            <w:tcBorders>
              <w:top w:val="single" w:sz="4" w:space="0" w:color="auto"/>
              <w:left w:val="nil"/>
              <w:bottom w:val="single" w:sz="4" w:space="0" w:color="auto"/>
              <w:right w:val="single" w:sz="4" w:space="0" w:color="auto"/>
            </w:tcBorders>
            <w:shd w:val="clear" w:color="000000" w:fill="FFFFFF"/>
            <w:vAlign w:val="bottom"/>
            <w:hideMark/>
          </w:tcPr>
          <w:p w:rsidR="002E1692" w:rsidRPr="003C3BAC" w:rsidRDefault="002E1692" w:rsidP="00A1685F">
            <w:pPr>
              <w:jc w:val="center"/>
              <w:rPr>
                <w:rFonts w:ascii="Arial" w:hAnsi="Arial" w:cs="Arial"/>
                <w:b/>
                <w:color w:val="000000"/>
                <w:sz w:val="20"/>
                <w:szCs w:val="20"/>
              </w:rPr>
            </w:pPr>
            <w:r w:rsidRPr="003C3BAC">
              <w:rPr>
                <w:rFonts w:ascii="Arial" w:hAnsi="Arial" w:cs="Arial"/>
                <w:b/>
                <w:color w:val="000000"/>
                <w:sz w:val="20"/>
                <w:szCs w:val="20"/>
              </w:rPr>
              <w:t xml:space="preserve">Nerazporejeni presežek </w:t>
            </w:r>
            <w:r>
              <w:rPr>
                <w:rFonts w:ascii="Arial" w:hAnsi="Arial" w:cs="Arial"/>
                <w:b/>
                <w:color w:val="000000"/>
                <w:sz w:val="20"/>
                <w:szCs w:val="20"/>
              </w:rPr>
              <w:t>skupaj</w:t>
            </w:r>
          </w:p>
        </w:tc>
      </w:tr>
      <w:tr w:rsidR="002E1692" w:rsidRPr="003C3BAC" w:rsidTr="00C12B5C">
        <w:trPr>
          <w:trHeight w:val="141"/>
        </w:trPr>
        <w:tc>
          <w:tcPr>
            <w:tcW w:w="1260" w:type="dxa"/>
            <w:tcBorders>
              <w:top w:val="nil"/>
              <w:left w:val="single" w:sz="4" w:space="0" w:color="auto"/>
              <w:bottom w:val="single" w:sz="4" w:space="0" w:color="auto"/>
              <w:right w:val="single" w:sz="4" w:space="0" w:color="auto"/>
            </w:tcBorders>
            <w:shd w:val="clear" w:color="000000" w:fill="FFFFFF"/>
            <w:noWrap/>
            <w:vAlign w:val="bottom"/>
            <w:hideMark/>
          </w:tcPr>
          <w:p w:rsidR="002E1692" w:rsidRPr="003C3BAC" w:rsidRDefault="002E1692" w:rsidP="00A1685F">
            <w:pPr>
              <w:jc w:val="center"/>
              <w:rPr>
                <w:rFonts w:ascii="Arial" w:hAnsi="Arial" w:cs="Arial"/>
                <w:color w:val="000000"/>
                <w:sz w:val="20"/>
                <w:szCs w:val="20"/>
              </w:rPr>
            </w:pPr>
            <w:r w:rsidRPr="003C3BAC">
              <w:rPr>
                <w:rFonts w:ascii="Arial" w:hAnsi="Arial" w:cs="Arial"/>
                <w:color w:val="000000"/>
                <w:sz w:val="20"/>
                <w:szCs w:val="20"/>
              </w:rPr>
              <w:t>2009</w:t>
            </w:r>
          </w:p>
        </w:tc>
        <w:tc>
          <w:tcPr>
            <w:tcW w:w="1495" w:type="dxa"/>
            <w:tcBorders>
              <w:top w:val="nil"/>
              <w:left w:val="nil"/>
              <w:bottom w:val="single" w:sz="4" w:space="0" w:color="auto"/>
              <w:right w:val="single" w:sz="4" w:space="0" w:color="auto"/>
            </w:tcBorders>
            <w:shd w:val="clear" w:color="000000" w:fill="FFFFFF"/>
            <w:noWrap/>
            <w:vAlign w:val="bottom"/>
            <w:hideMark/>
          </w:tcPr>
          <w:p w:rsidR="002E1692" w:rsidRPr="003C3BAC" w:rsidRDefault="002E1692" w:rsidP="00A1685F">
            <w:pPr>
              <w:jc w:val="right"/>
              <w:rPr>
                <w:rFonts w:ascii="Arial" w:hAnsi="Arial" w:cs="Arial"/>
                <w:color w:val="000000"/>
                <w:sz w:val="20"/>
                <w:szCs w:val="20"/>
              </w:rPr>
            </w:pPr>
          </w:p>
        </w:tc>
        <w:tc>
          <w:tcPr>
            <w:tcW w:w="1701" w:type="dxa"/>
            <w:tcBorders>
              <w:top w:val="nil"/>
              <w:left w:val="nil"/>
              <w:bottom w:val="single" w:sz="4" w:space="0" w:color="auto"/>
              <w:right w:val="single" w:sz="4" w:space="0" w:color="auto"/>
            </w:tcBorders>
            <w:shd w:val="clear" w:color="000000" w:fill="FFFFFF"/>
            <w:noWrap/>
            <w:vAlign w:val="bottom"/>
            <w:hideMark/>
          </w:tcPr>
          <w:p w:rsidR="002E1692" w:rsidRPr="003C3BAC" w:rsidRDefault="002E1692" w:rsidP="00A1685F">
            <w:pPr>
              <w:jc w:val="right"/>
              <w:rPr>
                <w:rFonts w:ascii="Arial" w:hAnsi="Arial" w:cs="Arial"/>
                <w:color w:val="000000"/>
                <w:sz w:val="20"/>
                <w:szCs w:val="20"/>
              </w:rPr>
            </w:pPr>
            <w:r>
              <w:rPr>
                <w:rFonts w:ascii="Arial" w:hAnsi="Arial" w:cs="Arial"/>
                <w:color w:val="000000"/>
                <w:sz w:val="20"/>
                <w:szCs w:val="20"/>
              </w:rPr>
              <w:t>76.179</w:t>
            </w:r>
          </w:p>
        </w:tc>
        <w:tc>
          <w:tcPr>
            <w:tcW w:w="1701" w:type="dxa"/>
            <w:tcBorders>
              <w:top w:val="nil"/>
              <w:left w:val="nil"/>
              <w:bottom w:val="single" w:sz="4" w:space="0" w:color="auto"/>
              <w:right w:val="single" w:sz="4" w:space="0" w:color="auto"/>
            </w:tcBorders>
            <w:shd w:val="clear" w:color="000000" w:fill="FFFFFF"/>
            <w:noWrap/>
            <w:vAlign w:val="bottom"/>
            <w:hideMark/>
          </w:tcPr>
          <w:p w:rsidR="002E1692" w:rsidRPr="003C3BAC" w:rsidRDefault="002E1692" w:rsidP="00A1685F">
            <w:pPr>
              <w:jc w:val="right"/>
              <w:rPr>
                <w:rFonts w:ascii="Arial" w:hAnsi="Arial" w:cs="Arial"/>
                <w:color w:val="000000"/>
                <w:sz w:val="20"/>
                <w:szCs w:val="20"/>
              </w:rPr>
            </w:pPr>
            <w:r>
              <w:rPr>
                <w:rFonts w:ascii="Arial" w:hAnsi="Arial" w:cs="Arial"/>
                <w:color w:val="000000"/>
                <w:sz w:val="20"/>
                <w:szCs w:val="20"/>
              </w:rPr>
              <w:t>76.179</w:t>
            </w:r>
          </w:p>
        </w:tc>
      </w:tr>
      <w:tr w:rsidR="002E1692" w:rsidRPr="003C3BAC" w:rsidTr="00C12B5C">
        <w:trPr>
          <w:trHeight w:val="300"/>
        </w:trPr>
        <w:tc>
          <w:tcPr>
            <w:tcW w:w="1260" w:type="dxa"/>
            <w:tcBorders>
              <w:top w:val="nil"/>
              <w:left w:val="single" w:sz="4" w:space="0" w:color="auto"/>
              <w:bottom w:val="single" w:sz="4" w:space="0" w:color="auto"/>
              <w:right w:val="single" w:sz="4" w:space="0" w:color="auto"/>
            </w:tcBorders>
            <w:shd w:val="clear" w:color="000000" w:fill="FFFFFF"/>
            <w:noWrap/>
            <w:vAlign w:val="bottom"/>
            <w:hideMark/>
          </w:tcPr>
          <w:p w:rsidR="002E1692" w:rsidRPr="003C3BAC" w:rsidRDefault="002E1692" w:rsidP="00A1685F">
            <w:pPr>
              <w:jc w:val="center"/>
              <w:rPr>
                <w:rFonts w:ascii="Arial" w:hAnsi="Arial" w:cs="Arial"/>
                <w:color w:val="000000"/>
                <w:sz w:val="20"/>
                <w:szCs w:val="20"/>
              </w:rPr>
            </w:pPr>
            <w:r w:rsidRPr="003C3BAC">
              <w:rPr>
                <w:rFonts w:ascii="Arial" w:hAnsi="Arial" w:cs="Arial"/>
                <w:color w:val="000000"/>
                <w:sz w:val="20"/>
                <w:szCs w:val="20"/>
              </w:rPr>
              <w:t>2010</w:t>
            </w:r>
          </w:p>
        </w:tc>
        <w:tc>
          <w:tcPr>
            <w:tcW w:w="1495" w:type="dxa"/>
            <w:tcBorders>
              <w:top w:val="nil"/>
              <w:left w:val="nil"/>
              <w:bottom w:val="single" w:sz="4" w:space="0" w:color="auto"/>
              <w:right w:val="single" w:sz="4" w:space="0" w:color="auto"/>
            </w:tcBorders>
            <w:shd w:val="clear" w:color="000000" w:fill="FFFFFF"/>
            <w:noWrap/>
            <w:vAlign w:val="bottom"/>
            <w:hideMark/>
          </w:tcPr>
          <w:p w:rsidR="002E1692" w:rsidRPr="003C3BAC" w:rsidRDefault="002E1692" w:rsidP="00A1685F">
            <w:pPr>
              <w:jc w:val="right"/>
              <w:rPr>
                <w:rFonts w:ascii="Arial" w:hAnsi="Arial" w:cs="Arial"/>
                <w:color w:val="000000"/>
                <w:sz w:val="20"/>
                <w:szCs w:val="20"/>
              </w:rPr>
            </w:pPr>
            <w:r w:rsidRPr="003C3BAC">
              <w:rPr>
                <w:rFonts w:ascii="Arial" w:hAnsi="Arial" w:cs="Arial"/>
                <w:color w:val="000000"/>
                <w:sz w:val="20"/>
                <w:szCs w:val="20"/>
              </w:rPr>
              <w:t>38.510</w:t>
            </w:r>
          </w:p>
        </w:tc>
        <w:tc>
          <w:tcPr>
            <w:tcW w:w="1701" w:type="dxa"/>
            <w:tcBorders>
              <w:top w:val="nil"/>
              <w:left w:val="nil"/>
              <w:bottom w:val="single" w:sz="4" w:space="0" w:color="auto"/>
              <w:right w:val="single" w:sz="4" w:space="0" w:color="auto"/>
            </w:tcBorders>
            <w:shd w:val="clear" w:color="000000" w:fill="FFFFFF"/>
            <w:noWrap/>
            <w:vAlign w:val="bottom"/>
            <w:hideMark/>
          </w:tcPr>
          <w:p w:rsidR="002E1692" w:rsidRPr="003C3BAC" w:rsidRDefault="002E1692" w:rsidP="00A1685F">
            <w:pPr>
              <w:jc w:val="right"/>
              <w:rPr>
                <w:rFonts w:ascii="Arial" w:hAnsi="Arial" w:cs="Arial"/>
                <w:color w:val="000000"/>
                <w:sz w:val="20"/>
                <w:szCs w:val="20"/>
              </w:rPr>
            </w:pPr>
            <w:r w:rsidRPr="003C3BAC">
              <w:rPr>
                <w:rFonts w:ascii="Arial" w:hAnsi="Arial" w:cs="Arial"/>
                <w:color w:val="000000"/>
                <w:sz w:val="20"/>
                <w:szCs w:val="20"/>
              </w:rPr>
              <w:t>394.151</w:t>
            </w:r>
          </w:p>
        </w:tc>
        <w:tc>
          <w:tcPr>
            <w:tcW w:w="1701" w:type="dxa"/>
            <w:tcBorders>
              <w:top w:val="nil"/>
              <w:left w:val="nil"/>
              <w:bottom w:val="single" w:sz="4" w:space="0" w:color="auto"/>
              <w:right w:val="single" w:sz="4" w:space="0" w:color="auto"/>
            </w:tcBorders>
            <w:shd w:val="clear" w:color="000000" w:fill="FFFFFF"/>
            <w:noWrap/>
            <w:vAlign w:val="bottom"/>
            <w:hideMark/>
          </w:tcPr>
          <w:p w:rsidR="002E1692" w:rsidRPr="003C3BAC" w:rsidRDefault="002E1692" w:rsidP="00A1685F">
            <w:pPr>
              <w:jc w:val="right"/>
              <w:rPr>
                <w:rFonts w:ascii="Arial" w:hAnsi="Arial" w:cs="Arial"/>
                <w:color w:val="000000"/>
                <w:sz w:val="20"/>
                <w:szCs w:val="20"/>
              </w:rPr>
            </w:pPr>
            <w:r w:rsidRPr="003C3BAC">
              <w:rPr>
                <w:rFonts w:ascii="Arial" w:hAnsi="Arial" w:cs="Arial"/>
                <w:color w:val="000000"/>
                <w:sz w:val="20"/>
                <w:szCs w:val="20"/>
              </w:rPr>
              <w:t>432.661</w:t>
            </w:r>
          </w:p>
        </w:tc>
      </w:tr>
      <w:tr w:rsidR="002E1692" w:rsidRPr="003C3BAC" w:rsidTr="00C12B5C">
        <w:trPr>
          <w:trHeight w:val="300"/>
        </w:trPr>
        <w:tc>
          <w:tcPr>
            <w:tcW w:w="1260" w:type="dxa"/>
            <w:tcBorders>
              <w:top w:val="nil"/>
              <w:left w:val="single" w:sz="4" w:space="0" w:color="auto"/>
              <w:bottom w:val="single" w:sz="4" w:space="0" w:color="auto"/>
              <w:right w:val="single" w:sz="4" w:space="0" w:color="auto"/>
            </w:tcBorders>
            <w:shd w:val="clear" w:color="000000" w:fill="FFFFFF"/>
            <w:noWrap/>
            <w:vAlign w:val="bottom"/>
            <w:hideMark/>
          </w:tcPr>
          <w:p w:rsidR="002E1692" w:rsidRPr="003C3BAC" w:rsidRDefault="002E1692" w:rsidP="00A1685F">
            <w:pPr>
              <w:jc w:val="center"/>
              <w:rPr>
                <w:rFonts w:ascii="Arial" w:hAnsi="Arial" w:cs="Arial"/>
                <w:color w:val="000000"/>
                <w:sz w:val="20"/>
                <w:szCs w:val="20"/>
              </w:rPr>
            </w:pPr>
            <w:r w:rsidRPr="003C3BAC">
              <w:rPr>
                <w:rFonts w:ascii="Arial" w:hAnsi="Arial" w:cs="Arial"/>
                <w:color w:val="000000"/>
                <w:sz w:val="20"/>
                <w:szCs w:val="20"/>
              </w:rPr>
              <w:t>2011</w:t>
            </w:r>
          </w:p>
        </w:tc>
        <w:tc>
          <w:tcPr>
            <w:tcW w:w="1495" w:type="dxa"/>
            <w:tcBorders>
              <w:top w:val="nil"/>
              <w:left w:val="nil"/>
              <w:bottom w:val="single" w:sz="4" w:space="0" w:color="auto"/>
              <w:right w:val="single" w:sz="4" w:space="0" w:color="auto"/>
            </w:tcBorders>
            <w:shd w:val="clear" w:color="000000" w:fill="FFFFFF"/>
            <w:noWrap/>
            <w:vAlign w:val="bottom"/>
            <w:hideMark/>
          </w:tcPr>
          <w:p w:rsidR="002E1692" w:rsidRPr="003C3BAC" w:rsidRDefault="002E1692" w:rsidP="00A1685F">
            <w:pPr>
              <w:jc w:val="right"/>
              <w:rPr>
                <w:rFonts w:ascii="Arial" w:hAnsi="Arial" w:cs="Arial"/>
                <w:color w:val="000000"/>
                <w:sz w:val="20"/>
                <w:szCs w:val="20"/>
              </w:rPr>
            </w:pPr>
            <w:r w:rsidRPr="003C3BAC">
              <w:rPr>
                <w:rFonts w:ascii="Arial" w:hAnsi="Arial" w:cs="Arial"/>
                <w:color w:val="000000"/>
                <w:sz w:val="20"/>
                <w:szCs w:val="20"/>
              </w:rPr>
              <w:t>99.413</w:t>
            </w:r>
          </w:p>
        </w:tc>
        <w:tc>
          <w:tcPr>
            <w:tcW w:w="1701" w:type="dxa"/>
            <w:tcBorders>
              <w:top w:val="nil"/>
              <w:left w:val="nil"/>
              <w:bottom w:val="single" w:sz="4" w:space="0" w:color="auto"/>
              <w:right w:val="single" w:sz="4" w:space="0" w:color="auto"/>
            </w:tcBorders>
            <w:shd w:val="clear" w:color="000000" w:fill="FFFFFF"/>
            <w:noWrap/>
            <w:vAlign w:val="bottom"/>
            <w:hideMark/>
          </w:tcPr>
          <w:p w:rsidR="002E1692" w:rsidRPr="003C3BAC" w:rsidRDefault="002E1692" w:rsidP="00A1685F">
            <w:pPr>
              <w:jc w:val="right"/>
              <w:rPr>
                <w:rFonts w:ascii="Arial" w:hAnsi="Arial" w:cs="Arial"/>
                <w:color w:val="000000"/>
                <w:sz w:val="20"/>
                <w:szCs w:val="20"/>
              </w:rPr>
            </w:pPr>
            <w:r w:rsidRPr="003C3BAC">
              <w:rPr>
                <w:rFonts w:ascii="Arial" w:hAnsi="Arial" w:cs="Arial"/>
                <w:color w:val="000000"/>
                <w:sz w:val="20"/>
                <w:szCs w:val="20"/>
              </w:rPr>
              <w:t>212.110</w:t>
            </w:r>
          </w:p>
        </w:tc>
        <w:tc>
          <w:tcPr>
            <w:tcW w:w="1701" w:type="dxa"/>
            <w:tcBorders>
              <w:top w:val="nil"/>
              <w:left w:val="nil"/>
              <w:bottom w:val="single" w:sz="4" w:space="0" w:color="auto"/>
              <w:right w:val="single" w:sz="4" w:space="0" w:color="auto"/>
            </w:tcBorders>
            <w:shd w:val="clear" w:color="000000" w:fill="FFFFFF"/>
            <w:noWrap/>
            <w:vAlign w:val="bottom"/>
            <w:hideMark/>
          </w:tcPr>
          <w:p w:rsidR="002E1692" w:rsidRPr="003C3BAC" w:rsidRDefault="002E1692" w:rsidP="00A1685F">
            <w:pPr>
              <w:jc w:val="right"/>
              <w:rPr>
                <w:rFonts w:ascii="Arial" w:hAnsi="Arial" w:cs="Arial"/>
                <w:color w:val="000000"/>
                <w:sz w:val="20"/>
                <w:szCs w:val="20"/>
              </w:rPr>
            </w:pPr>
            <w:r w:rsidRPr="003C3BAC">
              <w:rPr>
                <w:rFonts w:ascii="Arial" w:hAnsi="Arial" w:cs="Arial"/>
                <w:color w:val="000000"/>
                <w:sz w:val="20"/>
                <w:szCs w:val="20"/>
              </w:rPr>
              <w:t>311.523</w:t>
            </w:r>
          </w:p>
        </w:tc>
      </w:tr>
      <w:tr w:rsidR="002E1692" w:rsidRPr="003C3BAC" w:rsidTr="00C12B5C">
        <w:trPr>
          <w:trHeight w:val="300"/>
        </w:trPr>
        <w:tc>
          <w:tcPr>
            <w:tcW w:w="1260" w:type="dxa"/>
            <w:tcBorders>
              <w:top w:val="nil"/>
              <w:left w:val="single" w:sz="4" w:space="0" w:color="auto"/>
              <w:bottom w:val="single" w:sz="4" w:space="0" w:color="auto"/>
              <w:right w:val="single" w:sz="4" w:space="0" w:color="auto"/>
            </w:tcBorders>
            <w:shd w:val="clear" w:color="000000" w:fill="FFFFFF"/>
            <w:noWrap/>
            <w:vAlign w:val="bottom"/>
            <w:hideMark/>
          </w:tcPr>
          <w:p w:rsidR="002E1692" w:rsidRPr="003C3BAC" w:rsidRDefault="002E1692" w:rsidP="00A1685F">
            <w:pPr>
              <w:jc w:val="center"/>
              <w:rPr>
                <w:rFonts w:ascii="Arial" w:hAnsi="Arial" w:cs="Arial"/>
                <w:color w:val="000000"/>
                <w:sz w:val="20"/>
                <w:szCs w:val="20"/>
              </w:rPr>
            </w:pPr>
            <w:r w:rsidRPr="003C3BAC">
              <w:rPr>
                <w:rFonts w:ascii="Arial" w:hAnsi="Arial" w:cs="Arial"/>
                <w:color w:val="000000"/>
                <w:sz w:val="20"/>
                <w:szCs w:val="20"/>
              </w:rPr>
              <w:t>2012</w:t>
            </w:r>
          </w:p>
        </w:tc>
        <w:tc>
          <w:tcPr>
            <w:tcW w:w="1495" w:type="dxa"/>
            <w:tcBorders>
              <w:top w:val="nil"/>
              <w:left w:val="nil"/>
              <w:bottom w:val="single" w:sz="4" w:space="0" w:color="auto"/>
              <w:right w:val="single" w:sz="4" w:space="0" w:color="auto"/>
            </w:tcBorders>
            <w:shd w:val="clear" w:color="000000" w:fill="FFFFFF"/>
            <w:noWrap/>
            <w:vAlign w:val="bottom"/>
            <w:hideMark/>
          </w:tcPr>
          <w:p w:rsidR="002E1692" w:rsidRPr="003C3BAC" w:rsidRDefault="002E1692" w:rsidP="00A1685F">
            <w:pPr>
              <w:jc w:val="right"/>
              <w:rPr>
                <w:rFonts w:ascii="Arial" w:hAnsi="Arial" w:cs="Arial"/>
                <w:color w:val="000000"/>
                <w:sz w:val="20"/>
                <w:szCs w:val="20"/>
              </w:rPr>
            </w:pPr>
            <w:r w:rsidRPr="003C3BAC">
              <w:rPr>
                <w:rFonts w:ascii="Arial" w:hAnsi="Arial" w:cs="Arial"/>
                <w:color w:val="000000"/>
                <w:sz w:val="20"/>
                <w:szCs w:val="20"/>
              </w:rPr>
              <w:t>5.158</w:t>
            </w:r>
          </w:p>
        </w:tc>
        <w:tc>
          <w:tcPr>
            <w:tcW w:w="1701" w:type="dxa"/>
            <w:tcBorders>
              <w:top w:val="nil"/>
              <w:left w:val="nil"/>
              <w:bottom w:val="single" w:sz="4" w:space="0" w:color="auto"/>
              <w:right w:val="single" w:sz="4" w:space="0" w:color="auto"/>
            </w:tcBorders>
            <w:shd w:val="clear" w:color="000000" w:fill="FFFFFF"/>
            <w:noWrap/>
            <w:vAlign w:val="bottom"/>
            <w:hideMark/>
          </w:tcPr>
          <w:p w:rsidR="002E1692" w:rsidRPr="003C3BAC" w:rsidRDefault="002E1692" w:rsidP="00A1685F">
            <w:pPr>
              <w:jc w:val="right"/>
              <w:rPr>
                <w:rFonts w:ascii="Arial" w:hAnsi="Arial" w:cs="Arial"/>
                <w:color w:val="000000"/>
                <w:sz w:val="20"/>
                <w:szCs w:val="20"/>
              </w:rPr>
            </w:pPr>
            <w:r w:rsidRPr="003C3BAC">
              <w:rPr>
                <w:rFonts w:ascii="Arial" w:hAnsi="Arial" w:cs="Arial"/>
                <w:color w:val="000000"/>
                <w:sz w:val="20"/>
                <w:szCs w:val="20"/>
              </w:rPr>
              <w:t>104.591</w:t>
            </w:r>
          </w:p>
        </w:tc>
        <w:tc>
          <w:tcPr>
            <w:tcW w:w="1701" w:type="dxa"/>
            <w:tcBorders>
              <w:top w:val="nil"/>
              <w:left w:val="nil"/>
              <w:bottom w:val="single" w:sz="4" w:space="0" w:color="auto"/>
              <w:right w:val="single" w:sz="4" w:space="0" w:color="auto"/>
            </w:tcBorders>
            <w:shd w:val="clear" w:color="000000" w:fill="FFFFFF"/>
            <w:noWrap/>
            <w:vAlign w:val="bottom"/>
            <w:hideMark/>
          </w:tcPr>
          <w:p w:rsidR="002E1692" w:rsidRPr="003C3BAC" w:rsidRDefault="002E1692" w:rsidP="00A1685F">
            <w:pPr>
              <w:jc w:val="right"/>
              <w:rPr>
                <w:rFonts w:ascii="Arial" w:hAnsi="Arial" w:cs="Arial"/>
                <w:color w:val="000000"/>
                <w:sz w:val="20"/>
                <w:szCs w:val="20"/>
              </w:rPr>
            </w:pPr>
            <w:r w:rsidRPr="003C3BAC">
              <w:rPr>
                <w:rFonts w:ascii="Arial" w:hAnsi="Arial" w:cs="Arial"/>
                <w:color w:val="000000"/>
                <w:sz w:val="20"/>
                <w:szCs w:val="20"/>
              </w:rPr>
              <w:t>109.749</w:t>
            </w:r>
          </w:p>
        </w:tc>
      </w:tr>
      <w:tr w:rsidR="002E1692" w:rsidRPr="003C3BAC" w:rsidTr="00C12B5C">
        <w:trPr>
          <w:trHeight w:val="300"/>
        </w:trPr>
        <w:tc>
          <w:tcPr>
            <w:tcW w:w="1260" w:type="dxa"/>
            <w:tcBorders>
              <w:top w:val="nil"/>
              <w:left w:val="single" w:sz="4" w:space="0" w:color="auto"/>
              <w:bottom w:val="single" w:sz="4" w:space="0" w:color="auto"/>
              <w:right w:val="single" w:sz="4" w:space="0" w:color="auto"/>
            </w:tcBorders>
            <w:shd w:val="clear" w:color="000000" w:fill="FFFFFF"/>
            <w:noWrap/>
            <w:vAlign w:val="bottom"/>
            <w:hideMark/>
          </w:tcPr>
          <w:p w:rsidR="002E1692" w:rsidRPr="003C3BAC" w:rsidRDefault="002E1692" w:rsidP="00A1685F">
            <w:pPr>
              <w:jc w:val="center"/>
              <w:rPr>
                <w:rFonts w:ascii="Arial" w:hAnsi="Arial" w:cs="Arial"/>
                <w:color w:val="000000"/>
                <w:sz w:val="20"/>
                <w:szCs w:val="20"/>
              </w:rPr>
            </w:pPr>
            <w:r w:rsidRPr="003C3BAC">
              <w:rPr>
                <w:rFonts w:ascii="Arial" w:hAnsi="Arial" w:cs="Arial"/>
                <w:color w:val="000000"/>
                <w:sz w:val="20"/>
                <w:szCs w:val="20"/>
              </w:rPr>
              <w:t>2013</w:t>
            </w:r>
          </w:p>
        </w:tc>
        <w:tc>
          <w:tcPr>
            <w:tcW w:w="1495" w:type="dxa"/>
            <w:tcBorders>
              <w:top w:val="nil"/>
              <w:left w:val="nil"/>
              <w:bottom w:val="single" w:sz="4" w:space="0" w:color="auto"/>
              <w:right w:val="single" w:sz="4" w:space="0" w:color="auto"/>
            </w:tcBorders>
            <w:shd w:val="clear" w:color="000000" w:fill="FFFFFF"/>
            <w:noWrap/>
            <w:vAlign w:val="bottom"/>
            <w:hideMark/>
          </w:tcPr>
          <w:p w:rsidR="002E1692" w:rsidRPr="003C3BAC" w:rsidRDefault="002E1692" w:rsidP="00A1685F">
            <w:pPr>
              <w:jc w:val="right"/>
              <w:rPr>
                <w:rFonts w:ascii="Arial" w:hAnsi="Arial" w:cs="Arial"/>
                <w:color w:val="000000"/>
                <w:sz w:val="20"/>
                <w:szCs w:val="20"/>
              </w:rPr>
            </w:pPr>
            <w:r w:rsidRPr="003C3BAC">
              <w:rPr>
                <w:rFonts w:ascii="Arial" w:hAnsi="Arial" w:cs="Arial"/>
                <w:color w:val="000000"/>
                <w:sz w:val="20"/>
                <w:szCs w:val="20"/>
              </w:rPr>
              <w:t>8.086</w:t>
            </w:r>
          </w:p>
        </w:tc>
        <w:tc>
          <w:tcPr>
            <w:tcW w:w="1701" w:type="dxa"/>
            <w:tcBorders>
              <w:top w:val="nil"/>
              <w:left w:val="nil"/>
              <w:bottom w:val="single" w:sz="4" w:space="0" w:color="auto"/>
              <w:right w:val="single" w:sz="4" w:space="0" w:color="auto"/>
            </w:tcBorders>
            <w:shd w:val="clear" w:color="000000" w:fill="FFFFFF"/>
            <w:noWrap/>
            <w:vAlign w:val="bottom"/>
            <w:hideMark/>
          </w:tcPr>
          <w:p w:rsidR="002E1692" w:rsidRPr="003C3BAC" w:rsidRDefault="002E1692" w:rsidP="00A1685F">
            <w:pPr>
              <w:jc w:val="right"/>
              <w:rPr>
                <w:rFonts w:ascii="Arial" w:hAnsi="Arial" w:cs="Arial"/>
                <w:color w:val="000000"/>
                <w:sz w:val="20"/>
                <w:szCs w:val="20"/>
              </w:rPr>
            </w:pPr>
            <w:r w:rsidRPr="003C3BAC">
              <w:rPr>
                <w:rFonts w:ascii="Arial" w:hAnsi="Arial" w:cs="Arial"/>
                <w:color w:val="000000"/>
                <w:sz w:val="20"/>
                <w:szCs w:val="20"/>
              </w:rPr>
              <w:t>69.896</w:t>
            </w:r>
          </w:p>
        </w:tc>
        <w:tc>
          <w:tcPr>
            <w:tcW w:w="1701" w:type="dxa"/>
            <w:tcBorders>
              <w:top w:val="nil"/>
              <w:left w:val="nil"/>
              <w:bottom w:val="single" w:sz="4" w:space="0" w:color="auto"/>
              <w:right w:val="single" w:sz="4" w:space="0" w:color="auto"/>
            </w:tcBorders>
            <w:shd w:val="clear" w:color="000000" w:fill="FFFFFF"/>
            <w:noWrap/>
            <w:vAlign w:val="bottom"/>
            <w:hideMark/>
          </w:tcPr>
          <w:p w:rsidR="002E1692" w:rsidRPr="003C3BAC" w:rsidRDefault="002E1692" w:rsidP="00A1685F">
            <w:pPr>
              <w:jc w:val="right"/>
              <w:rPr>
                <w:rFonts w:ascii="Arial" w:hAnsi="Arial" w:cs="Arial"/>
                <w:color w:val="000000"/>
                <w:sz w:val="20"/>
                <w:szCs w:val="20"/>
              </w:rPr>
            </w:pPr>
            <w:r w:rsidRPr="003C3BAC">
              <w:rPr>
                <w:rFonts w:ascii="Arial" w:hAnsi="Arial" w:cs="Arial"/>
                <w:color w:val="000000"/>
                <w:sz w:val="20"/>
                <w:szCs w:val="20"/>
              </w:rPr>
              <w:t>77.982</w:t>
            </w:r>
          </w:p>
        </w:tc>
      </w:tr>
      <w:tr w:rsidR="002E1692" w:rsidRPr="003C3BAC" w:rsidTr="00C12B5C">
        <w:trPr>
          <w:trHeight w:val="300"/>
        </w:trPr>
        <w:tc>
          <w:tcPr>
            <w:tcW w:w="1260" w:type="dxa"/>
            <w:tcBorders>
              <w:top w:val="nil"/>
              <w:left w:val="single" w:sz="4" w:space="0" w:color="auto"/>
              <w:bottom w:val="single" w:sz="4" w:space="0" w:color="auto"/>
              <w:right w:val="single" w:sz="4" w:space="0" w:color="auto"/>
            </w:tcBorders>
            <w:shd w:val="clear" w:color="000000" w:fill="FFFFFF"/>
            <w:noWrap/>
            <w:vAlign w:val="bottom"/>
            <w:hideMark/>
          </w:tcPr>
          <w:p w:rsidR="002E1692" w:rsidRPr="003C3BAC" w:rsidRDefault="002E1692" w:rsidP="00A1685F">
            <w:pPr>
              <w:jc w:val="center"/>
              <w:rPr>
                <w:rFonts w:ascii="Arial" w:hAnsi="Arial" w:cs="Arial"/>
                <w:color w:val="000000"/>
                <w:sz w:val="20"/>
                <w:szCs w:val="20"/>
              </w:rPr>
            </w:pPr>
            <w:r w:rsidRPr="003C3BAC">
              <w:rPr>
                <w:rFonts w:ascii="Arial" w:hAnsi="Arial" w:cs="Arial"/>
                <w:color w:val="000000"/>
                <w:sz w:val="20"/>
                <w:szCs w:val="20"/>
              </w:rPr>
              <w:t>2014</w:t>
            </w:r>
          </w:p>
        </w:tc>
        <w:tc>
          <w:tcPr>
            <w:tcW w:w="1495" w:type="dxa"/>
            <w:tcBorders>
              <w:top w:val="nil"/>
              <w:left w:val="nil"/>
              <w:bottom w:val="single" w:sz="4" w:space="0" w:color="auto"/>
              <w:right w:val="single" w:sz="4" w:space="0" w:color="auto"/>
            </w:tcBorders>
            <w:shd w:val="clear" w:color="000000" w:fill="FFFFFF"/>
            <w:noWrap/>
            <w:vAlign w:val="bottom"/>
            <w:hideMark/>
          </w:tcPr>
          <w:p w:rsidR="002E1692" w:rsidRPr="003C3BAC" w:rsidRDefault="002E1692" w:rsidP="00A1685F">
            <w:pPr>
              <w:jc w:val="right"/>
              <w:rPr>
                <w:rFonts w:ascii="Arial" w:hAnsi="Arial" w:cs="Arial"/>
                <w:color w:val="000000"/>
                <w:sz w:val="20"/>
                <w:szCs w:val="20"/>
              </w:rPr>
            </w:pPr>
            <w:r w:rsidRPr="003C3BAC">
              <w:rPr>
                <w:rFonts w:ascii="Arial" w:hAnsi="Arial" w:cs="Arial"/>
                <w:color w:val="000000"/>
                <w:sz w:val="20"/>
                <w:szCs w:val="20"/>
              </w:rPr>
              <w:t>15.382</w:t>
            </w:r>
          </w:p>
        </w:tc>
        <w:tc>
          <w:tcPr>
            <w:tcW w:w="1701" w:type="dxa"/>
            <w:tcBorders>
              <w:top w:val="nil"/>
              <w:left w:val="nil"/>
              <w:bottom w:val="single" w:sz="4" w:space="0" w:color="auto"/>
              <w:right w:val="single" w:sz="4" w:space="0" w:color="auto"/>
            </w:tcBorders>
            <w:shd w:val="clear" w:color="000000" w:fill="FFFFFF"/>
            <w:noWrap/>
            <w:vAlign w:val="bottom"/>
            <w:hideMark/>
          </w:tcPr>
          <w:p w:rsidR="002E1692" w:rsidRPr="003C3BAC" w:rsidRDefault="002E1692" w:rsidP="00A1685F">
            <w:pPr>
              <w:jc w:val="right"/>
              <w:rPr>
                <w:rFonts w:ascii="Arial" w:hAnsi="Arial" w:cs="Arial"/>
                <w:color w:val="000000"/>
                <w:sz w:val="20"/>
                <w:szCs w:val="20"/>
              </w:rPr>
            </w:pPr>
            <w:r w:rsidRPr="003C3BAC">
              <w:rPr>
                <w:rFonts w:ascii="Arial" w:hAnsi="Arial" w:cs="Arial"/>
                <w:color w:val="000000"/>
                <w:sz w:val="20"/>
                <w:szCs w:val="20"/>
              </w:rPr>
              <w:t>60.111</w:t>
            </w:r>
          </w:p>
        </w:tc>
        <w:tc>
          <w:tcPr>
            <w:tcW w:w="1701" w:type="dxa"/>
            <w:tcBorders>
              <w:top w:val="nil"/>
              <w:left w:val="nil"/>
              <w:bottom w:val="single" w:sz="4" w:space="0" w:color="auto"/>
              <w:right w:val="single" w:sz="4" w:space="0" w:color="auto"/>
            </w:tcBorders>
            <w:shd w:val="clear" w:color="000000" w:fill="FFFFFF"/>
            <w:noWrap/>
            <w:vAlign w:val="bottom"/>
            <w:hideMark/>
          </w:tcPr>
          <w:p w:rsidR="002E1692" w:rsidRPr="003C3BAC" w:rsidRDefault="002E1692" w:rsidP="00A1685F">
            <w:pPr>
              <w:jc w:val="right"/>
              <w:rPr>
                <w:rFonts w:ascii="Arial" w:hAnsi="Arial" w:cs="Arial"/>
                <w:color w:val="000000"/>
                <w:sz w:val="20"/>
                <w:szCs w:val="20"/>
              </w:rPr>
            </w:pPr>
            <w:r w:rsidRPr="003C3BAC">
              <w:rPr>
                <w:rFonts w:ascii="Arial" w:hAnsi="Arial" w:cs="Arial"/>
                <w:color w:val="000000"/>
                <w:sz w:val="20"/>
                <w:szCs w:val="20"/>
              </w:rPr>
              <w:t>75.493</w:t>
            </w:r>
          </w:p>
        </w:tc>
      </w:tr>
      <w:tr w:rsidR="002E1692" w:rsidRPr="003C3BAC" w:rsidTr="00C12B5C">
        <w:trPr>
          <w:trHeight w:val="300"/>
        </w:trPr>
        <w:tc>
          <w:tcPr>
            <w:tcW w:w="1260" w:type="dxa"/>
            <w:tcBorders>
              <w:top w:val="nil"/>
              <w:left w:val="single" w:sz="4" w:space="0" w:color="auto"/>
              <w:bottom w:val="single" w:sz="4" w:space="0" w:color="auto"/>
              <w:right w:val="single" w:sz="4" w:space="0" w:color="auto"/>
            </w:tcBorders>
            <w:shd w:val="clear" w:color="000000" w:fill="FFFFFF"/>
            <w:noWrap/>
            <w:vAlign w:val="bottom"/>
            <w:hideMark/>
          </w:tcPr>
          <w:p w:rsidR="002E1692" w:rsidRPr="003C3BAC" w:rsidRDefault="002E1692" w:rsidP="00A1685F">
            <w:pPr>
              <w:jc w:val="center"/>
              <w:rPr>
                <w:rFonts w:ascii="Arial" w:hAnsi="Arial" w:cs="Arial"/>
                <w:color w:val="000000"/>
                <w:sz w:val="20"/>
                <w:szCs w:val="20"/>
              </w:rPr>
            </w:pPr>
            <w:r w:rsidRPr="003C3BAC">
              <w:rPr>
                <w:rFonts w:ascii="Arial" w:hAnsi="Arial" w:cs="Arial"/>
                <w:color w:val="000000"/>
                <w:sz w:val="20"/>
                <w:szCs w:val="20"/>
              </w:rPr>
              <w:t>2015</w:t>
            </w:r>
          </w:p>
        </w:tc>
        <w:tc>
          <w:tcPr>
            <w:tcW w:w="1495" w:type="dxa"/>
            <w:tcBorders>
              <w:top w:val="nil"/>
              <w:left w:val="nil"/>
              <w:bottom w:val="single" w:sz="4" w:space="0" w:color="auto"/>
              <w:right w:val="single" w:sz="4" w:space="0" w:color="auto"/>
            </w:tcBorders>
            <w:shd w:val="clear" w:color="000000" w:fill="FFFFFF"/>
            <w:noWrap/>
            <w:vAlign w:val="bottom"/>
            <w:hideMark/>
          </w:tcPr>
          <w:p w:rsidR="002E1692" w:rsidRPr="003C3BAC" w:rsidRDefault="002E1692" w:rsidP="00A1685F">
            <w:pPr>
              <w:jc w:val="right"/>
              <w:rPr>
                <w:rFonts w:ascii="Arial" w:hAnsi="Arial" w:cs="Arial"/>
                <w:color w:val="000000"/>
                <w:sz w:val="20"/>
                <w:szCs w:val="20"/>
              </w:rPr>
            </w:pPr>
            <w:r w:rsidRPr="003C3BAC">
              <w:rPr>
                <w:rFonts w:ascii="Arial" w:hAnsi="Arial" w:cs="Arial"/>
                <w:color w:val="000000"/>
                <w:sz w:val="20"/>
                <w:szCs w:val="20"/>
              </w:rPr>
              <w:t>612</w:t>
            </w:r>
          </w:p>
        </w:tc>
        <w:tc>
          <w:tcPr>
            <w:tcW w:w="1701" w:type="dxa"/>
            <w:tcBorders>
              <w:top w:val="nil"/>
              <w:left w:val="nil"/>
              <w:bottom w:val="single" w:sz="4" w:space="0" w:color="auto"/>
              <w:right w:val="single" w:sz="4" w:space="0" w:color="auto"/>
            </w:tcBorders>
            <w:shd w:val="clear" w:color="000000" w:fill="FFFFFF"/>
            <w:noWrap/>
            <w:vAlign w:val="bottom"/>
            <w:hideMark/>
          </w:tcPr>
          <w:p w:rsidR="002E1692" w:rsidRPr="003C3BAC" w:rsidRDefault="002E1692" w:rsidP="00A1685F">
            <w:pPr>
              <w:jc w:val="right"/>
              <w:rPr>
                <w:rFonts w:ascii="Arial" w:hAnsi="Arial" w:cs="Arial"/>
                <w:color w:val="000000"/>
                <w:sz w:val="20"/>
                <w:szCs w:val="20"/>
              </w:rPr>
            </w:pPr>
            <w:r w:rsidRPr="003C3BAC">
              <w:rPr>
                <w:rFonts w:ascii="Arial" w:hAnsi="Arial" w:cs="Arial"/>
                <w:color w:val="000000"/>
                <w:sz w:val="20"/>
                <w:szCs w:val="20"/>
              </w:rPr>
              <w:t>2.476</w:t>
            </w:r>
          </w:p>
        </w:tc>
        <w:tc>
          <w:tcPr>
            <w:tcW w:w="1701" w:type="dxa"/>
            <w:tcBorders>
              <w:top w:val="nil"/>
              <w:left w:val="nil"/>
              <w:bottom w:val="single" w:sz="4" w:space="0" w:color="auto"/>
              <w:right w:val="single" w:sz="4" w:space="0" w:color="auto"/>
            </w:tcBorders>
            <w:shd w:val="clear" w:color="000000" w:fill="FFFFFF"/>
            <w:noWrap/>
            <w:vAlign w:val="bottom"/>
            <w:hideMark/>
          </w:tcPr>
          <w:p w:rsidR="002E1692" w:rsidRPr="003C3BAC" w:rsidRDefault="002E1692" w:rsidP="00A1685F">
            <w:pPr>
              <w:jc w:val="right"/>
              <w:rPr>
                <w:rFonts w:ascii="Arial" w:hAnsi="Arial" w:cs="Arial"/>
                <w:color w:val="000000"/>
                <w:sz w:val="20"/>
                <w:szCs w:val="20"/>
              </w:rPr>
            </w:pPr>
            <w:r w:rsidRPr="003C3BAC">
              <w:rPr>
                <w:rFonts w:ascii="Arial" w:hAnsi="Arial" w:cs="Arial"/>
                <w:color w:val="000000"/>
                <w:sz w:val="20"/>
                <w:szCs w:val="20"/>
              </w:rPr>
              <w:t>3.088</w:t>
            </w:r>
          </w:p>
        </w:tc>
      </w:tr>
      <w:tr w:rsidR="002E1692" w:rsidRPr="003C3BAC" w:rsidTr="00C12B5C">
        <w:trPr>
          <w:trHeight w:val="197"/>
        </w:trPr>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E1692" w:rsidRPr="003C3BAC" w:rsidRDefault="002E1692" w:rsidP="00A1685F">
            <w:pPr>
              <w:jc w:val="center"/>
              <w:rPr>
                <w:rFonts w:ascii="Arial" w:hAnsi="Arial" w:cs="Arial"/>
                <w:color w:val="000000"/>
                <w:sz w:val="20"/>
                <w:szCs w:val="20"/>
              </w:rPr>
            </w:pPr>
            <w:r w:rsidRPr="003C3BAC">
              <w:rPr>
                <w:rFonts w:ascii="Arial" w:hAnsi="Arial" w:cs="Arial"/>
                <w:color w:val="000000"/>
                <w:sz w:val="20"/>
                <w:szCs w:val="20"/>
              </w:rPr>
              <w:t>2016</w:t>
            </w:r>
          </w:p>
        </w:tc>
        <w:tc>
          <w:tcPr>
            <w:tcW w:w="1495" w:type="dxa"/>
            <w:tcBorders>
              <w:top w:val="single" w:sz="4" w:space="0" w:color="auto"/>
              <w:left w:val="nil"/>
              <w:bottom w:val="single" w:sz="4" w:space="0" w:color="auto"/>
              <w:right w:val="single" w:sz="4" w:space="0" w:color="auto"/>
            </w:tcBorders>
            <w:shd w:val="clear" w:color="000000" w:fill="FFFFFF"/>
            <w:noWrap/>
            <w:vAlign w:val="bottom"/>
            <w:hideMark/>
          </w:tcPr>
          <w:p w:rsidR="002E1692" w:rsidRPr="003C3BAC" w:rsidRDefault="002E1692" w:rsidP="00A1685F">
            <w:pPr>
              <w:jc w:val="right"/>
              <w:rPr>
                <w:rFonts w:ascii="Arial" w:hAnsi="Arial" w:cs="Arial"/>
                <w:color w:val="000000"/>
                <w:sz w:val="20"/>
                <w:szCs w:val="20"/>
              </w:rPr>
            </w:pPr>
            <w:r w:rsidRPr="003C3BAC">
              <w:rPr>
                <w:rFonts w:ascii="Arial" w:hAnsi="Arial" w:cs="Arial"/>
                <w:color w:val="000000"/>
                <w:sz w:val="20"/>
                <w:szCs w:val="20"/>
              </w:rPr>
              <w:t>4.017</w:t>
            </w:r>
          </w:p>
        </w:tc>
        <w:tc>
          <w:tcPr>
            <w:tcW w:w="1701" w:type="dxa"/>
            <w:tcBorders>
              <w:top w:val="single" w:sz="4" w:space="0" w:color="auto"/>
              <w:left w:val="nil"/>
              <w:bottom w:val="single" w:sz="4" w:space="0" w:color="auto"/>
              <w:right w:val="single" w:sz="4" w:space="0" w:color="auto"/>
            </w:tcBorders>
            <w:shd w:val="clear" w:color="000000" w:fill="FFFFFF"/>
            <w:noWrap/>
            <w:vAlign w:val="bottom"/>
            <w:hideMark/>
          </w:tcPr>
          <w:p w:rsidR="002E1692" w:rsidRPr="003C3BAC" w:rsidRDefault="002E1692" w:rsidP="00A1685F">
            <w:pPr>
              <w:jc w:val="right"/>
              <w:rPr>
                <w:rFonts w:ascii="Arial" w:hAnsi="Arial" w:cs="Arial"/>
                <w:color w:val="000000"/>
                <w:sz w:val="20"/>
                <w:szCs w:val="20"/>
              </w:rPr>
            </w:pPr>
            <w:r w:rsidRPr="003C3BAC">
              <w:rPr>
                <w:rFonts w:ascii="Arial" w:hAnsi="Arial" w:cs="Arial"/>
                <w:color w:val="000000"/>
                <w:sz w:val="20"/>
                <w:szCs w:val="20"/>
              </w:rPr>
              <w:t>95.567</w:t>
            </w:r>
          </w:p>
        </w:tc>
        <w:tc>
          <w:tcPr>
            <w:tcW w:w="1701" w:type="dxa"/>
            <w:tcBorders>
              <w:top w:val="single" w:sz="4" w:space="0" w:color="auto"/>
              <w:left w:val="nil"/>
              <w:bottom w:val="single" w:sz="4" w:space="0" w:color="auto"/>
              <w:right w:val="single" w:sz="4" w:space="0" w:color="auto"/>
            </w:tcBorders>
            <w:shd w:val="clear" w:color="000000" w:fill="FFFFFF"/>
            <w:noWrap/>
            <w:vAlign w:val="bottom"/>
            <w:hideMark/>
          </w:tcPr>
          <w:p w:rsidR="002E1692" w:rsidRPr="003C3BAC" w:rsidRDefault="002E1692" w:rsidP="00A1685F">
            <w:pPr>
              <w:jc w:val="right"/>
              <w:rPr>
                <w:rFonts w:ascii="Arial" w:hAnsi="Arial" w:cs="Arial"/>
                <w:color w:val="000000"/>
                <w:sz w:val="20"/>
                <w:szCs w:val="20"/>
              </w:rPr>
            </w:pPr>
            <w:r w:rsidRPr="003C3BAC">
              <w:rPr>
                <w:rFonts w:ascii="Arial" w:hAnsi="Arial" w:cs="Arial"/>
                <w:color w:val="000000"/>
                <w:sz w:val="20"/>
                <w:szCs w:val="20"/>
              </w:rPr>
              <w:t>99.584</w:t>
            </w:r>
          </w:p>
        </w:tc>
      </w:tr>
      <w:tr w:rsidR="002E1692" w:rsidRPr="002E1692" w:rsidTr="00C12B5C">
        <w:trPr>
          <w:trHeight w:val="56"/>
        </w:trPr>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2E1692" w:rsidRPr="002E1692" w:rsidRDefault="002E1692" w:rsidP="00A1685F">
            <w:pPr>
              <w:jc w:val="center"/>
              <w:rPr>
                <w:rFonts w:ascii="Arial" w:hAnsi="Arial" w:cs="Arial"/>
                <w:color w:val="000000"/>
                <w:sz w:val="20"/>
                <w:szCs w:val="20"/>
              </w:rPr>
            </w:pPr>
            <w:r>
              <w:rPr>
                <w:rFonts w:ascii="Arial" w:hAnsi="Arial" w:cs="Arial"/>
                <w:color w:val="000000"/>
                <w:sz w:val="20"/>
                <w:szCs w:val="20"/>
              </w:rPr>
              <w:t>2017</w:t>
            </w:r>
          </w:p>
        </w:tc>
        <w:tc>
          <w:tcPr>
            <w:tcW w:w="1495" w:type="dxa"/>
            <w:tcBorders>
              <w:top w:val="single" w:sz="4" w:space="0" w:color="auto"/>
              <w:left w:val="nil"/>
              <w:bottom w:val="single" w:sz="4" w:space="0" w:color="auto"/>
              <w:right w:val="single" w:sz="4" w:space="0" w:color="auto"/>
            </w:tcBorders>
            <w:shd w:val="clear" w:color="000000" w:fill="FFFFFF"/>
            <w:noWrap/>
            <w:vAlign w:val="bottom"/>
          </w:tcPr>
          <w:p w:rsidR="002E1692" w:rsidRPr="002E1692" w:rsidRDefault="002E1692" w:rsidP="002E1692">
            <w:pPr>
              <w:jc w:val="right"/>
              <w:rPr>
                <w:rFonts w:ascii="Arial" w:hAnsi="Arial" w:cs="Arial"/>
                <w:color w:val="000000"/>
                <w:sz w:val="20"/>
                <w:szCs w:val="20"/>
              </w:rPr>
            </w:pPr>
            <w:r>
              <w:rPr>
                <w:rFonts w:ascii="Arial" w:hAnsi="Arial" w:cs="Arial"/>
                <w:color w:val="000000"/>
                <w:sz w:val="20"/>
                <w:szCs w:val="20"/>
              </w:rPr>
              <w:t>10.152</w:t>
            </w:r>
          </w:p>
        </w:tc>
        <w:tc>
          <w:tcPr>
            <w:tcW w:w="1701" w:type="dxa"/>
            <w:tcBorders>
              <w:top w:val="single" w:sz="4" w:space="0" w:color="auto"/>
              <w:left w:val="nil"/>
              <w:bottom w:val="single" w:sz="4" w:space="0" w:color="auto"/>
              <w:right w:val="single" w:sz="4" w:space="0" w:color="auto"/>
            </w:tcBorders>
            <w:shd w:val="clear" w:color="000000" w:fill="FFFFFF"/>
            <w:noWrap/>
            <w:vAlign w:val="bottom"/>
          </w:tcPr>
          <w:p w:rsidR="002E1692" w:rsidRPr="002E1692" w:rsidRDefault="002E1692" w:rsidP="002E1692">
            <w:pPr>
              <w:jc w:val="right"/>
              <w:rPr>
                <w:rFonts w:ascii="Arial" w:hAnsi="Arial" w:cs="Arial"/>
                <w:color w:val="000000"/>
                <w:sz w:val="20"/>
                <w:szCs w:val="20"/>
              </w:rPr>
            </w:pPr>
            <w:r>
              <w:rPr>
                <w:rFonts w:ascii="Arial" w:hAnsi="Arial" w:cs="Arial"/>
                <w:color w:val="000000"/>
                <w:sz w:val="20"/>
                <w:szCs w:val="20"/>
              </w:rPr>
              <w:t>297.848</w:t>
            </w:r>
          </w:p>
        </w:tc>
        <w:tc>
          <w:tcPr>
            <w:tcW w:w="1701" w:type="dxa"/>
            <w:tcBorders>
              <w:top w:val="single" w:sz="4" w:space="0" w:color="auto"/>
              <w:left w:val="nil"/>
              <w:bottom w:val="single" w:sz="4" w:space="0" w:color="auto"/>
              <w:right w:val="single" w:sz="4" w:space="0" w:color="auto"/>
            </w:tcBorders>
            <w:shd w:val="clear" w:color="000000" w:fill="FFFFFF"/>
            <w:noWrap/>
            <w:vAlign w:val="bottom"/>
          </w:tcPr>
          <w:p w:rsidR="002E1692" w:rsidRPr="002E1692" w:rsidRDefault="002E1692" w:rsidP="002E1692">
            <w:pPr>
              <w:jc w:val="right"/>
              <w:rPr>
                <w:rFonts w:ascii="Arial" w:hAnsi="Arial" w:cs="Arial"/>
                <w:color w:val="000000"/>
                <w:sz w:val="20"/>
                <w:szCs w:val="20"/>
              </w:rPr>
            </w:pPr>
            <w:r>
              <w:rPr>
                <w:rFonts w:ascii="Arial" w:hAnsi="Arial" w:cs="Arial"/>
                <w:color w:val="000000"/>
                <w:sz w:val="20"/>
                <w:szCs w:val="20"/>
              </w:rPr>
              <w:t>308.000</w:t>
            </w:r>
          </w:p>
        </w:tc>
      </w:tr>
      <w:tr w:rsidR="002E1692" w:rsidRPr="00B63115" w:rsidTr="00C12B5C">
        <w:trPr>
          <w:trHeight w:val="56"/>
        </w:trPr>
        <w:tc>
          <w:tcPr>
            <w:tcW w:w="1260" w:type="dxa"/>
            <w:tcBorders>
              <w:top w:val="double" w:sz="4" w:space="0" w:color="auto"/>
              <w:left w:val="single" w:sz="4" w:space="0" w:color="auto"/>
              <w:bottom w:val="single" w:sz="4" w:space="0" w:color="auto"/>
              <w:right w:val="single" w:sz="4" w:space="0" w:color="auto"/>
            </w:tcBorders>
            <w:shd w:val="clear" w:color="000000" w:fill="FFFFFF"/>
            <w:noWrap/>
            <w:vAlign w:val="bottom"/>
            <w:hideMark/>
          </w:tcPr>
          <w:p w:rsidR="002E1692" w:rsidRPr="003C3BAC" w:rsidRDefault="002E1692" w:rsidP="00A1685F">
            <w:pPr>
              <w:jc w:val="center"/>
              <w:rPr>
                <w:rFonts w:ascii="Arial" w:hAnsi="Arial" w:cs="Arial"/>
                <w:b/>
                <w:color w:val="000000"/>
                <w:sz w:val="20"/>
                <w:szCs w:val="20"/>
              </w:rPr>
            </w:pPr>
            <w:r w:rsidRPr="003C3BAC">
              <w:rPr>
                <w:rFonts w:ascii="Arial" w:hAnsi="Arial" w:cs="Arial"/>
                <w:b/>
                <w:color w:val="000000"/>
                <w:sz w:val="20"/>
                <w:szCs w:val="20"/>
              </w:rPr>
              <w:t>Skupaj</w:t>
            </w:r>
          </w:p>
        </w:tc>
        <w:tc>
          <w:tcPr>
            <w:tcW w:w="1495" w:type="dxa"/>
            <w:tcBorders>
              <w:top w:val="double" w:sz="4" w:space="0" w:color="auto"/>
              <w:left w:val="nil"/>
              <w:bottom w:val="single" w:sz="4" w:space="0" w:color="auto"/>
              <w:right w:val="single" w:sz="4" w:space="0" w:color="auto"/>
            </w:tcBorders>
            <w:shd w:val="clear" w:color="000000" w:fill="FFFFFF"/>
            <w:noWrap/>
            <w:vAlign w:val="bottom"/>
          </w:tcPr>
          <w:p w:rsidR="002E1692" w:rsidRPr="003C3BAC" w:rsidRDefault="0055441A" w:rsidP="00A1685F">
            <w:pPr>
              <w:jc w:val="right"/>
              <w:rPr>
                <w:rFonts w:ascii="Arial" w:hAnsi="Arial" w:cs="Arial"/>
                <w:b/>
                <w:color w:val="000000"/>
                <w:sz w:val="20"/>
                <w:szCs w:val="20"/>
              </w:rPr>
            </w:pPr>
            <w:r>
              <w:rPr>
                <w:rFonts w:ascii="Arial" w:hAnsi="Arial" w:cs="Arial"/>
                <w:b/>
                <w:color w:val="000000"/>
                <w:sz w:val="20"/>
                <w:szCs w:val="20"/>
              </w:rPr>
              <w:t>181.330</w:t>
            </w:r>
          </w:p>
        </w:tc>
        <w:tc>
          <w:tcPr>
            <w:tcW w:w="1701" w:type="dxa"/>
            <w:tcBorders>
              <w:top w:val="double" w:sz="4" w:space="0" w:color="auto"/>
              <w:left w:val="nil"/>
              <w:bottom w:val="single" w:sz="4" w:space="0" w:color="auto"/>
              <w:right w:val="single" w:sz="4" w:space="0" w:color="auto"/>
            </w:tcBorders>
            <w:shd w:val="clear" w:color="000000" w:fill="FFFFFF"/>
            <w:noWrap/>
            <w:vAlign w:val="bottom"/>
          </w:tcPr>
          <w:p w:rsidR="002E1692" w:rsidRPr="003C3BAC" w:rsidRDefault="0055441A" w:rsidP="00A1685F">
            <w:pPr>
              <w:jc w:val="right"/>
              <w:rPr>
                <w:rFonts w:ascii="Arial" w:hAnsi="Arial" w:cs="Arial"/>
                <w:b/>
                <w:color w:val="000000"/>
                <w:sz w:val="20"/>
                <w:szCs w:val="20"/>
              </w:rPr>
            </w:pPr>
            <w:r>
              <w:rPr>
                <w:rFonts w:ascii="Arial" w:hAnsi="Arial" w:cs="Arial"/>
                <w:b/>
                <w:color w:val="000000"/>
                <w:sz w:val="20"/>
                <w:szCs w:val="20"/>
              </w:rPr>
              <w:t>1.312.929</w:t>
            </w:r>
          </w:p>
        </w:tc>
        <w:tc>
          <w:tcPr>
            <w:tcW w:w="1701" w:type="dxa"/>
            <w:tcBorders>
              <w:top w:val="double" w:sz="4" w:space="0" w:color="auto"/>
              <w:left w:val="nil"/>
              <w:bottom w:val="single" w:sz="4" w:space="0" w:color="auto"/>
              <w:right w:val="single" w:sz="4" w:space="0" w:color="auto"/>
            </w:tcBorders>
            <w:shd w:val="clear" w:color="000000" w:fill="FFFFFF"/>
            <w:noWrap/>
            <w:vAlign w:val="bottom"/>
          </w:tcPr>
          <w:p w:rsidR="002E1692" w:rsidRPr="003C3BAC" w:rsidRDefault="0055441A" w:rsidP="00A1685F">
            <w:pPr>
              <w:jc w:val="right"/>
              <w:rPr>
                <w:rFonts w:ascii="Arial" w:hAnsi="Arial" w:cs="Arial"/>
                <w:b/>
                <w:color w:val="000000"/>
                <w:sz w:val="20"/>
                <w:szCs w:val="20"/>
              </w:rPr>
            </w:pPr>
            <w:r>
              <w:rPr>
                <w:rFonts w:ascii="Arial" w:hAnsi="Arial" w:cs="Arial"/>
                <w:b/>
                <w:color w:val="000000"/>
                <w:sz w:val="20"/>
                <w:szCs w:val="20"/>
              </w:rPr>
              <w:t>1.494.259</w:t>
            </w:r>
          </w:p>
        </w:tc>
      </w:tr>
    </w:tbl>
    <w:p w:rsidR="002E1692" w:rsidRPr="00B430AA" w:rsidRDefault="002E1692" w:rsidP="002E1692">
      <w:pPr>
        <w:pStyle w:val="Naslovpredpisa"/>
        <w:spacing w:before="0" w:after="0" w:line="260" w:lineRule="exact"/>
        <w:jc w:val="both"/>
        <w:rPr>
          <w:b w:val="0"/>
          <w:sz w:val="20"/>
          <w:szCs w:val="20"/>
        </w:rPr>
      </w:pPr>
      <w:r w:rsidRPr="00B430AA">
        <w:rPr>
          <w:b w:val="0"/>
          <w:sz w:val="20"/>
          <w:szCs w:val="20"/>
        </w:rPr>
        <w:t>Vir: Kemijski inštitut</w:t>
      </w:r>
      <w:r w:rsidR="00C12B5C">
        <w:rPr>
          <w:b w:val="0"/>
          <w:sz w:val="20"/>
          <w:szCs w:val="20"/>
        </w:rPr>
        <w:t xml:space="preserve">, dopis </w:t>
      </w:r>
      <w:r w:rsidR="00C12B5C" w:rsidRPr="00C12B5C">
        <w:rPr>
          <w:b w:val="0"/>
          <w:sz w:val="20"/>
          <w:szCs w:val="20"/>
        </w:rPr>
        <w:t>z dne 22. 5. 2018</w:t>
      </w:r>
    </w:p>
    <w:p w:rsidR="00D124AD" w:rsidRPr="00E262CB" w:rsidRDefault="00D124AD" w:rsidP="00D124AD">
      <w:pPr>
        <w:pStyle w:val="Naslovpredpisa"/>
        <w:spacing w:before="0" w:after="0" w:line="260" w:lineRule="exact"/>
        <w:jc w:val="both"/>
        <w:rPr>
          <w:b w:val="0"/>
          <w:sz w:val="16"/>
          <w:szCs w:val="16"/>
        </w:rPr>
      </w:pPr>
      <w:r>
        <w:rPr>
          <w:b w:val="0"/>
          <w:sz w:val="16"/>
          <w:szCs w:val="16"/>
        </w:rPr>
        <w:t xml:space="preserve">Opomba: </w:t>
      </w:r>
      <w:r w:rsidRPr="00E262CB">
        <w:rPr>
          <w:b w:val="0"/>
          <w:sz w:val="16"/>
          <w:szCs w:val="16"/>
        </w:rPr>
        <w:t xml:space="preserve">Kemijski inštitut v bilanci stanja na kontu presežkov prihodkov nad odhodki poleg nerazporejenega presežka prihodkov nad odhodki izkazuje tudi sredstva raziskovalnega sklada. Poslovni rezultat posameznega leta je iz izkaza razviden, ko se upošteva tudi sredstva, vpisana v  rubriko »presežek prihodkov iz prejšnjih let, namenjen pokritju odhodkov obračunskega obdobja«, ki prikazujejo sredstva </w:t>
      </w:r>
      <w:r>
        <w:rPr>
          <w:b w:val="0"/>
          <w:sz w:val="16"/>
          <w:szCs w:val="16"/>
        </w:rPr>
        <w:t>raziskovalnega</w:t>
      </w:r>
      <w:r w:rsidRPr="00E262CB">
        <w:rPr>
          <w:b w:val="0"/>
          <w:sz w:val="16"/>
          <w:szCs w:val="16"/>
        </w:rPr>
        <w:t xml:space="preserve"> sklada, porabljenega v </w:t>
      </w:r>
      <w:r>
        <w:rPr>
          <w:b w:val="0"/>
          <w:sz w:val="16"/>
          <w:szCs w:val="16"/>
        </w:rPr>
        <w:t xml:space="preserve">posameznem letu, zato se podatek razlikuje od navedbe v vrstici AOP 891 </w:t>
      </w:r>
      <w:r w:rsidRPr="00D124AD">
        <w:rPr>
          <w:b w:val="0"/>
        </w:rPr>
        <w:t>(</w:t>
      </w:r>
      <w:r>
        <w:rPr>
          <w:b w:val="0"/>
          <w:sz w:val="16"/>
          <w:szCs w:val="16"/>
        </w:rPr>
        <w:t>p</w:t>
      </w:r>
      <w:r w:rsidRPr="00D124AD">
        <w:rPr>
          <w:b w:val="0"/>
          <w:sz w:val="16"/>
          <w:szCs w:val="16"/>
        </w:rPr>
        <w:t>resežek prihodkov obračunskega obdobja z upoštevanjem davka od dohodka</w:t>
      </w:r>
      <w:r>
        <w:rPr>
          <w:b w:val="0"/>
          <w:sz w:val="16"/>
          <w:szCs w:val="16"/>
        </w:rPr>
        <w:t>)</w:t>
      </w:r>
      <w:r w:rsidRPr="00E262CB">
        <w:rPr>
          <w:b w:val="0"/>
          <w:sz w:val="16"/>
          <w:szCs w:val="16"/>
        </w:rPr>
        <w:t>.</w:t>
      </w:r>
    </w:p>
    <w:p w:rsidR="0058404E" w:rsidRDefault="0058404E" w:rsidP="00E05E48">
      <w:pPr>
        <w:pStyle w:val="Naslovpredpisa"/>
        <w:spacing w:before="0" w:after="0" w:line="260" w:lineRule="exact"/>
        <w:jc w:val="both"/>
        <w:rPr>
          <w:b w:val="0"/>
          <w:sz w:val="20"/>
          <w:szCs w:val="20"/>
        </w:rPr>
      </w:pPr>
    </w:p>
    <w:p w:rsidR="009A7631" w:rsidRDefault="00E05E48" w:rsidP="00E05E48">
      <w:pPr>
        <w:pStyle w:val="Naslovpredpisa"/>
        <w:spacing w:before="0" w:after="0" w:line="260" w:lineRule="exact"/>
        <w:jc w:val="both"/>
        <w:rPr>
          <w:b w:val="0"/>
          <w:sz w:val="20"/>
          <w:szCs w:val="20"/>
        </w:rPr>
      </w:pPr>
      <w:r w:rsidRPr="009A0ED9">
        <w:rPr>
          <w:b w:val="0"/>
          <w:sz w:val="20"/>
          <w:szCs w:val="20"/>
        </w:rPr>
        <w:t>1</w:t>
      </w:r>
      <w:r>
        <w:rPr>
          <w:b w:val="0"/>
          <w:sz w:val="20"/>
          <w:szCs w:val="20"/>
        </w:rPr>
        <w:t>8</w:t>
      </w:r>
      <w:r w:rsidRPr="009A0ED9">
        <w:rPr>
          <w:b w:val="0"/>
          <w:sz w:val="20"/>
          <w:szCs w:val="20"/>
        </w:rPr>
        <w:t xml:space="preserve">. člen </w:t>
      </w:r>
      <w:r w:rsidRPr="00E05E48">
        <w:rPr>
          <w:b w:val="0"/>
          <w:sz w:val="20"/>
          <w:szCs w:val="20"/>
        </w:rPr>
        <w:t>Odlok</w:t>
      </w:r>
      <w:r>
        <w:rPr>
          <w:b w:val="0"/>
          <w:sz w:val="20"/>
          <w:szCs w:val="20"/>
        </w:rPr>
        <w:t>a</w:t>
      </w:r>
      <w:r w:rsidRPr="00E05E48">
        <w:rPr>
          <w:b w:val="0"/>
          <w:sz w:val="20"/>
          <w:szCs w:val="20"/>
        </w:rPr>
        <w:t xml:space="preserve"> o ustanovitvi javnega raziskovalnega zavoda Kemijski inštitut (Uradni list RS, št. </w:t>
      </w:r>
      <w:hyperlink r:id="rId27" w:tgtFrame="_blank" w:tooltip="Odlok o ustanovitvi javnega raziskovalnega zavoda Kemijski inštitut" w:history="1">
        <w:r w:rsidRPr="00E05E48">
          <w:rPr>
            <w:b w:val="0"/>
            <w:sz w:val="20"/>
            <w:szCs w:val="20"/>
          </w:rPr>
          <w:t>20/92</w:t>
        </w:r>
      </w:hyperlink>
      <w:r w:rsidRPr="00E05E48">
        <w:rPr>
          <w:b w:val="0"/>
          <w:sz w:val="20"/>
          <w:szCs w:val="20"/>
        </w:rPr>
        <w:t xml:space="preserve">, </w:t>
      </w:r>
      <w:hyperlink r:id="rId28" w:tgtFrame="_blank" w:tooltip="Odlok o spremembi odloka o ustanovitvi javnega raziskovalnega zavoda Kemijski inštitut" w:history="1">
        <w:r w:rsidRPr="00E05E48">
          <w:rPr>
            <w:b w:val="0"/>
            <w:sz w:val="20"/>
            <w:szCs w:val="20"/>
          </w:rPr>
          <w:t>65/99</w:t>
        </w:r>
      </w:hyperlink>
      <w:r w:rsidRPr="00E05E48">
        <w:rPr>
          <w:b w:val="0"/>
          <w:sz w:val="20"/>
          <w:szCs w:val="20"/>
        </w:rPr>
        <w:t xml:space="preserve">, </w:t>
      </w:r>
      <w:hyperlink r:id="rId29" w:tgtFrame="_blank" w:tooltip="Odlok o spremembah odloka o ustanovitvi javnega raziskovalnega zavoda Kemijski inštitut" w:history="1">
        <w:r w:rsidRPr="00E05E48">
          <w:rPr>
            <w:b w:val="0"/>
            <w:sz w:val="20"/>
            <w:szCs w:val="20"/>
          </w:rPr>
          <w:t>33/02</w:t>
        </w:r>
      </w:hyperlink>
      <w:r w:rsidRPr="00E05E48">
        <w:rPr>
          <w:b w:val="0"/>
          <w:sz w:val="20"/>
          <w:szCs w:val="20"/>
        </w:rPr>
        <w:t xml:space="preserve">, </w:t>
      </w:r>
      <w:hyperlink r:id="rId30" w:tgtFrame="_blank" w:tooltip="Odlok o spremembah in dopolnitvah Odloka o ustanovitvi javnega raziskovalnega zavoda Kemijski inštitut" w:history="1">
        <w:r w:rsidRPr="00E05E48">
          <w:rPr>
            <w:b w:val="0"/>
            <w:sz w:val="20"/>
            <w:szCs w:val="20"/>
          </w:rPr>
          <w:t>11/06</w:t>
        </w:r>
      </w:hyperlink>
      <w:r w:rsidRPr="00E05E48">
        <w:rPr>
          <w:b w:val="0"/>
          <w:sz w:val="20"/>
          <w:szCs w:val="20"/>
        </w:rPr>
        <w:t xml:space="preserve">, </w:t>
      </w:r>
      <w:hyperlink r:id="rId31" w:tgtFrame="_blank" w:tooltip="Odlok o spremembah in dopolnitvah Odloka o ustanovitvi javnega raziskovalnega zavoda Kemijski inštitut" w:history="1">
        <w:r w:rsidRPr="00E05E48">
          <w:rPr>
            <w:b w:val="0"/>
            <w:sz w:val="20"/>
            <w:szCs w:val="20"/>
          </w:rPr>
          <w:t>47/11</w:t>
        </w:r>
      </w:hyperlink>
      <w:r w:rsidRPr="00E05E48">
        <w:rPr>
          <w:b w:val="0"/>
          <w:sz w:val="20"/>
          <w:szCs w:val="20"/>
        </w:rPr>
        <w:t xml:space="preserve"> in </w:t>
      </w:r>
      <w:hyperlink r:id="rId32" w:tgtFrame="_blank" w:tooltip="Odlok o spremembi Odloka o ustanovitvi javnega raziskovalnega zavoda Kemijski inštitut" w:history="1">
        <w:r w:rsidRPr="00E05E48">
          <w:rPr>
            <w:b w:val="0"/>
            <w:sz w:val="20"/>
            <w:szCs w:val="20"/>
          </w:rPr>
          <w:t>4/17</w:t>
        </w:r>
      </w:hyperlink>
      <w:r w:rsidRPr="00E05E48">
        <w:rPr>
          <w:b w:val="0"/>
          <w:sz w:val="20"/>
          <w:szCs w:val="20"/>
        </w:rPr>
        <w:t xml:space="preserve">) </w:t>
      </w:r>
      <w:r>
        <w:rPr>
          <w:b w:val="0"/>
          <w:sz w:val="20"/>
          <w:szCs w:val="20"/>
        </w:rPr>
        <w:t>določa, da Kemijski inštitut p</w:t>
      </w:r>
      <w:r w:rsidRPr="00E05E48">
        <w:rPr>
          <w:b w:val="0"/>
          <w:sz w:val="20"/>
          <w:szCs w:val="20"/>
        </w:rPr>
        <w:t>resežek prihodkov nad odhodki uporablja za izvajanje in razvoj svojih dejavnosti.</w:t>
      </w:r>
      <w:r>
        <w:rPr>
          <w:b w:val="0"/>
          <w:sz w:val="20"/>
          <w:szCs w:val="20"/>
        </w:rPr>
        <w:t xml:space="preserve"> </w:t>
      </w:r>
      <w:r w:rsidRPr="00E05E48">
        <w:rPr>
          <w:b w:val="0"/>
          <w:sz w:val="20"/>
          <w:szCs w:val="20"/>
        </w:rPr>
        <w:t xml:space="preserve">O načinu razpolaganja s presežkom prihodkov nad odhodki odloča na predlog direktorja </w:t>
      </w:r>
      <w:r>
        <w:rPr>
          <w:b w:val="0"/>
          <w:sz w:val="20"/>
          <w:szCs w:val="20"/>
        </w:rPr>
        <w:t>i</w:t>
      </w:r>
      <w:r w:rsidRPr="00E05E48">
        <w:rPr>
          <w:b w:val="0"/>
          <w:sz w:val="20"/>
          <w:szCs w:val="20"/>
        </w:rPr>
        <w:t>nštituta upravni odbor v soglasju z ustanoviteljem.</w:t>
      </w:r>
      <w:r w:rsidR="005B46D8">
        <w:rPr>
          <w:b w:val="0"/>
          <w:sz w:val="20"/>
          <w:szCs w:val="20"/>
        </w:rPr>
        <w:t xml:space="preserve"> </w:t>
      </w:r>
    </w:p>
    <w:p w:rsidR="009A7631" w:rsidRDefault="009A7631" w:rsidP="00E05E48">
      <w:pPr>
        <w:pStyle w:val="Naslovpredpisa"/>
        <w:spacing w:before="0" w:after="0" w:line="260" w:lineRule="exact"/>
        <w:jc w:val="both"/>
        <w:rPr>
          <w:b w:val="0"/>
          <w:sz w:val="20"/>
          <w:szCs w:val="20"/>
        </w:rPr>
      </w:pPr>
    </w:p>
    <w:p w:rsidR="00415EA8" w:rsidRDefault="00166133" w:rsidP="00E05E48">
      <w:pPr>
        <w:pStyle w:val="Naslovpredpisa"/>
        <w:spacing w:before="0" w:after="0" w:line="260" w:lineRule="exact"/>
        <w:jc w:val="both"/>
        <w:rPr>
          <w:b w:val="0"/>
          <w:sz w:val="20"/>
          <w:szCs w:val="20"/>
        </w:rPr>
      </w:pPr>
      <w:r>
        <w:rPr>
          <w:b w:val="0"/>
          <w:sz w:val="20"/>
          <w:szCs w:val="20"/>
        </w:rPr>
        <w:t>U</w:t>
      </w:r>
      <w:r w:rsidR="00A3081E">
        <w:rPr>
          <w:b w:val="0"/>
          <w:sz w:val="20"/>
          <w:szCs w:val="20"/>
        </w:rPr>
        <w:t xml:space="preserve">pravni odbor </w:t>
      </w:r>
      <w:r>
        <w:rPr>
          <w:b w:val="0"/>
          <w:sz w:val="20"/>
          <w:szCs w:val="20"/>
        </w:rPr>
        <w:t xml:space="preserve">je </w:t>
      </w:r>
      <w:r w:rsidR="00A3081E">
        <w:rPr>
          <w:b w:val="0"/>
          <w:sz w:val="20"/>
          <w:szCs w:val="20"/>
        </w:rPr>
        <w:t xml:space="preserve">na </w:t>
      </w:r>
      <w:r w:rsidR="00A3081E" w:rsidRPr="00415EA8">
        <w:rPr>
          <w:b w:val="0"/>
          <w:sz w:val="20"/>
          <w:szCs w:val="20"/>
        </w:rPr>
        <w:t xml:space="preserve">svoji </w:t>
      </w:r>
      <w:r w:rsidR="001C22FC">
        <w:rPr>
          <w:b w:val="0"/>
          <w:sz w:val="20"/>
          <w:szCs w:val="20"/>
        </w:rPr>
        <w:t>6</w:t>
      </w:r>
      <w:r w:rsidR="00415EA8" w:rsidRPr="00415EA8">
        <w:rPr>
          <w:b w:val="0"/>
          <w:sz w:val="20"/>
          <w:szCs w:val="20"/>
        </w:rPr>
        <w:t xml:space="preserve">. </w:t>
      </w:r>
      <w:r w:rsidR="001C22FC">
        <w:rPr>
          <w:b w:val="0"/>
          <w:sz w:val="20"/>
          <w:szCs w:val="20"/>
        </w:rPr>
        <w:t>korespondenčni</w:t>
      </w:r>
      <w:r w:rsidR="00415EA8" w:rsidRPr="00415EA8">
        <w:rPr>
          <w:b w:val="0"/>
          <w:sz w:val="20"/>
          <w:szCs w:val="20"/>
        </w:rPr>
        <w:t xml:space="preserve"> seji, ki je potekala </w:t>
      </w:r>
      <w:r w:rsidR="001C22FC">
        <w:rPr>
          <w:b w:val="0"/>
          <w:sz w:val="20"/>
          <w:szCs w:val="20"/>
        </w:rPr>
        <w:t>od 16. 5. 2018 do 21. 5. 2018</w:t>
      </w:r>
      <w:r w:rsidR="00A3081E" w:rsidRPr="00415EA8">
        <w:rPr>
          <w:b w:val="0"/>
          <w:sz w:val="20"/>
          <w:szCs w:val="20"/>
        </w:rPr>
        <w:t xml:space="preserve"> </w:t>
      </w:r>
      <w:r w:rsidR="00415EA8" w:rsidRPr="00415EA8">
        <w:rPr>
          <w:b w:val="0"/>
          <w:sz w:val="20"/>
          <w:szCs w:val="20"/>
        </w:rPr>
        <w:t>sprejel</w:t>
      </w:r>
      <w:r w:rsidR="00415EA8">
        <w:rPr>
          <w:b w:val="0"/>
          <w:sz w:val="20"/>
          <w:szCs w:val="20"/>
        </w:rPr>
        <w:t xml:space="preserve"> sklep</w:t>
      </w:r>
      <w:r w:rsidR="001C22FC">
        <w:rPr>
          <w:b w:val="0"/>
          <w:sz w:val="20"/>
          <w:szCs w:val="20"/>
        </w:rPr>
        <w:t>e</w:t>
      </w:r>
      <w:r w:rsidR="00415EA8">
        <w:rPr>
          <w:b w:val="0"/>
          <w:sz w:val="20"/>
          <w:szCs w:val="20"/>
        </w:rPr>
        <w:t xml:space="preserve">, </w:t>
      </w:r>
      <w:r w:rsidR="001C22FC">
        <w:rPr>
          <w:b w:val="0"/>
          <w:sz w:val="20"/>
          <w:szCs w:val="20"/>
        </w:rPr>
        <w:t>s katerimi je sklenil, da se, ob predhodnem soglasju ustanovitelja, ugotovljeni presežek prihodkov nad odhodki za leto 2017 v višini 308.000 EUR razporedi na postavko nerazporejeni presežki preteklih let, 208.000 EUR nerazporejenih presežkov prihodkov nad odhodki preteklih let</w:t>
      </w:r>
      <w:r w:rsidR="00E03C57">
        <w:rPr>
          <w:b w:val="0"/>
          <w:sz w:val="20"/>
          <w:szCs w:val="20"/>
        </w:rPr>
        <w:t xml:space="preserve"> se </w:t>
      </w:r>
      <w:r w:rsidR="001C22FC">
        <w:rPr>
          <w:b w:val="0"/>
          <w:sz w:val="20"/>
          <w:szCs w:val="20"/>
        </w:rPr>
        <w:t>razporedi za nakup krio-elektronskega mikroskopa</w:t>
      </w:r>
      <w:r w:rsidR="00E03C57">
        <w:rPr>
          <w:b w:val="0"/>
          <w:sz w:val="20"/>
          <w:szCs w:val="20"/>
        </w:rPr>
        <w:t>,</w:t>
      </w:r>
      <w:r w:rsidR="001C22FC">
        <w:rPr>
          <w:b w:val="0"/>
          <w:sz w:val="20"/>
          <w:szCs w:val="20"/>
        </w:rPr>
        <w:t xml:space="preserve"> 100.000</w:t>
      </w:r>
      <w:r w:rsidR="001C22FC" w:rsidRPr="001C22FC">
        <w:rPr>
          <w:b w:val="0"/>
          <w:sz w:val="20"/>
          <w:szCs w:val="20"/>
        </w:rPr>
        <w:t xml:space="preserve"> EUR nerazporejenih presežkov prihodkov nad odhodki</w:t>
      </w:r>
      <w:r w:rsidR="001C22FC">
        <w:rPr>
          <w:b w:val="0"/>
          <w:sz w:val="20"/>
          <w:szCs w:val="20"/>
        </w:rPr>
        <w:t xml:space="preserve"> preteklih let </w:t>
      </w:r>
      <w:r w:rsidR="00E03C57">
        <w:rPr>
          <w:b w:val="0"/>
          <w:sz w:val="20"/>
          <w:szCs w:val="20"/>
        </w:rPr>
        <w:t xml:space="preserve">pa se razporedi </w:t>
      </w:r>
      <w:r w:rsidR="001C22FC">
        <w:rPr>
          <w:b w:val="0"/>
          <w:sz w:val="20"/>
          <w:szCs w:val="20"/>
        </w:rPr>
        <w:t xml:space="preserve">za nakup rentgenskega praškovnega difraktometra. </w:t>
      </w:r>
      <w:r w:rsidR="00415EA8">
        <w:rPr>
          <w:b w:val="0"/>
          <w:sz w:val="20"/>
          <w:szCs w:val="20"/>
        </w:rPr>
        <w:t xml:space="preserve">Kemijski inštitut v dopisu z dne 13. 3. 2018, ki je </w:t>
      </w:r>
      <w:r w:rsidR="003F6840">
        <w:rPr>
          <w:b w:val="0"/>
          <w:sz w:val="20"/>
          <w:szCs w:val="20"/>
        </w:rPr>
        <w:t>v prilogi</w:t>
      </w:r>
      <w:r w:rsidR="00415EA8">
        <w:rPr>
          <w:b w:val="0"/>
          <w:sz w:val="20"/>
          <w:szCs w:val="20"/>
        </w:rPr>
        <w:t xml:space="preserve">, pojasnjuje, da je načrtovan presežek predviden za sofinanciranje nakupov dveh, za raziskovalno delo Kemijskega inštituta izjemno pomembnih kosov raziskovalne opreme. Podrobnejši opisi so razvidni iz priloženega dopisa. </w:t>
      </w:r>
    </w:p>
    <w:p w:rsidR="00415EA8" w:rsidRDefault="00415EA8" w:rsidP="00E05E48">
      <w:pPr>
        <w:pStyle w:val="Naslovpredpisa"/>
        <w:spacing w:before="0" w:after="0" w:line="260" w:lineRule="exact"/>
        <w:jc w:val="both"/>
        <w:rPr>
          <w:b w:val="0"/>
          <w:sz w:val="20"/>
          <w:szCs w:val="20"/>
        </w:rPr>
      </w:pPr>
    </w:p>
    <w:p w:rsidR="00775143" w:rsidRDefault="00775143" w:rsidP="00775143">
      <w:pPr>
        <w:pStyle w:val="Naslovpredpisa"/>
        <w:spacing w:before="0" w:after="0" w:line="260" w:lineRule="exact"/>
        <w:jc w:val="both"/>
        <w:rPr>
          <w:b w:val="0"/>
          <w:sz w:val="20"/>
          <w:szCs w:val="20"/>
        </w:rPr>
      </w:pPr>
      <w:r>
        <w:rPr>
          <w:b w:val="0"/>
          <w:sz w:val="20"/>
          <w:szCs w:val="20"/>
        </w:rPr>
        <w:t>Vlada R</w:t>
      </w:r>
      <w:r w:rsidR="00415EA8">
        <w:rPr>
          <w:b w:val="0"/>
          <w:sz w:val="20"/>
          <w:szCs w:val="20"/>
        </w:rPr>
        <w:t xml:space="preserve">epublike Slovenije </w:t>
      </w:r>
      <w:r w:rsidR="00415EA8" w:rsidRPr="00415EA8">
        <w:rPr>
          <w:b w:val="0"/>
          <w:sz w:val="20"/>
          <w:szCs w:val="20"/>
        </w:rPr>
        <w:t>daje soglasje upravnemu odboru Kemijskega inštituta</w:t>
      </w:r>
      <w:r w:rsidR="003B5EBF">
        <w:rPr>
          <w:b w:val="0"/>
          <w:sz w:val="20"/>
          <w:szCs w:val="20"/>
        </w:rPr>
        <w:t>, da</w:t>
      </w:r>
      <w:r w:rsidR="003B5EBF" w:rsidRPr="003B5EBF">
        <w:rPr>
          <w:b w:val="0"/>
          <w:sz w:val="20"/>
          <w:szCs w:val="20"/>
        </w:rPr>
        <w:t xml:space="preserve"> presežek prihodkov nad odhodki za leto 2017 v višini 308.000 EUR </w:t>
      </w:r>
      <w:r w:rsidR="003B5EBF">
        <w:rPr>
          <w:b w:val="0"/>
          <w:sz w:val="20"/>
          <w:szCs w:val="20"/>
        </w:rPr>
        <w:t>ostane nerazporejen ter da se</w:t>
      </w:r>
      <w:r w:rsidR="003B5EBF" w:rsidRPr="003B5EBF">
        <w:rPr>
          <w:b w:val="0"/>
          <w:sz w:val="20"/>
          <w:szCs w:val="20"/>
        </w:rPr>
        <w:t xml:space="preserve"> 208.000 EUR nerazporejenih presežkov prihodkov nad odhodki preteklih let razporedi za nakup krio-elektronskega mikroskopa </w:t>
      </w:r>
      <w:r w:rsidR="003B5EBF">
        <w:rPr>
          <w:b w:val="0"/>
          <w:sz w:val="20"/>
          <w:szCs w:val="20"/>
        </w:rPr>
        <w:t>in</w:t>
      </w:r>
      <w:r w:rsidR="003B5EBF" w:rsidRPr="003B5EBF">
        <w:rPr>
          <w:b w:val="0"/>
          <w:sz w:val="20"/>
          <w:szCs w:val="20"/>
        </w:rPr>
        <w:t xml:space="preserve"> 100.000 EUR nerazporejenih presežkov prihodkov nad odhodki preteklih let za nakup rentgenskega praškovnega difraktometra</w:t>
      </w:r>
      <w:r w:rsidR="00415EA8" w:rsidRPr="00415EA8">
        <w:rPr>
          <w:b w:val="0"/>
          <w:sz w:val="20"/>
          <w:szCs w:val="20"/>
        </w:rPr>
        <w:t xml:space="preserve">, o čemer je upravni odbor odločil </w:t>
      </w:r>
      <w:r w:rsidR="003B5EBF" w:rsidRPr="003B5EBF">
        <w:rPr>
          <w:b w:val="0"/>
          <w:sz w:val="20"/>
          <w:szCs w:val="20"/>
        </w:rPr>
        <w:t>korespondenčni seji, ki je potekala od 16. 5. 2018 do 21. 5. 2018</w:t>
      </w:r>
      <w:r>
        <w:rPr>
          <w:b w:val="0"/>
          <w:sz w:val="20"/>
          <w:szCs w:val="20"/>
        </w:rPr>
        <w:t>.</w:t>
      </w:r>
    </w:p>
    <w:p w:rsidR="00616611" w:rsidRDefault="00616611" w:rsidP="00775143">
      <w:pPr>
        <w:pStyle w:val="Naslovpredpisa"/>
        <w:spacing w:before="0" w:after="0" w:line="260" w:lineRule="exact"/>
        <w:jc w:val="both"/>
        <w:rPr>
          <w:b w:val="0"/>
          <w:sz w:val="20"/>
          <w:szCs w:val="20"/>
        </w:rPr>
      </w:pPr>
    </w:p>
    <w:p w:rsidR="00616611" w:rsidRDefault="00616611" w:rsidP="00775143">
      <w:pPr>
        <w:pStyle w:val="Naslovpredpisa"/>
        <w:spacing w:before="0" w:after="0" w:line="260" w:lineRule="exact"/>
        <w:jc w:val="both"/>
        <w:rPr>
          <w:b w:val="0"/>
          <w:sz w:val="20"/>
          <w:szCs w:val="20"/>
        </w:rPr>
      </w:pPr>
    </w:p>
    <w:p w:rsidR="00616611" w:rsidRDefault="00616611" w:rsidP="00775143">
      <w:pPr>
        <w:pStyle w:val="Naslovpredpisa"/>
        <w:spacing w:before="0" w:after="0" w:line="260" w:lineRule="exact"/>
        <w:jc w:val="both"/>
        <w:rPr>
          <w:b w:val="0"/>
          <w:sz w:val="20"/>
          <w:szCs w:val="20"/>
        </w:rPr>
      </w:pPr>
    </w:p>
    <w:p w:rsidR="000F6E05" w:rsidRDefault="000F6E05" w:rsidP="00E05E48">
      <w:pPr>
        <w:pStyle w:val="Naslovpredpisa"/>
        <w:spacing w:before="0" w:after="0" w:line="260" w:lineRule="exact"/>
        <w:jc w:val="both"/>
        <w:rPr>
          <w:noProof/>
        </w:rPr>
      </w:pPr>
    </w:p>
    <w:p w:rsidR="004A06D8" w:rsidRDefault="004A06D8" w:rsidP="00E05E48">
      <w:pPr>
        <w:pStyle w:val="Naslovpredpisa"/>
        <w:spacing w:before="0" w:after="0" w:line="260" w:lineRule="exact"/>
        <w:jc w:val="both"/>
        <w:rPr>
          <w:noProof/>
        </w:rPr>
      </w:pPr>
    </w:p>
    <w:p w:rsidR="004A06D8" w:rsidRDefault="004A06D8" w:rsidP="00E05E48">
      <w:pPr>
        <w:pStyle w:val="Naslovpredpisa"/>
        <w:spacing w:before="0" w:after="0" w:line="260" w:lineRule="exact"/>
        <w:jc w:val="both"/>
        <w:rPr>
          <w:noProof/>
        </w:rPr>
      </w:pPr>
    </w:p>
    <w:p w:rsidR="004A06D8" w:rsidRDefault="004A06D8">
      <w:pPr>
        <w:rPr>
          <w:rFonts w:ascii="Arial" w:eastAsia="Times New Roman" w:hAnsi="Arial" w:cs="Arial"/>
          <w:b/>
          <w:noProof/>
          <w:lang w:eastAsia="sl-SI"/>
        </w:rPr>
      </w:pPr>
      <w:r>
        <w:rPr>
          <w:noProof/>
        </w:rPr>
        <w:br w:type="page"/>
      </w:r>
    </w:p>
    <w:p w:rsidR="004A06D8" w:rsidRDefault="004A06D8" w:rsidP="00E05E48">
      <w:pPr>
        <w:pStyle w:val="Naslovpredpisa"/>
        <w:spacing w:before="0" w:after="0" w:line="260" w:lineRule="exact"/>
        <w:jc w:val="both"/>
        <w:rPr>
          <w:b w:val="0"/>
          <w:sz w:val="20"/>
          <w:szCs w:val="20"/>
        </w:rPr>
      </w:pPr>
    </w:p>
    <w:p w:rsidR="004A06D8" w:rsidRDefault="004A06D8" w:rsidP="00E05E48">
      <w:pPr>
        <w:pStyle w:val="Naslovpredpisa"/>
        <w:spacing w:before="0" w:after="0" w:line="260" w:lineRule="exact"/>
        <w:jc w:val="both"/>
        <w:rPr>
          <w:b w:val="0"/>
          <w:sz w:val="20"/>
          <w:szCs w:val="20"/>
        </w:rPr>
      </w:pPr>
    </w:p>
    <w:p w:rsidR="000F6E05" w:rsidRDefault="000F6E05" w:rsidP="00E05E48">
      <w:pPr>
        <w:pStyle w:val="Naslovpredpisa"/>
        <w:spacing w:before="0" w:after="0" w:line="260" w:lineRule="exact"/>
        <w:jc w:val="both"/>
        <w:rPr>
          <w:b w:val="0"/>
          <w:sz w:val="20"/>
          <w:szCs w:val="20"/>
        </w:rPr>
      </w:pPr>
    </w:p>
    <w:p w:rsidR="000F6E05" w:rsidRDefault="000F6E05" w:rsidP="00E05E48">
      <w:pPr>
        <w:pStyle w:val="Naslovpredpisa"/>
        <w:spacing w:before="0" w:after="0" w:line="260" w:lineRule="exact"/>
        <w:jc w:val="both"/>
        <w:rPr>
          <w:b w:val="0"/>
          <w:sz w:val="20"/>
          <w:szCs w:val="20"/>
        </w:rPr>
      </w:pPr>
    </w:p>
    <w:p w:rsidR="000F6E05" w:rsidRDefault="008C3A98" w:rsidP="00E05E48">
      <w:pPr>
        <w:pStyle w:val="Naslovpredpisa"/>
        <w:spacing w:before="0" w:after="0" w:line="260" w:lineRule="exact"/>
        <w:jc w:val="both"/>
        <w:rPr>
          <w:b w:val="0"/>
          <w:sz w:val="20"/>
          <w:szCs w:val="20"/>
        </w:rPr>
      </w:pPr>
      <w:r>
        <w:rPr>
          <w:noProof/>
        </w:rPr>
        <w:drawing>
          <wp:anchor distT="0" distB="0" distL="114300" distR="114300" simplePos="0" relativeHeight="251671552" behindDoc="1" locked="0" layoutInCell="1" allowOverlap="1">
            <wp:simplePos x="0" y="0"/>
            <wp:positionH relativeFrom="margin">
              <wp:align>right</wp:align>
            </wp:positionH>
            <wp:positionV relativeFrom="paragraph">
              <wp:posOffset>187325</wp:posOffset>
            </wp:positionV>
            <wp:extent cx="5695950" cy="7505700"/>
            <wp:effectExtent l="0" t="0" r="0" b="0"/>
            <wp:wrapTight wrapText="bothSides">
              <wp:wrapPolygon edited="0">
                <wp:start x="0" y="0"/>
                <wp:lineTo x="0" y="21545"/>
                <wp:lineTo x="21528" y="21545"/>
                <wp:lineTo x="21528" y="0"/>
                <wp:lineTo x="0" y="0"/>
              </wp:wrapPolygon>
            </wp:wrapTight>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695950" cy="7505700"/>
                    </a:xfrm>
                    <a:prstGeom prst="rect">
                      <a:avLst/>
                    </a:prstGeom>
                  </pic:spPr>
                </pic:pic>
              </a:graphicData>
            </a:graphic>
          </wp:anchor>
        </w:drawing>
      </w:r>
    </w:p>
    <w:p w:rsidR="000F6E05" w:rsidRDefault="000F6E05" w:rsidP="00E05E48">
      <w:pPr>
        <w:pStyle w:val="Naslovpredpisa"/>
        <w:spacing w:before="0" w:after="0" w:line="260" w:lineRule="exact"/>
        <w:jc w:val="both"/>
        <w:rPr>
          <w:b w:val="0"/>
          <w:sz w:val="20"/>
          <w:szCs w:val="20"/>
        </w:rPr>
      </w:pPr>
    </w:p>
    <w:p w:rsidR="000F6E05" w:rsidRDefault="000F6E05" w:rsidP="00E05E48">
      <w:pPr>
        <w:pStyle w:val="Naslovpredpisa"/>
        <w:spacing w:before="0" w:after="0" w:line="260" w:lineRule="exact"/>
        <w:jc w:val="both"/>
        <w:rPr>
          <w:b w:val="0"/>
          <w:sz w:val="20"/>
          <w:szCs w:val="20"/>
        </w:rPr>
      </w:pPr>
    </w:p>
    <w:p w:rsidR="000F6E05" w:rsidRDefault="000F6E05" w:rsidP="00E05E48">
      <w:pPr>
        <w:pStyle w:val="Naslovpredpisa"/>
        <w:spacing w:before="0" w:after="0" w:line="260" w:lineRule="exact"/>
        <w:jc w:val="both"/>
        <w:rPr>
          <w:b w:val="0"/>
          <w:sz w:val="20"/>
          <w:szCs w:val="20"/>
        </w:rPr>
      </w:pPr>
    </w:p>
    <w:p w:rsidR="00D65E48" w:rsidRDefault="00D65E48" w:rsidP="00E05E48">
      <w:pPr>
        <w:pStyle w:val="Naslovpredpisa"/>
        <w:spacing w:before="0" w:after="0" w:line="260" w:lineRule="exact"/>
        <w:jc w:val="both"/>
        <w:rPr>
          <w:b w:val="0"/>
          <w:sz w:val="20"/>
          <w:szCs w:val="20"/>
        </w:rPr>
      </w:pPr>
    </w:p>
    <w:p w:rsidR="00D65E48" w:rsidRDefault="00D65E48" w:rsidP="00E05E48">
      <w:pPr>
        <w:pStyle w:val="Naslovpredpisa"/>
        <w:spacing w:before="0" w:after="0" w:line="260" w:lineRule="exact"/>
        <w:jc w:val="both"/>
        <w:rPr>
          <w:b w:val="0"/>
          <w:sz w:val="20"/>
          <w:szCs w:val="20"/>
        </w:rPr>
      </w:pPr>
    </w:p>
    <w:p w:rsidR="00D65E48" w:rsidRDefault="00D65E48" w:rsidP="00E05E48">
      <w:pPr>
        <w:pStyle w:val="Naslovpredpisa"/>
        <w:spacing w:before="0" w:after="0" w:line="260" w:lineRule="exact"/>
        <w:jc w:val="both"/>
        <w:rPr>
          <w:b w:val="0"/>
          <w:sz w:val="20"/>
          <w:szCs w:val="20"/>
        </w:rPr>
      </w:pPr>
    </w:p>
    <w:p w:rsidR="00D65E48" w:rsidRDefault="00D65E48" w:rsidP="00E05E48">
      <w:pPr>
        <w:pStyle w:val="Naslovpredpisa"/>
        <w:spacing w:before="0" w:after="0" w:line="260" w:lineRule="exact"/>
        <w:jc w:val="both"/>
        <w:rPr>
          <w:b w:val="0"/>
          <w:sz w:val="20"/>
          <w:szCs w:val="20"/>
        </w:rPr>
      </w:pPr>
      <w:r>
        <w:rPr>
          <w:noProof/>
        </w:rPr>
        <w:drawing>
          <wp:anchor distT="0" distB="0" distL="114300" distR="114300" simplePos="0" relativeHeight="251659264" behindDoc="1" locked="0" layoutInCell="1" allowOverlap="1" wp14:anchorId="3606C12F" wp14:editId="0D0ED85E">
            <wp:simplePos x="0" y="0"/>
            <wp:positionH relativeFrom="column">
              <wp:posOffset>1905</wp:posOffset>
            </wp:positionH>
            <wp:positionV relativeFrom="paragraph">
              <wp:posOffset>0</wp:posOffset>
            </wp:positionV>
            <wp:extent cx="5629275" cy="7667625"/>
            <wp:effectExtent l="0" t="0" r="9525" b="9525"/>
            <wp:wrapTight wrapText="bothSides">
              <wp:wrapPolygon edited="0">
                <wp:start x="0" y="0"/>
                <wp:lineTo x="0" y="21573"/>
                <wp:lineTo x="21563" y="21573"/>
                <wp:lineTo x="21563" y="0"/>
                <wp:lineTo x="0" y="0"/>
              </wp:wrapPolygon>
            </wp:wrapTight>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629275" cy="7667625"/>
                    </a:xfrm>
                    <a:prstGeom prst="rect">
                      <a:avLst/>
                    </a:prstGeom>
                  </pic:spPr>
                </pic:pic>
              </a:graphicData>
            </a:graphic>
          </wp:anchor>
        </w:drawing>
      </w:r>
    </w:p>
    <w:p w:rsidR="00D65E48" w:rsidRDefault="00D65E48" w:rsidP="00E05E48">
      <w:pPr>
        <w:pStyle w:val="Naslovpredpisa"/>
        <w:spacing w:before="0" w:after="0" w:line="260" w:lineRule="exact"/>
        <w:jc w:val="both"/>
        <w:rPr>
          <w:b w:val="0"/>
          <w:sz w:val="20"/>
          <w:szCs w:val="20"/>
        </w:rPr>
      </w:pPr>
    </w:p>
    <w:p w:rsidR="00D65E48" w:rsidRDefault="00D65E48" w:rsidP="00E05E48">
      <w:pPr>
        <w:pStyle w:val="Naslovpredpisa"/>
        <w:spacing w:before="0" w:after="0" w:line="260" w:lineRule="exact"/>
        <w:jc w:val="both"/>
        <w:rPr>
          <w:b w:val="0"/>
          <w:sz w:val="20"/>
          <w:szCs w:val="20"/>
        </w:rPr>
      </w:pPr>
    </w:p>
    <w:p w:rsidR="00D65E48" w:rsidRDefault="00D65E48" w:rsidP="00E05E48">
      <w:pPr>
        <w:pStyle w:val="Naslovpredpisa"/>
        <w:spacing w:before="0" w:after="0" w:line="260" w:lineRule="exact"/>
        <w:jc w:val="both"/>
        <w:rPr>
          <w:b w:val="0"/>
          <w:sz w:val="20"/>
          <w:szCs w:val="20"/>
        </w:rPr>
      </w:pPr>
    </w:p>
    <w:p w:rsidR="00D65E48" w:rsidRDefault="00D65E48" w:rsidP="00E05E48">
      <w:pPr>
        <w:pStyle w:val="Naslovpredpisa"/>
        <w:spacing w:before="0" w:after="0" w:line="260" w:lineRule="exact"/>
        <w:jc w:val="both"/>
        <w:rPr>
          <w:b w:val="0"/>
          <w:sz w:val="20"/>
          <w:szCs w:val="20"/>
        </w:rPr>
      </w:pPr>
    </w:p>
    <w:p w:rsidR="00D65E48" w:rsidRDefault="00D65E48" w:rsidP="00E05E48">
      <w:pPr>
        <w:pStyle w:val="Naslovpredpisa"/>
        <w:spacing w:before="0" w:after="0" w:line="260" w:lineRule="exact"/>
        <w:jc w:val="both"/>
        <w:rPr>
          <w:b w:val="0"/>
          <w:sz w:val="20"/>
          <w:szCs w:val="20"/>
        </w:rPr>
      </w:pPr>
    </w:p>
    <w:p w:rsidR="00D65E48" w:rsidRDefault="00D65E48" w:rsidP="00E05E48">
      <w:pPr>
        <w:pStyle w:val="Naslovpredpisa"/>
        <w:spacing w:before="0" w:after="0" w:line="260" w:lineRule="exact"/>
        <w:jc w:val="both"/>
        <w:rPr>
          <w:b w:val="0"/>
          <w:sz w:val="20"/>
          <w:szCs w:val="20"/>
        </w:rPr>
      </w:pPr>
    </w:p>
    <w:p w:rsidR="00D65E48" w:rsidRDefault="00D65E48" w:rsidP="00E05E48">
      <w:pPr>
        <w:pStyle w:val="Naslovpredpisa"/>
        <w:spacing w:before="0" w:after="0" w:line="260" w:lineRule="exact"/>
        <w:jc w:val="both"/>
        <w:rPr>
          <w:b w:val="0"/>
          <w:sz w:val="20"/>
          <w:szCs w:val="20"/>
        </w:rPr>
      </w:pPr>
    </w:p>
    <w:p w:rsidR="00D65E48" w:rsidRDefault="00D65E48" w:rsidP="00E05E48">
      <w:pPr>
        <w:pStyle w:val="Naslovpredpisa"/>
        <w:spacing w:before="0" w:after="0" w:line="260" w:lineRule="exact"/>
        <w:jc w:val="both"/>
        <w:rPr>
          <w:b w:val="0"/>
          <w:sz w:val="20"/>
          <w:szCs w:val="20"/>
        </w:rPr>
      </w:pPr>
    </w:p>
    <w:p w:rsidR="00D65E48" w:rsidRDefault="00D65E48" w:rsidP="00E05E48">
      <w:pPr>
        <w:pStyle w:val="Naslovpredpisa"/>
        <w:spacing w:before="0" w:after="0" w:line="260" w:lineRule="exact"/>
        <w:jc w:val="both"/>
        <w:rPr>
          <w:b w:val="0"/>
          <w:sz w:val="20"/>
          <w:szCs w:val="20"/>
        </w:rPr>
      </w:pPr>
      <w:r>
        <w:rPr>
          <w:noProof/>
        </w:rPr>
        <w:drawing>
          <wp:anchor distT="0" distB="0" distL="114300" distR="114300" simplePos="0" relativeHeight="251660288" behindDoc="1" locked="0" layoutInCell="1" allowOverlap="1" wp14:anchorId="4B3E10A1" wp14:editId="585C0934">
            <wp:simplePos x="0" y="0"/>
            <wp:positionH relativeFrom="column">
              <wp:posOffset>1905</wp:posOffset>
            </wp:positionH>
            <wp:positionV relativeFrom="paragraph">
              <wp:posOffset>0</wp:posOffset>
            </wp:positionV>
            <wp:extent cx="5638800" cy="7724775"/>
            <wp:effectExtent l="0" t="0" r="0" b="9525"/>
            <wp:wrapTight wrapText="bothSides">
              <wp:wrapPolygon edited="0">
                <wp:start x="0" y="0"/>
                <wp:lineTo x="0" y="21573"/>
                <wp:lineTo x="21527" y="21573"/>
                <wp:lineTo x="21527" y="0"/>
                <wp:lineTo x="0" y="0"/>
              </wp:wrapPolygon>
            </wp:wrapTight>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638800" cy="7724775"/>
                    </a:xfrm>
                    <a:prstGeom prst="rect">
                      <a:avLst/>
                    </a:prstGeom>
                  </pic:spPr>
                </pic:pic>
              </a:graphicData>
            </a:graphic>
          </wp:anchor>
        </w:drawing>
      </w:r>
    </w:p>
    <w:p w:rsidR="00D65E48" w:rsidRDefault="00D65E48" w:rsidP="00E05E48">
      <w:pPr>
        <w:pStyle w:val="Naslovpredpisa"/>
        <w:spacing w:before="0" w:after="0" w:line="260" w:lineRule="exact"/>
        <w:jc w:val="both"/>
        <w:rPr>
          <w:b w:val="0"/>
          <w:sz w:val="20"/>
          <w:szCs w:val="20"/>
        </w:rPr>
      </w:pPr>
    </w:p>
    <w:p w:rsidR="00D65E48" w:rsidRDefault="00D65E48" w:rsidP="00E05E48">
      <w:pPr>
        <w:pStyle w:val="Naslovpredpisa"/>
        <w:spacing w:before="0" w:after="0" w:line="260" w:lineRule="exact"/>
        <w:jc w:val="both"/>
        <w:rPr>
          <w:b w:val="0"/>
          <w:sz w:val="20"/>
          <w:szCs w:val="20"/>
        </w:rPr>
      </w:pPr>
    </w:p>
    <w:p w:rsidR="00D65E48" w:rsidRDefault="00D65E48" w:rsidP="00E05E48">
      <w:pPr>
        <w:pStyle w:val="Naslovpredpisa"/>
        <w:spacing w:before="0" w:after="0" w:line="260" w:lineRule="exact"/>
        <w:jc w:val="both"/>
        <w:rPr>
          <w:b w:val="0"/>
          <w:sz w:val="20"/>
          <w:szCs w:val="20"/>
        </w:rPr>
      </w:pPr>
    </w:p>
    <w:p w:rsidR="00D65E48" w:rsidRDefault="00D65E48" w:rsidP="00E05E48">
      <w:pPr>
        <w:pStyle w:val="Naslovpredpisa"/>
        <w:spacing w:before="0" w:after="0" w:line="260" w:lineRule="exact"/>
        <w:jc w:val="both"/>
        <w:rPr>
          <w:b w:val="0"/>
          <w:sz w:val="20"/>
          <w:szCs w:val="20"/>
        </w:rPr>
      </w:pPr>
    </w:p>
    <w:p w:rsidR="00D65E48" w:rsidRDefault="00D65E48" w:rsidP="00E05E48">
      <w:pPr>
        <w:pStyle w:val="Naslovpredpisa"/>
        <w:spacing w:before="0" w:after="0" w:line="260" w:lineRule="exact"/>
        <w:jc w:val="both"/>
        <w:rPr>
          <w:b w:val="0"/>
          <w:sz w:val="20"/>
          <w:szCs w:val="20"/>
        </w:rPr>
      </w:pPr>
    </w:p>
    <w:p w:rsidR="00D65E48" w:rsidRDefault="00D65E48" w:rsidP="00E05E48">
      <w:pPr>
        <w:pStyle w:val="Naslovpredpisa"/>
        <w:spacing w:before="0" w:after="0" w:line="260" w:lineRule="exact"/>
        <w:jc w:val="both"/>
        <w:rPr>
          <w:b w:val="0"/>
          <w:sz w:val="20"/>
          <w:szCs w:val="20"/>
        </w:rPr>
      </w:pPr>
    </w:p>
    <w:p w:rsidR="00D65E48" w:rsidRDefault="00D65E48" w:rsidP="00E05E48">
      <w:pPr>
        <w:pStyle w:val="Naslovpredpisa"/>
        <w:spacing w:before="0" w:after="0" w:line="260" w:lineRule="exact"/>
        <w:jc w:val="both"/>
        <w:rPr>
          <w:b w:val="0"/>
          <w:sz w:val="20"/>
          <w:szCs w:val="20"/>
        </w:rPr>
      </w:pPr>
    </w:p>
    <w:p w:rsidR="00D65E48" w:rsidRDefault="00D65E48" w:rsidP="00E05E48">
      <w:pPr>
        <w:pStyle w:val="Naslovpredpisa"/>
        <w:spacing w:before="0" w:after="0" w:line="260" w:lineRule="exact"/>
        <w:jc w:val="both"/>
        <w:rPr>
          <w:b w:val="0"/>
          <w:sz w:val="20"/>
          <w:szCs w:val="20"/>
        </w:rPr>
      </w:pPr>
    </w:p>
    <w:p w:rsidR="00D65E48" w:rsidRDefault="00D65E48" w:rsidP="00E05E48">
      <w:pPr>
        <w:pStyle w:val="Naslovpredpisa"/>
        <w:spacing w:before="0" w:after="0" w:line="260" w:lineRule="exact"/>
        <w:jc w:val="both"/>
        <w:rPr>
          <w:b w:val="0"/>
          <w:sz w:val="20"/>
          <w:szCs w:val="20"/>
        </w:rPr>
      </w:pPr>
      <w:r>
        <w:rPr>
          <w:noProof/>
        </w:rPr>
        <w:drawing>
          <wp:anchor distT="0" distB="0" distL="114300" distR="114300" simplePos="0" relativeHeight="251661312" behindDoc="1" locked="0" layoutInCell="1" allowOverlap="1" wp14:anchorId="2B16B490" wp14:editId="363E859A">
            <wp:simplePos x="0" y="0"/>
            <wp:positionH relativeFrom="column">
              <wp:posOffset>1905</wp:posOffset>
            </wp:positionH>
            <wp:positionV relativeFrom="paragraph">
              <wp:posOffset>0</wp:posOffset>
            </wp:positionV>
            <wp:extent cx="5591175" cy="7696200"/>
            <wp:effectExtent l="0" t="0" r="9525" b="0"/>
            <wp:wrapTight wrapText="bothSides">
              <wp:wrapPolygon edited="0">
                <wp:start x="0" y="0"/>
                <wp:lineTo x="0" y="21547"/>
                <wp:lineTo x="21563" y="21547"/>
                <wp:lineTo x="21563" y="0"/>
                <wp:lineTo x="0" y="0"/>
              </wp:wrapPolygon>
            </wp:wrapTight>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591175" cy="7696200"/>
                    </a:xfrm>
                    <a:prstGeom prst="rect">
                      <a:avLst/>
                    </a:prstGeom>
                  </pic:spPr>
                </pic:pic>
              </a:graphicData>
            </a:graphic>
          </wp:anchor>
        </w:drawing>
      </w:r>
    </w:p>
    <w:p w:rsidR="00D65E48" w:rsidRDefault="00D65E48" w:rsidP="00E05E48">
      <w:pPr>
        <w:pStyle w:val="Naslovpredpisa"/>
        <w:spacing w:before="0" w:after="0" w:line="260" w:lineRule="exact"/>
        <w:jc w:val="both"/>
        <w:rPr>
          <w:b w:val="0"/>
          <w:sz w:val="20"/>
          <w:szCs w:val="20"/>
        </w:rPr>
      </w:pPr>
    </w:p>
    <w:p w:rsidR="00D65E48" w:rsidRDefault="00D65E48" w:rsidP="00E05E48">
      <w:pPr>
        <w:pStyle w:val="Naslovpredpisa"/>
        <w:spacing w:before="0" w:after="0" w:line="260" w:lineRule="exact"/>
        <w:jc w:val="both"/>
        <w:rPr>
          <w:b w:val="0"/>
          <w:sz w:val="20"/>
          <w:szCs w:val="20"/>
        </w:rPr>
      </w:pPr>
    </w:p>
    <w:p w:rsidR="00D65E48" w:rsidRDefault="00D65E48" w:rsidP="00E05E48">
      <w:pPr>
        <w:pStyle w:val="Naslovpredpisa"/>
        <w:spacing w:before="0" w:after="0" w:line="260" w:lineRule="exact"/>
        <w:jc w:val="both"/>
        <w:rPr>
          <w:b w:val="0"/>
          <w:sz w:val="20"/>
          <w:szCs w:val="20"/>
        </w:rPr>
      </w:pPr>
    </w:p>
    <w:p w:rsidR="00D65E48" w:rsidRDefault="00D65E48" w:rsidP="00E05E48">
      <w:pPr>
        <w:pStyle w:val="Naslovpredpisa"/>
        <w:spacing w:before="0" w:after="0" w:line="260" w:lineRule="exact"/>
        <w:jc w:val="both"/>
        <w:rPr>
          <w:b w:val="0"/>
          <w:sz w:val="20"/>
          <w:szCs w:val="20"/>
        </w:rPr>
      </w:pPr>
    </w:p>
    <w:p w:rsidR="00D65E48" w:rsidRDefault="00D65E48" w:rsidP="00E05E48">
      <w:pPr>
        <w:pStyle w:val="Naslovpredpisa"/>
        <w:spacing w:before="0" w:after="0" w:line="260" w:lineRule="exact"/>
        <w:jc w:val="both"/>
        <w:rPr>
          <w:b w:val="0"/>
          <w:sz w:val="20"/>
          <w:szCs w:val="20"/>
        </w:rPr>
      </w:pPr>
    </w:p>
    <w:p w:rsidR="00D65E48" w:rsidRDefault="00D65E48" w:rsidP="00E05E48">
      <w:pPr>
        <w:pStyle w:val="Naslovpredpisa"/>
        <w:spacing w:before="0" w:after="0" w:line="260" w:lineRule="exact"/>
        <w:jc w:val="both"/>
        <w:rPr>
          <w:b w:val="0"/>
          <w:sz w:val="20"/>
          <w:szCs w:val="20"/>
        </w:rPr>
      </w:pPr>
    </w:p>
    <w:p w:rsidR="00D65E48" w:rsidRDefault="00D65E48" w:rsidP="00E05E48">
      <w:pPr>
        <w:pStyle w:val="Naslovpredpisa"/>
        <w:spacing w:before="0" w:after="0" w:line="260" w:lineRule="exact"/>
        <w:jc w:val="both"/>
        <w:rPr>
          <w:b w:val="0"/>
          <w:sz w:val="20"/>
          <w:szCs w:val="20"/>
        </w:rPr>
      </w:pPr>
    </w:p>
    <w:p w:rsidR="00D65E48" w:rsidRDefault="00D65E48" w:rsidP="00E05E48">
      <w:pPr>
        <w:pStyle w:val="Naslovpredpisa"/>
        <w:spacing w:before="0" w:after="0" w:line="260" w:lineRule="exact"/>
        <w:jc w:val="both"/>
        <w:rPr>
          <w:b w:val="0"/>
          <w:sz w:val="20"/>
          <w:szCs w:val="20"/>
        </w:rPr>
      </w:pPr>
    </w:p>
    <w:p w:rsidR="00D65E48" w:rsidRDefault="00D65E48" w:rsidP="00E05E48">
      <w:pPr>
        <w:pStyle w:val="Naslovpredpisa"/>
        <w:spacing w:before="0" w:after="0" w:line="260" w:lineRule="exact"/>
        <w:jc w:val="both"/>
        <w:rPr>
          <w:b w:val="0"/>
          <w:sz w:val="20"/>
          <w:szCs w:val="20"/>
        </w:rPr>
      </w:pPr>
      <w:r>
        <w:rPr>
          <w:noProof/>
        </w:rPr>
        <w:drawing>
          <wp:anchor distT="0" distB="0" distL="114300" distR="114300" simplePos="0" relativeHeight="251662336" behindDoc="1" locked="0" layoutInCell="1" allowOverlap="1" wp14:anchorId="4F5F6632" wp14:editId="63219B89">
            <wp:simplePos x="0" y="0"/>
            <wp:positionH relativeFrom="column">
              <wp:posOffset>1905</wp:posOffset>
            </wp:positionH>
            <wp:positionV relativeFrom="paragraph">
              <wp:posOffset>0</wp:posOffset>
            </wp:positionV>
            <wp:extent cx="5543550" cy="7486650"/>
            <wp:effectExtent l="0" t="0" r="0" b="0"/>
            <wp:wrapTight wrapText="bothSides">
              <wp:wrapPolygon edited="0">
                <wp:start x="0" y="0"/>
                <wp:lineTo x="0" y="21545"/>
                <wp:lineTo x="21526" y="21545"/>
                <wp:lineTo x="21526" y="0"/>
                <wp:lineTo x="0" y="0"/>
              </wp:wrapPolygon>
            </wp:wrapTight>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543550" cy="7486650"/>
                    </a:xfrm>
                    <a:prstGeom prst="rect">
                      <a:avLst/>
                    </a:prstGeom>
                  </pic:spPr>
                </pic:pic>
              </a:graphicData>
            </a:graphic>
          </wp:anchor>
        </w:drawing>
      </w:r>
    </w:p>
    <w:p w:rsidR="00D65E48" w:rsidRDefault="00D65E48" w:rsidP="00E05E48">
      <w:pPr>
        <w:pStyle w:val="Naslovpredpisa"/>
        <w:spacing w:before="0" w:after="0" w:line="260" w:lineRule="exact"/>
        <w:jc w:val="both"/>
        <w:rPr>
          <w:b w:val="0"/>
          <w:sz w:val="20"/>
          <w:szCs w:val="20"/>
        </w:rPr>
      </w:pPr>
    </w:p>
    <w:p w:rsidR="00D65E48" w:rsidRDefault="00D65E48" w:rsidP="00E05E48">
      <w:pPr>
        <w:pStyle w:val="Naslovpredpisa"/>
        <w:spacing w:before="0" w:after="0" w:line="260" w:lineRule="exact"/>
        <w:jc w:val="both"/>
        <w:rPr>
          <w:b w:val="0"/>
          <w:sz w:val="20"/>
          <w:szCs w:val="20"/>
        </w:rPr>
      </w:pPr>
    </w:p>
    <w:p w:rsidR="00D65E48" w:rsidRDefault="00D65E48" w:rsidP="00E05E48">
      <w:pPr>
        <w:pStyle w:val="Naslovpredpisa"/>
        <w:spacing w:before="0" w:after="0" w:line="260" w:lineRule="exact"/>
        <w:jc w:val="both"/>
        <w:rPr>
          <w:b w:val="0"/>
          <w:sz w:val="20"/>
          <w:szCs w:val="20"/>
        </w:rPr>
      </w:pPr>
    </w:p>
    <w:p w:rsidR="00D65E48" w:rsidRDefault="00D65E48" w:rsidP="00E05E48">
      <w:pPr>
        <w:pStyle w:val="Naslovpredpisa"/>
        <w:spacing w:before="0" w:after="0" w:line="260" w:lineRule="exact"/>
        <w:jc w:val="both"/>
        <w:rPr>
          <w:b w:val="0"/>
          <w:sz w:val="20"/>
          <w:szCs w:val="20"/>
        </w:rPr>
      </w:pPr>
    </w:p>
    <w:p w:rsidR="00D65E48" w:rsidRDefault="00D65E48" w:rsidP="00E05E48">
      <w:pPr>
        <w:pStyle w:val="Naslovpredpisa"/>
        <w:spacing w:before="0" w:after="0" w:line="260" w:lineRule="exact"/>
        <w:jc w:val="both"/>
        <w:rPr>
          <w:b w:val="0"/>
          <w:sz w:val="20"/>
          <w:szCs w:val="20"/>
        </w:rPr>
      </w:pPr>
    </w:p>
    <w:p w:rsidR="00D65E48" w:rsidRDefault="00D65E48" w:rsidP="00E05E48">
      <w:pPr>
        <w:pStyle w:val="Naslovpredpisa"/>
        <w:spacing w:before="0" w:after="0" w:line="260" w:lineRule="exact"/>
        <w:jc w:val="both"/>
        <w:rPr>
          <w:b w:val="0"/>
          <w:sz w:val="20"/>
          <w:szCs w:val="20"/>
        </w:rPr>
      </w:pPr>
    </w:p>
    <w:p w:rsidR="00D65E48" w:rsidRDefault="00D65E48" w:rsidP="00E05E48">
      <w:pPr>
        <w:pStyle w:val="Naslovpredpisa"/>
        <w:spacing w:before="0" w:after="0" w:line="260" w:lineRule="exact"/>
        <w:jc w:val="both"/>
        <w:rPr>
          <w:b w:val="0"/>
          <w:sz w:val="20"/>
          <w:szCs w:val="20"/>
        </w:rPr>
      </w:pPr>
    </w:p>
    <w:p w:rsidR="00D65E48" w:rsidRDefault="00D65E48" w:rsidP="00E05E48">
      <w:pPr>
        <w:pStyle w:val="Naslovpredpisa"/>
        <w:spacing w:before="0" w:after="0" w:line="260" w:lineRule="exact"/>
        <w:jc w:val="both"/>
        <w:rPr>
          <w:b w:val="0"/>
          <w:sz w:val="20"/>
          <w:szCs w:val="20"/>
        </w:rPr>
      </w:pPr>
    </w:p>
    <w:p w:rsidR="00D65E48" w:rsidRDefault="00D65E48" w:rsidP="00E05E48">
      <w:pPr>
        <w:pStyle w:val="Naslovpredpisa"/>
        <w:spacing w:before="0" w:after="0" w:line="260" w:lineRule="exact"/>
        <w:jc w:val="both"/>
        <w:rPr>
          <w:b w:val="0"/>
          <w:sz w:val="20"/>
          <w:szCs w:val="20"/>
        </w:rPr>
      </w:pPr>
    </w:p>
    <w:p w:rsidR="00D65E48" w:rsidRDefault="00D65E48" w:rsidP="00E05E48">
      <w:pPr>
        <w:pStyle w:val="Naslovpredpisa"/>
        <w:spacing w:before="0" w:after="0" w:line="260" w:lineRule="exact"/>
        <w:jc w:val="both"/>
        <w:rPr>
          <w:b w:val="0"/>
          <w:sz w:val="20"/>
          <w:szCs w:val="20"/>
        </w:rPr>
      </w:pPr>
      <w:r>
        <w:rPr>
          <w:noProof/>
        </w:rPr>
        <w:drawing>
          <wp:anchor distT="0" distB="0" distL="114300" distR="114300" simplePos="0" relativeHeight="251663360" behindDoc="1" locked="0" layoutInCell="1" allowOverlap="1" wp14:anchorId="5027CF14" wp14:editId="15A5379C">
            <wp:simplePos x="0" y="0"/>
            <wp:positionH relativeFrom="column">
              <wp:posOffset>1905</wp:posOffset>
            </wp:positionH>
            <wp:positionV relativeFrom="paragraph">
              <wp:posOffset>0</wp:posOffset>
            </wp:positionV>
            <wp:extent cx="5572125" cy="7629525"/>
            <wp:effectExtent l="0" t="0" r="9525" b="9525"/>
            <wp:wrapTight wrapText="bothSides">
              <wp:wrapPolygon edited="0">
                <wp:start x="0" y="0"/>
                <wp:lineTo x="0" y="21573"/>
                <wp:lineTo x="21563" y="21573"/>
                <wp:lineTo x="21563" y="0"/>
                <wp:lineTo x="0" y="0"/>
              </wp:wrapPolygon>
            </wp:wrapTight>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572125" cy="7629525"/>
                    </a:xfrm>
                    <a:prstGeom prst="rect">
                      <a:avLst/>
                    </a:prstGeom>
                  </pic:spPr>
                </pic:pic>
              </a:graphicData>
            </a:graphic>
          </wp:anchor>
        </w:drawing>
      </w:r>
    </w:p>
    <w:p w:rsidR="00D65E48" w:rsidRDefault="00D65E48" w:rsidP="00E05E48">
      <w:pPr>
        <w:pStyle w:val="Naslovpredpisa"/>
        <w:spacing w:before="0" w:after="0" w:line="260" w:lineRule="exact"/>
        <w:jc w:val="both"/>
        <w:rPr>
          <w:b w:val="0"/>
          <w:sz w:val="20"/>
          <w:szCs w:val="20"/>
        </w:rPr>
      </w:pPr>
    </w:p>
    <w:p w:rsidR="00D65E48" w:rsidRDefault="00D65E48" w:rsidP="00E05E48">
      <w:pPr>
        <w:pStyle w:val="Naslovpredpisa"/>
        <w:spacing w:before="0" w:after="0" w:line="260" w:lineRule="exact"/>
        <w:jc w:val="both"/>
        <w:rPr>
          <w:b w:val="0"/>
          <w:sz w:val="20"/>
          <w:szCs w:val="20"/>
        </w:rPr>
      </w:pPr>
    </w:p>
    <w:p w:rsidR="00D65E48" w:rsidRDefault="00D65E48" w:rsidP="00E05E48">
      <w:pPr>
        <w:pStyle w:val="Naslovpredpisa"/>
        <w:spacing w:before="0" w:after="0" w:line="260" w:lineRule="exact"/>
        <w:jc w:val="both"/>
        <w:rPr>
          <w:b w:val="0"/>
          <w:sz w:val="20"/>
          <w:szCs w:val="20"/>
        </w:rPr>
      </w:pPr>
    </w:p>
    <w:p w:rsidR="00D65E48" w:rsidRDefault="00D65E48" w:rsidP="00E05E48">
      <w:pPr>
        <w:pStyle w:val="Naslovpredpisa"/>
        <w:spacing w:before="0" w:after="0" w:line="260" w:lineRule="exact"/>
        <w:jc w:val="both"/>
        <w:rPr>
          <w:b w:val="0"/>
          <w:sz w:val="20"/>
          <w:szCs w:val="20"/>
        </w:rPr>
      </w:pPr>
    </w:p>
    <w:p w:rsidR="00D65E48" w:rsidRDefault="00D65E48" w:rsidP="00E05E48">
      <w:pPr>
        <w:pStyle w:val="Naslovpredpisa"/>
        <w:spacing w:before="0" w:after="0" w:line="260" w:lineRule="exact"/>
        <w:jc w:val="both"/>
        <w:rPr>
          <w:b w:val="0"/>
          <w:sz w:val="20"/>
          <w:szCs w:val="20"/>
        </w:rPr>
      </w:pPr>
    </w:p>
    <w:p w:rsidR="00D65E48" w:rsidRDefault="00D65E48" w:rsidP="00E05E48">
      <w:pPr>
        <w:pStyle w:val="Naslovpredpisa"/>
        <w:spacing w:before="0" w:after="0" w:line="260" w:lineRule="exact"/>
        <w:jc w:val="both"/>
        <w:rPr>
          <w:b w:val="0"/>
          <w:sz w:val="20"/>
          <w:szCs w:val="20"/>
        </w:rPr>
      </w:pPr>
    </w:p>
    <w:p w:rsidR="00D65E48" w:rsidRDefault="00D65E48" w:rsidP="00E05E48">
      <w:pPr>
        <w:pStyle w:val="Naslovpredpisa"/>
        <w:spacing w:before="0" w:after="0" w:line="260" w:lineRule="exact"/>
        <w:jc w:val="both"/>
        <w:rPr>
          <w:b w:val="0"/>
          <w:sz w:val="20"/>
          <w:szCs w:val="20"/>
        </w:rPr>
      </w:pPr>
    </w:p>
    <w:p w:rsidR="00D65E48" w:rsidRDefault="00D65E48" w:rsidP="00E05E48">
      <w:pPr>
        <w:pStyle w:val="Naslovpredpisa"/>
        <w:spacing w:before="0" w:after="0" w:line="260" w:lineRule="exact"/>
        <w:jc w:val="both"/>
        <w:rPr>
          <w:b w:val="0"/>
          <w:sz w:val="20"/>
          <w:szCs w:val="20"/>
        </w:rPr>
      </w:pPr>
    </w:p>
    <w:p w:rsidR="00D65E48" w:rsidRDefault="00D65E48" w:rsidP="00E05E48">
      <w:pPr>
        <w:pStyle w:val="Naslovpredpisa"/>
        <w:spacing w:before="0" w:after="0" w:line="260" w:lineRule="exact"/>
        <w:jc w:val="both"/>
        <w:rPr>
          <w:b w:val="0"/>
          <w:sz w:val="20"/>
          <w:szCs w:val="20"/>
        </w:rPr>
      </w:pPr>
      <w:r>
        <w:rPr>
          <w:noProof/>
        </w:rPr>
        <w:drawing>
          <wp:anchor distT="0" distB="0" distL="114300" distR="114300" simplePos="0" relativeHeight="251664384" behindDoc="1" locked="0" layoutInCell="1" allowOverlap="1" wp14:anchorId="0D4A469A" wp14:editId="78EA0A9D">
            <wp:simplePos x="0" y="0"/>
            <wp:positionH relativeFrom="column">
              <wp:posOffset>1905</wp:posOffset>
            </wp:positionH>
            <wp:positionV relativeFrom="paragraph">
              <wp:posOffset>0</wp:posOffset>
            </wp:positionV>
            <wp:extent cx="5581650" cy="7639050"/>
            <wp:effectExtent l="0" t="0" r="0" b="0"/>
            <wp:wrapTight wrapText="bothSides">
              <wp:wrapPolygon edited="0">
                <wp:start x="0" y="0"/>
                <wp:lineTo x="0" y="21546"/>
                <wp:lineTo x="21526" y="21546"/>
                <wp:lineTo x="21526" y="0"/>
                <wp:lineTo x="0" y="0"/>
              </wp:wrapPolygon>
            </wp:wrapTight>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581650" cy="7639050"/>
                    </a:xfrm>
                    <a:prstGeom prst="rect">
                      <a:avLst/>
                    </a:prstGeom>
                  </pic:spPr>
                </pic:pic>
              </a:graphicData>
            </a:graphic>
          </wp:anchor>
        </w:drawing>
      </w:r>
    </w:p>
    <w:p w:rsidR="00D65E48" w:rsidRDefault="00D65E48" w:rsidP="00E05E48">
      <w:pPr>
        <w:pStyle w:val="Naslovpredpisa"/>
        <w:spacing w:before="0" w:after="0" w:line="260" w:lineRule="exact"/>
        <w:jc w:val="both"/>
        <w:rPr>
          <w:b w:val="0"/>
          <w:sz w:val="20"/>
          <w:szCs w:val="20"/>
        </w:rPr>
      </w:pPr>
    </w:p>
    <w:p w:rsidR="00D65E48" w:rsidRDefault="00D65E48" w:rsidP="00E05E48">
      <w:pPr>
        <w:pStyle w:val="Naslovpredpisa"/>
        <w:spacing w:before="0" w:after="0" w:line="260" w:lineRule="exact"/>
        <w:jc w:val="both"/>
        <w:rPr>
          <w:b w:val="0"/>
          <w:sz w:val="20"/>
          <w:szCs w:val="20"/>
        </w:rPr>
      </w:pPr>
    </w:p>
    <w:p w:rsidR="00D65E48" w:rsidRDefault="00D65E48" w:rsidP="00E05E48">
      <w:pPr>
        <w:pStyle w:val="Naslovpredpisa"/>
        <w:spacing w:before="0" w:after="0" w:line="260" w:lineRule="exact"/>
        <w:jc w:val="both"/>
        <w:rPr>
          <w:b w:val="0"/>
          <w:sz w:val="20"/>
          <w:szCs w:val="20"/>
        </w:rPr>
      </w:pPr>
    </w:p>
    <w:p w:rsidR="00D65E48" w:rsidRDefault="00D65E48" w:rsidP="00E05E48">
      <w:pPr>
        <w:pStyle w:val="Naslovpredpisa"/>
        <w:spacing w:before="0" w:after="0" w:line="260" w:lineRule="exact"/>
        <w:jc w:val="both"/>
        <w:rPr>
          <w:b w:val="0"/>
          <w:sz w:val="20"/>
          <w:szCs w:val="20"/>
        </w:rPr>
      </w:pPr>
    </w:p>
    <w:p w:rsidR="00D65E48" w:rsidRDefault="00D65E48" w:rsidP="00E05E48">
      <w:pPr>
        <w:pStyle w:val="Naslovpredpisa"/>
        <w:spacing w:before="0" w:after="0" w:line="260" w:lineRule="exact"/>
        <w:jc w:val="both"/>
        <w:rPr>
          <w:b w:val="0"/>
          <w:sz w:val="20"/>
          <w:szCs w:val="20"/>
        </w:rPr>
      </w:pPr>
    </w:p>
    <w:p w:rsidR="00D65E48" w:rsidRDefault="00D65E48" w:rsidP="00E05E48">
      <w:pPr>
        <w:pStyle w:val="Naslovpredpisa"/>
        <w:spacing w:before="0" w:after="0" w:line="260" w:lineRule="exact"/>
        <w:jc w:val="both"/>
        <w:rPr>
          <w:b w:val="0"/>
          <w:sz w:val="20"/>
          <w:szCs w:val="20"/>
        </w:rPr>
      </w:pPr>
    </w:p>
    <w:p w:rsidR="00D65E48" w:rsidRDefault="00D65E48" w:rsidP="00E05E48">
      <w:pPr>
        <w:pStyle w:val="Naslovpredpisa"/>
        <w:spacing w:before="0" w:after="0" w:line="260" w:lineRule="exact"/>
        <w:jc w:val="both"/>
        <w:rPr>
          <w:b w:val="0"/>
          <w:sz w:val="20"/>
          <w:szCs w:val="20"/>
        </w:rPr>
      </w:pPr>
    </w:p>
    <w:p w:rsidR="00D65E48" w:rsidRDefault="00D65E48" w:rsidP="00E05E48">
      <w:pPr>
        <w:pStyle w:val="Naslovpredpisa"/>
        <w:spacing w:before="0" w:after="0" w:line="260" w:lineRule="exact"/>
        <w:jc w:val="both"/>
        <w:rPr>
          <w:b w:val="0"/>
          <w:sz w:val="20"/>
          <w:szCs w:val="20"/>
        </w:rPr>
      </w:pPr>
    </w:p>
    <w:p w:rsidR="00D65E48" w:rsidRDefault="00D65E48" w:rsidP="00E05E48">
      <w:pPr>
        <w:pStyle w:val="Naslovpredpisa"/>
        <w:spacing w:before="0" w:after="0" w:line="260" w:lineRule="exact"/>
        <w:jc w:val="both"/>
        <w:rPr>
          <w:b w:val="0"/>
          <w:sz w:val="20"/>
          <w:szCs w:val="20"/>
        </w:rPr>
      </w:pPr>
      <w:r>
        <w:rPr>
          <w:noProof/>
        </w:rPr>
        <w:drawing>
          <wp:anchor distT="0" distB="0" distL="114300" distR="114300" simplePos="0" relativeHeight="251665408" behindDoc="1" locked="0" layoutInCell="1" allowOverlap="1" wp14:anchorId="4B3C3352" wp14:editId="5A33CFCE">
            <wp:simplePos x="0" y="0"/>
            <wp:positionH relativeFrom="column">
              <wp:posOffset>1905</wp:posOffset>
            </wp:positionH>
            <wp:positionV relativeFrom="paragraph">
              <wp:posOffset>0</wp:posOffset>
            </wp:positionV>
            <wp:extent cx="5581650" cy="7677150"/>
            <wp:effectExtent l="0" t="0" r="0" b="0"/>
            <wp:wrapTight wrapText="bothSides">
              <wp:wrapPolygon edited="0">
                <wp:start x="0" y="0"/>
                <wp:lineTo x="0" y="21546"/>
                <wp:lineTo x="21526" y="21546"/>
                <wp:lineTo x="21526" y="0"/>
                <wp:lineTo x="0" y="0"/>
              </wp:wrapPolygon>
            </wp:wrapTight>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581650" cy="7677150"/>
                    </a:xfrm>
                    <a:prstGeom prst="rect">
                      <a:avLst/>
                    </a:prstGeom>
                  </pic:spPr>
                </pic:pic>
              </a:graphicData>
            </a:graphic>
          </wp:anchor>
        </w:drawing>
      </w:r>
    </w:p>
    <w:p w:rsidR="00D65E48" w:rsidRDefault="00D65E48" w:rsidP="00E05E48">
      <w:pPr>
        <w:pStyle w:val="Naslovpredpisa"/>
        <w:spacing w:before="0" w:after="0" w:line="260" w:lineRule="exact"/>
        <w:jc w:val="both"/>
        <w:rPr>
          <w:b w:val="0"/>
          <w:sz w:val="20"/>
          <w:szCs w:val="20"/>
        </w:rPr>
      </w:pPr>
    </w:p>
    <w:p w:rsidR="00D65E48" w:rsidRDefault="00D65E48" w:rsidP="00E05E48">
      <w:pPr>
        <w:pStyle w:val="Naslovpredpisa"/>
        <w:spacing w:before="0" w:after="0" w:line="260" w:lineRule="exact"/>
        <w:jc w:val="both"/>
        <w:rPr>
          <w:b w:val="0"/>
          <w:sz w:val="20"/>
          <w:szCs w:val="20"/>
        </w:rPr>
      </w:pPr>
    </w:p>
    <w:p w:rsidR="00D65E48" w:rsidRDefault="00D65E48" w:rsidP="00E05E48">
      <w:pPr>
        <w:pStyle w:val="Naslovpredpisa"/>
        <w:spacing w:before="0" w:after="0" w:line="260" w:lineRule="exact"/>
        <w:jc w:val="both"/>
        <w:rPr>
          <w:b w:val="0"/>
          <w:sz w:val="20"/>
          <w:szCs w:val="20"/>
        </w:rPr>
      </w:pPr>
    </w:p>
    <w:p w:rsidR="00D65E48" w:rsidRDefault="00D65E48" w:rsidP="00E05E48">
      <w:pPr>
        <w:pStyle w:val="Naslovpredpisa"/>
        <w:spacing w:before="0" w:after="0" w:line="260" w:lineRule="exact"/>
        <w:jc w:val="both"/>
        <w:rPr>
          <w:b w:val="0"/>
          <w:sz w:val="20"/>
          <w:szCs w:val="20"/>
        </w:rPr>
      </w:pPr>
    </w:p>
    <w:p w:rsidR="00D65E48" w:rsidRDefault="00D65E48" w:rsidP="00E05E48">
      <w:pPr>
        <w:pStyle w:val="Naslovpredpisa"/>
        <w:spacing w:before="0" w:after="0" w:line="260" w:lineRule="exact"/>
        <w:jc w:val="both"/>
        <w:rPr>
          <w:b w:val="0"/>
          <w:sz w:val="20"/>
          <w:szCs w:val="20"/>
        </w:rPr>
      </w:pPr>
    </w:p>
    <w:p w:rsidR="00D65E48" w:rsidRDefault="00D65E48" w:rsidP="00E05E48">
      <w:pPr>
        <w:pStyle w:val="Naslovpredpisa"/>
        <w:spacing w:before="0" w:after="0" w:line="260" w:lineRule="exact"/>
        <w:jc w:val="both"/>
        <w:rPr>
          <w:b w:val="0"/>
          <w:sz w:val="20"/>
          <w:szCs w:val="20"/>
        </w:rPr>
      </w:pPr>
    </w:p>
    <w:p w:rsidR="00D65E48" w:rsidRDefault="00D65E48" w:rsidP="00E05E48">
      <w:pPr>
        <w:pStyle w:val="Naslovpredpisa"/>
        <w:spacing w:before="0" w:after="0" w:line="260" w:lineRule="exact"/>
        <w:jc w:val="both"/>
        <w:rPr>
          <w:b w:val="0"/>
          <w:sz w:val="20"/>
          <w:szCs w:val="20"/>
        </w:rPr>
      </w:pPr>
    </w:p>
    <w:p w:rsidR="00D65E48" w:rsidRDefault="00D65E48" w:rsidP="00E05E48">
      <w:pPr>
        <w:pStyle w:val="Naslovpredpisa"/>
        <w:spacing w:before="0" w:after="0" w:line="260" w:lineRule="exact"/>
        <w:jc w:val="both"/>
        <w:rPr>
          <w:b w:val="0"/>
          <w:sz w:val="20"/>
          <w:szCs w:val="20"/>
        </w:rPr>
      </w:pPr>
    </w:p>
    <w:p w:rsidR="00D65E48" w:rsidRDefault="00D65E48" w:rsidP="00E05E48">
      <w:pPr>
        <w:pStyle w:val="Naslovpredpisa"/>
        <w:spacing w:before="0" w:after="0" w:line="260" w:lineRule="exact"/>
        <w:jc w:val="both"/>
        <w:rPr>
          <w:b w:val="0"/>
          <w:sz w:val="20"/>
          <w:szCs w:val="20"/>
        </w:rPr>
      </w:pPr>
      <w:r>
        <w:rPr>
          <w:noProof/>
        </w:rPr>
        <w:drawing>
          <wp:anchor distT="0" distB="0" distL="114300" distR="114300" simplePos="0" relativeHeight="251666432" behindDoc="1" locked="0" layoutInCell="1" allowOverlap="1" wp14:anchorId="1211C779" wp14:editId="549F2D45">
            <wp:simplePos x="0" y="0"/>
            <wp:positionH relativeFrom="column">
              <wp:posOffset>1905</wp:posOffset>
            </wp:positionH>
            <wp:positionV relativeFrom="paragraph">
              <wp:posOffset>0</wp:posOffset>
            </wp:positionV>
            <wp:extent cx="5619750" cy="7696200"/>
            <wp:effectExtent l="0" t="0" r="0" b="0"/>
            <wp:wrapTight wrapText="bothSides">
              <wp:wrapPolygon edited="0">
                <wp:start x="0" y="0"/>
                <wp:lineTo x="0" y="21547"/>
                <wp:lineTo x="21527" y="21547"/>
                <wp:lineTo x="21527" y="0"/>
                <wp:lineTo x="0" y="0"/>
              </wp:wrapPolygon>
            </wp:wrapTight>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619750" cy="7696200"/>
                    </a:xfrm>
                    <a:prstGeom prst="rect">
                      <a:avLst/>
                    </a:prstGeom>
                  </pic:spPr>
                </pic:pic>
              </a:graphicData>
            </a:graphic>
          </wp:anchor>
        </w:drawing>
      </w:r>
    </w:p>
    <w:p w:rsidR="00D65E48" w:rsidRDefault="00D65E48" w:rsidP="00E05E48">
      <w:pPr>
        <w:pStyle w:val="Naslovpredpisa"/>
        <w:spacing w:before="0" w:after="0" w:line="260" w:lineRule="exact"/>
        <w:jc w:val="both"/>
        <w:rPr>
          <w:b w:val="0"/>
          <w:sz w:val="20"/>
          <w:szCs w:val="20"/>
        </w:rPr>
      </w:pPr>
    </w:p>
    <w:p w:rsidR="00D65E48" w:rsidRDefault="00D65E48" w:rsidP="00E05E48">
      <w:pPr>
        <w:pStyle w:val="Naslovpredpisa"/>
        <w:spacing w:before="0" w:after="0" w:line="260" w:lineRule="exact"/>
        <w:jc w:val="both"/>
        <w:rPr>
          <w:b w:val="0"/>
          <w:sz w:val="20"/>
          <w:szCs w:val="20"/>
        </w:rPr>
      </w:pPr>
    </w:p>
    <w:p w:rsidR="00D65E48" w:rsidRDefault="00D65E48" w:rsidP="00E05E48">
      <w:pPr>
        <w:pStyle w:val="Naslovpredpisa"/>
        <w:spacing w:before="0" w:after="0" w:line="260" w:lineRule="exact"/>
        <w:jc w:val="both"/>
        <w:rPr>
          <w:b w:val="0"/>
          <w:sz w:val="20"/>
          <w:szCs w:val="20"/>
        </w:rPr>
      </w:pPr>
    </w:p>
    <w:p w:rsidR="00D65E48" w:rsidRDefault="00D65E48" w:rsidP="00E05E48">
      <w:pPr>
        <w:pStyle w:val="Naslovpredpisa"/>
        <w:spacing w:before="0" w:after="0" w:line="260" w:lineRule="exact"/>
        <w:jc w:val="both"/>
        <w:rPr>
          <w:b w:val="0"/>
          <w:sz w:val="20"/>
          <w:szCs w:val="20"/>
        </w:rPr>
      </w:pPr>
    </w:p>
    <w:p w:rsidR="00D65E48" w:rsidRDefault="00D65E48" w:rsidP="00E05E48">
      <w:pPr>
        <w:pStyle w:val="Naslovpredpisa"/>
        <w:spacing w:before="0" w:after="0" w:line="260" w:lineRule="exact"/>
        <w:jc w:val="both"/>
        <w:rPr>
          <w:b w:val="0"/>
          <w:sz w:val="20"/>
          <w:szCs w:val="20"/>
        </w:rPr>
      </w:pPr>
    </w:p>
    <w:p w:rsidR="00D65E48" w:rsidRDefault="00D65E48" w:rsidP="00E05E48">
      <w:pPr>
        <w:pStyle w:val="Naslovpredpisa"/>
        <w:spacing w:before="0" w:after="0" w:line="260" w:lineRule="exact"/>
        <w:jc w:val="both"/>
        <w:rPr>
          <w:b w:val="0"/>
          <w:sz w:val="20"/>
          <w:szCs w:val="20"/>
        </w:rPr>
      </w:pPr>
    </w:p>
    <w:p w:rsidR="00D65E48" w:rsidRDefault="00D65E48" w:rsidP="00E05E48">
      <w:pPr>
        <w:pStyle w:val="Naslovpredpisa"/>
        <w:spacing w:before="0" w:after="0" w:line="260" w:lineRule="exact"/>
        <w:jc w:val="both"/>
        <w:rPr>
          <w:b w:val="0"/>
          <w:sz w:val="20"/>
          <w:szCs w:val="20"/>
        </w:rPr>
      </w:pPr>
    </w:p>
    <w:p w:rsidR="00D65E48" w:rsidRDefault="00D65E48" w:rsidP="00E05E48">
      <w:pPr>
        <w:pStyle w:val="Naslovpredpisa"/>
        <w:spacing w:before="0" w:after="0" w:line="260" w:lineRule="exact"/>
        <w:jc w:val="both"/>
        <w:rPr>
          <w:b w:val="0"/>
          <w:sz w:val="20"/>
          <w:szCs w:val="20"/>
        </w:rPr>
      </w:pPr>
    </w:p>
    <w:p w:rsidR="00D65E48" w:rsidRDefault="00D65E48" w:rsidP="00E05E48">
      <w:pPr>
        <w:pStyle w:val="Naslovpredpisa"/>
        <w:spacing w:before="0" w:after="0" w:line="260" w:lineRule="exact"/>
        <w:jc w:val="both"/>
        <w:rPr>
          <w:b w:val="0"/>
          <w:sz w:val="20"/>
          <w:szCs w:val="20"/>
        </w:rPr>
      </w:pPr>
      <w:r>
        <w:rPr>
          <w:noProof/>
        </w:rPr>
        <w:drawing>
          <wp:anchor distT="0" distB="0" distL="114300" distR="114300" simplePos="0" relativeHeight="251667456" behindDoc="1" locked="0" layoutInCell="1" allowOverlap="1" wp14:anchorId="7CF34757" wp14:editId="072AAAD0">
            <wp:simplePos x="0" y="0"/>
            <wp:positionH relativeFrom="column">
              <wp:posOffset>1905</wp:posOffset>
            </wp:positionH>
            <wp:positionV relativeFrom="paragraph">
              <wp:posOffset>0</wp:posOffset>
            </wp:positionV>
            <wp:extent cx="5600700" cy="7696200"/>
            <wp:effectExtent l="0" t="0" r="0" b="0"/>
            <wp:wrapTight wrapText="bothSides">
              <wp:wrapPolygon edited="0">
                <wp:start x="0" y="0"/>
                <wp:lineTo x="0" y="21547"/>
                <wp:lineTo x="21527" y="21547"/>
                <wp:lineTo x="21527" y="0"/>
                <wp:lineTo x="0" y="0"/>
              </wp:wrapPolygon>
            </wp:wrapTight>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600700" cy="7696200"/>
                    </a:xfrm>
                    <a:prstGeom prst="rect">
                      <a:avLst/>
                    </a:prstGeom>
                  </pic:spPr>
                </pic:pic>
              </a:graphicData>
            </a:graphic>
          </wp:anchor>
        </w:drawing>
      </w:r>
    </w:p>
    <w:p w:rsidR="00D65E48" w:rsidRDefault="00D65E48" w:rsidP="00E05E48">
      <w:pPr>
        <w:pStyle w:val="Naslovpredpisa"/>
        <w:spacing w:before="0" w:after="0" w:line="260" w:lineRule="exact"/>
        <w:jc w:val="both"/>
        <w:rPr>
          <w:b w:val="0"/>
          <w:sz w:val="20"/>
          <w:szCs w:val="20"/>
        </w:rPr>
      </w:pPr>
    </w:p>
    <w:p w:rsidR="00D65E48" w:rsidRDefault="00D65E48" w:rsidP="00E05E48">
      <w:pPr>
        <w:pStyle w:val="Naslovpredpisa"/>
        <w:spacing w:before="0" w:after="0" w:line="260" w:lineRule="exact"/>
        <w:jc w:val="both"/>
        <w:rPr>
          <w:b w:val="0"/>
          <w:sz w:val="20"/>
          <w:szCs w:val="20"/>
        </w:rPr>
      </w:pPr>
    </w:p>
    <w:p w:rsidR="00D65E48" w:rsidRDefault="00D65E48" w:rsidP="00E05E48">
      <w:pPr>
        <w:pStyle w:val="Naslovpredpisa"/>
        <w:spacing w:before="0" w:after="0" w:line="260" w:lineRule="exact"/>
        <w:jc w:val="both"/>
        <w:rPr>
          <w:b w:val="0"/>
          <w:sz w:val="20"/>
          <w:szCs w:val="20"/>
        </w:rPr>
      </w:pPr>
    </w:p>
    <w:p w:rsidR="00D65E48" w:rsidRDefault="00D65E48" w:rsidP="00E05E48">
      <w:pPr>
        <w:pStyle w:val="Naslovpredpisa"/>
        <w:spacing w:before="0" w:after="0" w:line="260" w:lineRule="exact"/>
        <w:jc w:val="both"/>
        <w:rPr>
          <w:b w:val="0"/>
          <w:sz w:val="20"/>
          <w:szCs w:val="20"/>
        </w:rPr>
      </w:pPr>
    </w:p>
    <w:p w:rsidR="00D65E48" w:rsidRDefault="00D65E48" w:rsidP="00E05E48">
      <w:pPr>
        <w:pStyle w:val="Naslovpredpisa"/>
        <w:spacing w:before="0" w:after="0" w:line="260" w:lineRule="exact"/>
        <w:jc w:val="both"/>
        <w:rPr>
          <w:b w:val="0"/>
          <w:sz w:val="20"/>
          <w:szCs w:val="20"/>
        </w:rPr>
      </w:pPr>
    </w:p>
    <w:p w:rsidR="00D65E48" w:rsidRDefault="00D65E48" w:rsidP="00E05E48">
      <w:pPr>
        <w:pStyle w:val="Naslovpredpisa"/>
        <w:spacing w:before="0" w:after="0" w:line="260" w:lineRule="exact"/>
        <w:jc w:val="both"/>
        <w:rPr>
          <w:b w:val="0"/>
          <w:sz w:val="20"/>
          <w:szCs w:val="20"/>
        </w:rPr>
      </w:pPr>
    </w:p>
    <w:p w:rsidR="00D65E48" w:rsidRDefault="00D65E48" w:rsidP="00E05E48">
      <w:pPr>
        <w:pStyle w:val="Naslovpredpisa"/>
        <w:spacing w:before="0" w:after="0" w:line="260" w:lineRule="exact"/>
        <w:jc w:val="both"/>
        <w:rPr>
          <w:b w:val="0"/>
          <w:sz w:val="20"/>
          <w:szCs w:val="20"/>
        </w:rPr>
      </w:pPr>
    </w:p>
    <w:p w:rsidR="00D65E48" w:rsidRDefault="00D65E48" w:rsidP="00E05E48">
      <w:pPr>
        <w:pStyle w:val="Naslovpredpisa"/>
        <w:spacing w:before="0" w:after="0" w:line="260" w:lineRule="exact"/>
        <w:jc w:val="both"/>
        <w:rPr>
          <w:b w:val="0"/>
          <w:sz w:val="20"/>
          <w:szCs w:val="20"/>
        </w:rPr>
      </w:pPr>
    </w:p>
    <w:p w:rsidR="00D65E48" w:rsidRDefault="00D65E48" w:rsidP="00E05E48">
      <w:pPr>
        <w:pStyle w:val="Naslovpredpisa"/>
        <w:spacing w:before="0" w:after="0" w:line="260" w:lineRule="exact"/>
        <w:jc w:val="both"/>
        <w:rPr>
          <w:b w:val="0"/>
          <w:sz w:val="20"/>
          <w:szCs w:val="20"/>
        </w:rPr>
      </w:pPr>
    </w:p>
    <w:p w:rsidR="00D65E48" w:rsidRDefault="00D65E48" w:rsidP="00E05E48">
      <w:pPr>
        <w:pStyle w:val="Naslovpredpisa"/>
        <w:spacing w:before="0" w:after="0" w:line="260" w:lineRule="exact"/>
        <w:jc w:val="both"/>
        <w:rPr>
          <w:b w:val="0"/>
          <w:sz w:val="20"/>
          <w:szCs w:val="20"/>
        </w:rPr>
      </w:pPr>
      <w:r>
        <w:rPr>
          <w:noProof/>
        </w:rPr>
        <w:drawing>
          <wp:anchor distT="0" distB="0" distL="114300" distR="114300" simplePos="0" relativeHeight="251668480" behindDoc="1" locked="0" layoutInCell="1" allowOverlap="1" wp14:anchorId="10B1DFCF" wp14:editId="08C44F9B">
            <wp:simplePos x="0" y="0"/>
            <wp:positionH relativeFrom="column">
              <wp:posOffset>1905</wp:posOffset>
            </wp:positionH>
            <wp:positionV relativeFrom="paragraph">
              <wp:posOffset>0</wp:posOffset>
            </wp:positionV>
            <wp:extent cx="5648325" cy="7705725"/>
            <wp:effectExtent l="0" t="0" r="9525" b="9525"/>
            <wp:wrapTight wrapText="bothSides">
              <wp:wrapPolygon edited="0">
                <wp:start x="0" y="0"/>
                <wp:lineTo x="0" y="21573"/>
                <wp:lineTo x="21564" y="21573"/>
                <wp:lineTo x="21564" y="0"/>
                <wp:lineTo x="0" y="0"/>
              </wp:wrapPolygon>
            </wp:wrapTight>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648325" cy="7705725"/>
                    </a:xfrm>
                    <a:prstGeom prst="rect">
                      <a:avLst/>
                    </a:prstGeom>
                  </pic:spPr>
                </pic:pic>
              </a:graphicData>
            </a:graphic>
          </wp:anchor>
        </w:drawing>
      </w:r>
    </w:p>
    <w:p w:rsidR="00D65E48" w:rsidRDefault="00D65E48" w:rsidP="00E05E48">
      <w:pPr>
        <w:pStyle w:val="Naslovpredpisa"/>
        <w:spacing w:before="0" w:after="0" w:line="260" w:lineRule="exact"/>
        <w:jc w:val="both"/>
        <w:rPr>
          <w:b w:val="0"/>
          <w:sz w:val="20"/>
          <w:szCs w:val="20"/>
        </w:rPr>
      </w:pPr>
    </w:p>
    <w:p w:rsidR="00D65E48" w:rsidRDefault="00D65E48" w:rsidP="00E05E48">
      <w:pPr>
        <w:pStyle w:val="Naslovpredpisa"/>
        <w:spacing w:before="0" w:after="0" w:line="260" w:lineRule="exact"/>
        <w:jc w:val="both"/>
        <w:rPr>
          <w:b w:val="0"/>
          <w:sz w:val="20"/>
          <w:szCs w:val="20"/>
        </w:rPr>
      </w:pPr>
    </w:p>
    <w:p w:rsidR="00D65E48" w:rsidRDefault="00D65E48" w:rsidP="00E05E48">
      <w:pPr>
        <w:pStyle w:val="Naslovpredpisa"/>
        <w:spacing w:before="0" w:after="0" w:line="260" w:lineRule="exact"/>
        <w:jc w:val="both"/>
        <w:rPr>
          <w:b w:val="0"/>
          <w:sz w:val="20"/>
          <w:szCs w:val="20"/>
        </w:rPr>
      </w:pPr>
    </w:p>
    <w:p w:rsidR="00D65E48" w:rsidRDefault="00D65E48" w:rsidP="00E05E48">
      <w:pPr>
        <w:pStyle w:val="Naslovpredpisa"/>
        <w:spacing w:before="0" w:after="0" w:line="260" w:lineRule="exact"/>
        <w:jc w:val="both"/>
        <w:rPr>
          <w:b w:val="0"/>
          <w:sz w:val="20"/>
          <w:szCs w:val="20"/>
        </w:rPr>
      </w:pPr>
    </w:p>
    <w:p w:rsidR="00D65E48" w:rsidRDefault="00D65E48" w:rsidP="00E05E48">
      <w:pPr>
        <w:pStyle w:val="Naslovpredpisa"/>
        <w:spacing w:before="0" w:after="0" w:line="260" w:lineRule="exact"/>
        <w:jc w:val="both"/>
        <w:rPr>
          <w:b w:val="0"/>
          <w:sz w:val="20"/>
          <w:szCs w:val="20"/>
        </w:rPr>
      </w:pPr>
    </w:p>
    <w:p w:rsidR="00D65E48" w:rsidRDefault="00D65E48" w:rsidP="00E05E48">
      <w:pPr>
        <w:pStyle w:val="Naslovpredpisa"/>
        <w:spacing w:before="0" w:after="0" w:line="260" w:lineRule="exact"/>
        <w:jc w:val="both"/>
        <w:rPr>
          <w:b w:val="0"/>
          <w:sz w:val="20"/>
          <w:szCs w:val="20"/>
        </w:rPr>
      </w:pPr>
    </w:p>
    <w:p w:rsidR="00D65E48" w:rsidRDefault="00D65E48" w:rsidP="00E05E48">
      <w:pPr>
        <w:pStyle w:val="Naslovpredpisa"/>
        <w:spacing w:before="0" w:after="0" w:line="260" w:lineRule="exact"/>
        <w:jc w:val="both"/>
        <w:rPr>
          <w:b w:val="0"/>
          <w:sz w:val="20"/>
          <w:szCs w:val="20"/>
        </w:rPr>
      </w:pPr>
    </w:p>
    <w:p w:rsidR="00D65E48" w:rsidRDefault="00D65E48" w:rsidP="00E05E48">
      <w:pPr>
        <w:pStyle w:val="Naslovpredpisa"/>
        <w:spacing w:before="0" w:after="0" w:line="260" w:lineRule="exact"/>
        <w:jc w:val="both"/>
        <w:rPr>
          <w:b w:val="0"/>
          <w:sz w:val="20"/>
          <w:szCs w:val="20"/>
        </w:rPr>
      </w:pPr>
    </w:p>
    <w:p w:rsidR="00D65E48" w:rsidRDefault="00D65E48" w:rsidP="00E05E48">
      <w:pPr>
        <w:pStyle w:val="Naslovpredpisa"/>
        <w:spacing w:before="0" w:after="0" w:line="260" w:lineRule="exact"/>
        <w:jc w:val="both"/>
        <w:rPr>
          <w:b w:val="0"/>
          <w:sz w:val="20"/>
          <w:szCs w:val="20"/>
        </w:rPr>
      </w:pPr>
      <w:r>
        <w:rPr>
          <w:noProof/>
        </w:rPr>
        <w:drawing>
          <wp:anchor distT="0" distB="0" distL="114300" distR="114300" simplePos="0" relativeHeight="251669504" behindDoc="1" locked="0" layoutInCell="1" allowOverlap="1" wp14:anchorId="6334EAE8" wp14:editId="07DA5C4F">
            <wp:simplePos x="0" y="0"/>
            <wp:positionH relativeFrom="margin">
              <wp:posOffset>-74930</wp:posOffset>
            </wp:positionH>
            <wp:positionV relativeFrom="paragraph">
              <wp:posOffset>0</wp:posOffset>
            </wp:positionV>
            <wp:extent cx="5600700" cy="1495425"/>
            <wp:effectExtent l="0" t="0" r="0" b="9525"/>
            <wp:wrapTight wrapText="bothSides">
              <wp:wrapPolygon edited="0">
                <wp:start x="0" y="0"/>
                <wp:lineTo x="0" y="21462"/>
                <wp:lineTo x="21527" y="21462"/>
                <wp:lineTo x="21527" y="0"/>
                <wp:lineTo x="0" y="0"/>
              </wp:wrapPolygon>
            </wp:wrapTight>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600700" cy="1495425"/>
                    </a:xfrm>
                    <a:prstGeom prst="rect">
                      <a:avLst/>
                    </a:prstGeom>
                  </pic:spPr>
                </pic:pic>
              </a:graphicData>
            </a:graphic>
          </wp:anchor>
        </w:drawing>
      </w:r>
    </w:p>
    <w:p w:rsidR="00D65E48" w:rsidRDefault="00D65E48" w:rsidP="00E05E48">
      <w:pPr>
        <w:pStyle w:val="Naslovpredpisa"/>
        <w:spacing w:before="0" w:after="0" w:line="260" w:lineRule="exact"/>
        <w:jc w:val="both"/>
        <w:rPr>
          <w:b w:val="0"/>
          <w:sz w:val="20"/>
          <w:szCs w:val="20"/>
        </w:rPr>
      </w:pPr>
      <w:r>
        <w:rPr>
          <w:noProof/>
        </w:rPr>
        <w:drawing>
          <wp:anchor distT="0" distB="0" distL="114300" distR="114300" simplePos="0" relativeHeight="251670528" behindDoc="1" locked="0" layoutInCell="1" allowOverlap="1" wp14:anchorId="6AEEA561" wp14:editId="5D46DD96">
            <wp:simplePos x="0" y="0"/>
            <wp:positionH relativeFrom="margin">
              <wp:align>left</wp:align>
            </wp:positionH>
            <wp:positionV relativeFrom="paragraph">
              <wp:posOffset>1168400</wp:posOffset>
            </wp:positionV>
            <wp:extent cx="5553075" cy="4791075"/>
            <wp:effectExtent l="0" t="0" r="9525" b="9525"/>
            <wp:wrapTight wrapText="bothSides">
              <wp:wrapPolygon edited="0">
                <wp:start x="0" y="0"/>
                <wp:lineTo x="0" y="21557"/>
                <wp:lineTo x="21563" y="21557"/>
                <wp:lineTo x="21563" y="0"/>
                <wp:lineTo x="0" y="0"/>
              </wp:wrapPolygon>
            </wp:wrapTight>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5553075" cy="4791075"/>
                    </a:xfrm>
                    <a:prstGeom prst="rect">
                      <a:avLst/>
                    </a:prstGeom>
                  </pic:spPr>
                </pic:pic>
              </a:graphicData>
            </a:graphic>
          </wp:anchor>
        </w:drawing>
      </w:r>
    </w:p>
    <w:sectPr w:rsidR="00D65E48" w:rsidSect="00AE26FA">
      <w:headerReference w:type="first" r:id="rId46"/>
      <w:pgSz w:w="11906" w:h="16838"/>
      <w:pgMar w:top="719"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75E4" w:rsidRDefault="003E75E4">
      <w:pPr>
        <w:spacing w:after="0" w:line="240" w:lineRule="auto"/>
      </w:pPr>
      <w:r>
        <w:separator/>
      </w:r>
    </w:p>
  </w:endnote>
  <w:endnote w:type="continuationSeparator" w:id="0">
    <w:p w:rsidR="003E75E4" w:rsidRDefault="003E75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75E4" w:rsidRDefault="003E75E4">
      <w:pPr>
        <w:spacing w:after="0" w:line="240" w:lineRule="auto"/>
      </w:pPr>
      <w:r>
        <w:separator/>
      </w:r>
    </w:p>
  </w:footnote>
  <w:footnote w:type="continuationSeparator" w:id="0">
    <w:p w:rsidR="003E75E4" w:rsidRDefault="003E75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1F3" w:rsidRDefault="003E75E4">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05A4E"/>
    <w:multiLevelType w:val="hybridMultilevel"/>
    <w:tmpl w:val="701A0796"/>
    <w:lvl w:ilvl="0" w:tplc="5CA8204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D220CC9"/>
    <w:multiLevelType w:val="hybridMultilevel"/>
    <w:tmpl w:val="278CB28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3DA357C"/>
    <w:multiLevelType w:val="hybridMultilevel"/>
    <w:tmpl w:val="413A9F4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B096E32"/>
    <w:multiLevelType w:val="hybridMultilevel"/>
    <w:tmpl w:val="9E6E7E62"/>
    <w:lvl w:ilvl="0" w:tplc="5CA8204C">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B097019"/>
    <w:multiLevelType w:val="hybridMultilevel"/>
    <w:tmpl w:val="ED3828B0"/>
    <w:lvl w:ilvl="0" w:tplc="5CA8204C">
      <w:start w:val="1"/>
      <w:numFmt w:val="bullet"/>
      <w:lvlText w:val=""/>
      <w:lvlJc w:val="left"/>
      <w:pPr>
        <w:ind w:left="720" w:hanging="360"/>
      </w:pPr>
      <w:rPr>
        <w:rFonts w:ascii="Symbol" w:hAnsi="Symbol" w:hint="default"/>
      </w:rPr>
    </w:lvl>
    <w:lvl w:ilvl="1" w:tplc="768A176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1C802066"/>
    <w:multiLevelType w:val="hybridMultilevel"/>
    <w:tmpl w:val="682CE3AE"/>
    <w:lvl w:ilvl="0" w:tplc="76AC1A70">
      <w:start w:val="49"/>
      <w:numFmt w:val="bullet"/>
      <w:lvlText w:val=""/>
      <w:lvlJc w:val="left"/>
      <w:pPr>
        <w:ind w:left="1788" w:hanging="360"/>
      </w:pPr>
      <w:rPr>
        <w:rFonts w:ascii="Symbol" w:eastAsia="Times New Roman" w:hAnsi="Symbol" w:cs="Times New Roman" w:hint="default"/>
      </w:rPr>
    </w:lvl>
    <w:lvl w:ilvl="1" w:tplc="04240003" w:tentative="1">
      <w:start w:val="1"/>
      <w:numFmt w:val="bullet"/>
      <w:lvlText w:val="o"/>
      <w:lvlJc w:val="left"/>
      <w:pPr>
        <w:ind w:left="2508" w:hanging="360"/>
      </w:pPr>
      <w:rPr>
        <w:rFonts w:ascii="Courier New" w:hAnsi="Courier New" w:cs="Courier New" w:hint="default"/>
      </w:rPr>
    </w:lvl>
    <w:lvl w:ilvl="2" w:tplc="04240005" w:tentative="1">
      <w:start w:val="1"/>
      <w:numFmt w:val="bullet"/>
      <w:lvlText w:val=""/>
      <w:lvlJc w:val="left"/>
      <w:pPr>
        <w:ind w:left="3228" w:hanging="360"/>
      </w:pPr>
      <w:rPr>
        <w:rFonts w:ascii="Wingdings" w:hAnsi="Wingdings" w:hint="default"/>
      </w:rPr>
    </w:lvl>
    <w:lvl w:ilvl="3" w:tplc="04240001" w:tentative="1">
      <w:start w:val="1"/>
      <w:numFmt w:val="bullet"/>
      <w:lvlText w:val=""/>
      <w:lvlJc w:val="left"/>
      <w:pPr>
        <w:ind w:left="3948" w:hanging="360"/>
      </w:pPr>
      <w:rPr>
        <w:rFonts w:ascii="Symbol" w:hAnsi="Symbol" w:hint="default"/>
      </w:rPr>
    </w:lvl>
    <w:lvl w:ilvl="4" w:tplc="04240003" w:tentative="1">
      <w:start w:val="1"/>
      <w:numFmt w:val="bullet"/>
      <w:lvlText w:val="o"/>
      <w:lvlJc w:val="left"/>
      <w:pPr>
        <w:ind w:left="4668" w:hanging="360"/>
      </w:pPr>
      <w:rPr>
        <w:rFonts w:ascii="Courier New" w:hAnsi="Courier New" w:cs="Courier New" w:hint="default"/>
      </w:rPr>
    </w:lvl>
    <w:lvl w:ilvl="5" w:tplc="04240005" w:tentative="1">
      <w:start w:val="1"/>
      <w:numFmt w:val="bullet"/>
      <w:lvlText w:val=""/>
      <w:lvlJc w:val="left"/>
      <w:pPr>
        <w:ind w:left="5388" w:hanging="360"/>
      </w:pPr>
      <w:rPr>
        <w:rFonts w:ascii="Wingdings" w:hAnsi="Wingdings" w:hint="default"/>
      </w:rPr>
    </w:lvl>
    <w:lvl w:ilvl="6" w:tplc="04240001" w:tentative="1">
      <w:start w:val="1"/>
      <w:numFmt w:val="bullet"/>
      <w:lvlText w:val=""/>
      <w:lvlJc w:val="left"/>
      <w:pPr>
        <w:ind w:left="6108" w:hanging="360"/>
      </w:pPr>
      <w:rPr>
        <w:rFonts w:ascii="Symbol" w:hAnsi="Symbol" w:hint="default"/>
      </w:rPr>
    </w:lvl>
    <w:lvl w:ilvl="7" w:tplc="04240003" w:tentative="1">
      <w:start w:val="1"/>
      <w:numFmt w:val="bullet"/>
      <w:lvlText w:val="o"/>
      <w:lvlJc w:val="left"/>
      <w:pPr>
        <w:ind w:left="6828" w:hanging="360"/>
      </w:pPr>
      <w:rPr>
        <w:rFonts w:ascii="Courier New" w:hAnsi="Courier New" w:cs="Courier New" w:hint="default"/>
      </w:rPr>
    </w:lvl>
    <w:lvl w:ilvl="8" w:tplc="04240005" w:tentative="1">
      <w:start w:val="1"/>
      <w:numFmt w:val="bullet"/>
      <w:lvlText w:val=""/>
      <w:lvlJc w:val="left"/>
      <w:pPr>
        <w:ind w:left="7548" w:hanging="360"/>
      </w:pPr>
      <w:rPr>
        <w:rFonts w:ascii="Wingdings" w:hAnsi="Wingdings" w:hint="default"/>
      </w:rPr>
    </w:lvl>
  </w:abstractNum>
  <w:abstractNum w:abstractNumId="7" w15:restartNumberingAfterBreak="0">
    <w:nsid w:val="22461492"/>
    <w:multiLevelType w:val="hybridMultilevel"/>
    <w:tmpl w:val="9C90F03E"/>
    <w:lvl w:ilvl="0" w:tplc="5CA8204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7A641E5"/>
    <w:multiLevelType w:val="hybridMultilevel"/>
    <w:tmpl w:val="6FC44800"/>
    <w:lvl w:ilvl="0" w:tplc="5CA8204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1" w15:restartNumberingAfterBreak="0">
    <w:nsid w:val="3AC30079"/>
    <w:multiLevelType w:val="hybridMultilevel"/>
    <w:tmpl w:val="77C643B0"/>
    <w:lvl w:ilvl="0" w:tplc="0424000F">
      <w:start w:val="1"/>
      <w:numFmt w:val="decimal"/>
      <w:lvlText w:val="%1."/>
      <w:lvlJc w:val="left"/>
      <w:pPr>
        <w:tabs>
          <w:tab w:val="num" w:pos="720"/>
        </w:tabs>
        <w:ind w:left="720" w:hanging="360"/>
      </w:pPr>
    </w:lvl>
    <w:lvl w:ilvl="1" w:tplc="401AB356">
      <w:start w:val="2"/>
      <w:numFmt w:val="upperRoman"/>
      <w:lvlText w:val="%2."/>
      <w:lvlJc w:val="left"/>
      <w:pPr>
        <w:tabs>
          <w:tab w:val="num" w:pos="1800"/>
        </w:tabs>
        <w:ind w:left="1800" w:hanging="72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2" w15:restartNumberingAfterBreak="0">
    <w:nsid w:val="3F0154FD"/>
    <w:multiLevelType w:val="hybridMultilevel"/>
    <w:tmpl w:val="12DCFFE4"/>
    <w:lvl w:ilvl="0" w:tplc="6204C30A">
      <w:numFmt w:val="bullet"/>
      <w:lvlText w:val="-"/>
      <w:lvlJc w:val="left"/>
      <w:pPr>
        <w:ind w:left="720" w:hanging="360"/>
      </w:pPr>
      <w:rPr>
        <w:rFonts w:ascii="Times New Roman" w:eastAsia="Times New Roman" w:hAnsi="Times New Roman" w:hint="default"/>
        <w:b/>
      </w:rPr>
    </w:lvl>
    <w:lvl w:ilvl="1" w:tplc="04240001">
      <w:start w:val="1"/>
      <w:numFmt w:val="bullet"/>
      <w:lvlText w:val=""/>
      <w:lvlJc w:val="left"/>
      <w:pPr>
        <w:ind w:left="1440" w:hanging="360"/>
      </w:pPr>
      <w:rPr>
        <w:rFonts w:ascii="Symbol" w:hAnsi="Symbol" w:hint="default"/>
        <w:color w:val="auto"/>
      </w:rPr>
    </w:lvl>
    <w:lvl w:ilvl="2" w:tplc="04240005">
      <w:start w:val="1"/>
      <w:numFmt w:val="bullet"/>
      <w:lvlText w:val=""/>
      <w:lvlJc w:val="left"/>
      <w:pPr>
        <w:ind w:left="192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15:restartNumberingAfterBreak="0">
    <w:nsid w:val="4B6C3FCA"/>
    <w:multiLevelType w:val="hybridMultilevel"/>
    <w:tmpl w:val="C2E2070A"/>
    <w:lvl w:ilvl="0" w:tplc="5CA8204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513405CA"/>
    <w:multiLevelType w:val="hybridMultilevel"/>
    <w:tmpl w:val="AB0ED470"/>
    <w:lvl w:ilvl="0" w:tplc="5CA8204C">
      <w:start w:val="1"/>
      <w:numFmt w:val="bullet"/>
      <w:lvlText w:val=""/>
      <w:lvlJc w:val="left"/>
      <w:pPr>
        <w:ind w:left="1140" w:hanging="360"/>
      </w:pPr>
      <w:rPr>
        <w:rFonts w:ascii="Symbol" w:hAnsi="Symbol" w:hint="default"/>
      </w:rPr>
    </w:lvl>
    <w:lvl w:ilvl="1" w:tplc="04240003" w:tentative="1">
      <w:start w:val="1"/>
      <w:numFmt w:val="bullet"/>
      <w:lvlText w:val="o"/>
      <w:lvlJc w:val="left"/>
      <w:pPr>
        <w:ind w:left="1860" w:hanging="360"/>
      </w:pPr>
      <w:rPr>
        <w:rFonts w:ascii="Courier New" w:hAnsi="Courier New" w:cs="Courier New" w:hint="default"/>
      </w:rPr>
    </w:lvl>
    <w:lvl w:ilvl="2" w:tplc="04240005" w:tentative="1">
      <w:start w:val="1"/>
      <w:numFmt w:val="bullet"/>
      <w:lvlText w:val=""/>
      <w:lvlJc w:val="left"/>
      <w:pPr>
        <w:ind w:left="2580" w:hanging="360"/>
      </w:pPr>
      <w:rPr>
        <w:rFonts w:ascii="Wingdings" w:hAnsi="Wingdings" w:hint="default"/>
      </w:rPr>
    </w:lvl>
    <w:lvl w:ilvl="3" w:tplc="04240001" w:tentative="1">
      <w:start w:val="1"/>
      <w:numFmt w:val="bullet"/>
      <w:lvlText w:val=""/>
      <w:lvlJc w:val="left"/>
      <w:pPr>
        <w:ind w:left="3300" w:hanging="360"/>
      </w:pPr>
      <w:rPr>
        <w:rFonts w:ascii="Symbol" w:hAnsi="Symbol" w:hint="default"/>
      </w:rPr>
    </w:lvl>
    <w:lvl w:ilvl="4" w:tplc="04240003" w:tentative="1">
      <w:start w:val="1"/>
      <w:numFmt w:val="bullet"/>
      <w:lvlText w:val="o"/>
      <w:lvlJc w:val="left"/>
      <w:pPr>
        <w:ind w:left="4020" w:hanging="360"/>
      </w:pPr>
      <w:rPr>
        <w:rFonts w:ascii="Courier New" w:hAnsi="Courier New" w:cs="Courier New" w:hint="default"/>
      </w:rPr>
    </w:lvl>
    <w:lvl w:ilvl="5" w:tplc="04240005" w:tentative="1">
      <w:start w:val="1"/>
      <w:numFmt w:val="bullet"/>
      <w:lvlText w:val=""/>
      <w:lvlJc w:val="left"/>
      <w:pPr>
        <w:ind w:left="4740" w:hanging="360"/>
      </w:pPr>
      <w:rPr>
        <w:rFonts w:ascii="Wingdings" w:hAnsi="Wingdings" w:hint="default"/>
      </w:rPr>
    </w:lvl>
    <w:lvl w:ilvl="6" w:tplc="04240001" w:tentative="1">
      <w:start w:val="1"/>
      <w:numFmt w:val="bullet"/>
      <w:lvlText w:val=""/>
      <w:lvlJc w:val="left"/>
      <w:pPr>
        <w:ind w:left="5460" w:hanging="360"/>
      </w:pPr>
      <w:rPr>
        <w:rFonts w:ascii="Symbol" w:hAnsi="Symbol" w:hint="default"/>
      </w:rPr>
    </w:lvl>
    <w:lvl w:ilvl="7" w:tplc="04240003" w:tentative="1">
      <w:start w:val="1"/>
      <w:numFmt w:val="bullet"/>
      <w:lvlText w:val="o"/>
      <w:lvlJc w:val="left"/>
      <w:pPr>
        <w:ind w:left="6180" w:hanging="360"/>
      </w:pPr>
      <w:rPr>
        <w:rFonts w:ascii="Courier New" w:hAnsi="Courier New" w:cs="Courier New" w:hint="default"/>
      </w:rPr>
    </w:lvl>
    <w:lvl w:ilvl="8" w:tplc="04240005" w:tentative="1">
      <w:start w:val="1"/>
      <w:numFmt w:val="bullet"/>
      <w:lvlText w:val=""/>
      <w:lvlJc w:val="left"/>
      <w:pPr>
        <w:ind w:left="6900" w:hanging="360"/>
      </w:pPr>
      <w:rPr>
        <w:rFonts w:ascii="Wingdings" w:hAnsi="Wingdings" w:hint="default"/>
      </w:rPr>
    </w:lvl>
  </w:abstractNum>
  <w:abstractNum w:abstractNumId="16" w15:restartNumberingAfterBreak="0">
    <w:nsid w:val="53C743F3"/>
    <w:multiLevelType w:val="hybridMultilevel"/>
    <w:tmpl w:val="9242500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56247A05"/>
    <w:multiLevelType w:val="hybridMultilevel"/>
    <w:tmpl w:val="6602C344"/>
    <w:lvl w:ilvl="0" w:tplc="1682000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60241FEA"/>
    <w:multiLevelType w:val="hybridMultilevel"/>
    <w:tmpl w:val="375AE986"/>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6CF82FD2"/>
    <w:multiLevelType w:val="hybridMultilevel"/>
    <w:tmpl w:val="A60EDB4E"/>
    <w:lvl w:ilvl="0" w:tplc="5CA8204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770A09C3"/>
    <w:multiLevelType w:val="hybridMultilevel"/>
    <w:tmpl w:val="36D6375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11"/>
  </w:num>
  <w:num w:numId="4">
    <w:abstractNumId w:val="6"/>
  </w:num>
  <w:num w:numId="5">
    <w:abstractNumId w:val="1"/>
  </w:num>
  <w:num w:numId="6">
    <w:abstractNumId w:val="16"/>
  </w:num>
  <w:num w:numId="7">
    <w:abstractNumId w:val="19"/>
  </w:num>
  <w:num w:numId="8">
    <w:abstractNumId w:val="2"/>
  </w:num>
  <w:num w:numId="9">
    <w:abstractNumId w:val="20"/>
  </w:num>
  <w:num w:numId="10">
    <w:abstractNumId w:val="18"/>
  </w:num>
  <w:num w:numId="11">
    <w:abstractNumId w:val="21"/>
  </w:num>
  <w:num w:numId="12">
    <w:abstractNumId w:val="24"/>
  </w:num>
  <w:num w:numId="13">
    <w:abstractNumId w:val="13"/>
  </w:num>
  <w:num w:numId="14">
    <w:abstractNumId w:val="9"/>
  </w:num>
  <w:num w:numId="15">
    <w:abstractNumId w:val="17"/>
  </w:num>
  <w:num w:numId="16">
    <w:abstractNumId w:val="15"/>
  </w:num>
  <w:num w:numId="17">
    <w:abstractNumId w:val="8"/>
  </w:num>
  <w:num w:numId="18">
    <w:abstractNumId w:val="22"/>
  </w:num>
  <w:num w:numId="19">
    <w:abstractNumId w:val="14"/>
  </w:num>
  <w:num w:numId="20">
    <w:abstractNumId w:val="4"/>
  </w:num>
  <w:num w:numId="21">
    <w:abstractNumId w:val="3"/>
  </w:num>
  <w:num w:numId="22">
    <w:abstractNumId w:val="7"/>
  </w:num>
  <w:num w:numId="23">
    <w:abstractNumId w:val="0"/>
  </w:num>
  <w:num w:numId="24">
    <w:abstractNumId w:val="23"/>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4899"/>
    <w:rsid w:val="00012598"/>
    <w:rsid w:val="0003043D"/>
    <w:rsid w:val="0005559C"/>
    <w:rsid w:val="000656F5"/>
    <w:rsid w:val="000A303A"/>
    <w:rsid w:val="000F6E05"/>
    <w:rsid w:val="00125321"/>
    <w:rsid w:val="0013573E"/>
    <w:rsid w:val="001371E8"/>
    <w:rsid w:val="00166133"/>
    <w:rsid w:val="001811B2"/>
    <w:rsid w:val="001A12F8"/>
    <w:rsid w:val="001A1E10"/>
    <w:rsid w:val="001A696A"/>
    <w:rsid w:val="001C22FC"/>
    <w:rsid w:val="001C5329"/>
    <w:rsid w:val="001E7CCA"/>
    <w:rsid w:val="0021679A"/>
    <w:rsid w:val="00256339"/>
    <w:rsid w:val="002577B3"/>
    <w:rsid w:val="00265972"/>
    <w:rsid w:val="00293EC7"/>
    <w:rsid w:val="002A79DC"/>
    <w:rsid w:val="002B367C"/>
    <w:rsid w:val="002E1692"/>
    <w:rsid w:val="00310F72"/>
    <w:rsid w:val="003256CA"/>
    <w:rsid w:val="0035129B"/>
    <w:rsid w:val="003842CA"/>
    <w:rsid w:val="003967A2"/>
    <w:rsid w:val="00396C53"/>
    <w:rsid w:val="003A3216"/>
    <w:rsid w:val="003A641A"/>
    <w:rsid w:val="003B5EBF"/>
    <w:rsid w:val="003B684A"/>
    <w:rsid w:val="003C3BAC"/>
    <w:rsid w:val="003E75E4"/>
    <w:rsid w:val="003F6840"/>
    <w:rsid w:val="00415921"/>
    <w:rsid w:val="00415EA8"/>
    <w:rsid w:val="00480FCF"/>
    <w:rsid w:val="004A06D8"/>
    <w:rsid w:val="004B25BC"/>
    <w:rsid w:val="004B68FA"/>
    <w:rsid w:val="004B7D7C"/>
    <w:rsid w:val="004C0BF4"/>
    <w:rsid w:val="004C6057"/>
    <w:rsid w:val="004D526E"/>
    <w:rsid w:val="004E24CC"/>
    <w:rsid w:val="004E6481"/>
    <w:rsid w:val="004F06F7"/>
    <w:rsid w:val="004F5E53"/>
    <w:rsid w:val="0052056C"/>
    <w:rsid w:val="005364ED"/>
    <w:rsid w:val="00544C01"/>
    <w:rsid w:val="00545898"/>
    <w:rsid w:val="0055441A"/>
    <w:rsid w:val="00563D1A"/>
    <w:rsid w:val="00573716"/>
    <w:rsid w:val="0057503F"/>
    <w:rsid w:val="005820BF"/>
    <w:rsid w:val="0058404E"/>
    <w:rsid w:val="005B039B"/>
    <w:rsid w:val="005B09BB"/>
    <w:rsid w:val="005B15BC"/>
    <w:rsid w:val="005B46D8"/>
    <w:rsid w:val="005B4E2C"/>
    <w:rsid w:val="005C2303"/>
    <w:rsid w:val="005C4899"/>
    <w:rsid w:val="005D5DEA"/>
    <w:rsid w:val="00615228"/>
    <w:rsid w:val="00616611"/>
    <w:rsid w:val="006350AC"/>
    <w:rsid w:val="00652A67"/>
    <w:rsid w:val="00656232"/>
    <w:rsid w:val="006577A8"/>
    <w:rsid w:val="006643BF"/>
    <w:rsid w:val="00691F3E"/>
    <w:rsid w:val="006A6BB0"/>
    <w:rsid w:val="006D18A9"/>
    <w:rsid w:val="006D1F1D"/>
    <w:rsid w:val="006D5E92"/>
    <w:rsid w:val="006F06EB"/>
    <w:rsid w:val="007070F4"/>
    <w:rsid w:val="00710C38"/>
    <w:rsid w:val="00711B61"/>
    <w:rsid w:val="00724655"/>
    <w:rsid w:val="007570B3"/>
    <w:rsid w:val="00775143"/>
    <w:rsid w:val="007A1529"/>
    <w:rsid w:val="007A7DF9"/>
    <w:rsid w:val="007D5226"/>
    <w:rsid w:val="007E3C46"/>
    <w:rsid w:val="007E50C6"/>
    <w:rsid w:val="00821FB8"/>
    <w:rsid w:val="008653B0"/>
    <w:rsid w:val="008667BE"/>
    <w:rsid w:val="008B5E74"/>
    <w:rsid w:val="008C3A98"/>
    <w:rsid w:val="008F1C88"/>
    <w:rsid w:val="00905D33"/>
    <w:rsid w:val="00930895"/>
    <w:rsid w:val="00930FB0"/>
    <w:rsid w:val="00932EB6"/>
    <w:rsid w:val="00933766"/>
    <w:rsid w:val="0093551E"/>
    <w:rsid w:val="00937F45"/>
    <w:rsid w:val="00961256"/>
    <w:rsid w:val="009710FB"/>
    <w:rsid w:val="00971CBC"/>
    <w:rsid w:val="0097608D"/>
    <w:rsid w:val="00985205"/>
    <w:rsid w:val="009A36D2"/>
    <w:rsid w:val="009A7631"/>
    <w:rsid w:val="009C4580"/>
    <w:rsid w:val="009F49D0"/>
    <w:rsid w:val="009F6EBB"/>
    <w:rsid w:val="00A00777"/>
    <w:rsid w:val="00A03092"/>
    <w:rsid w:val="00A230F3"/>
    <w:rsid w:val="00A253FE"/>
    <w:rsid w:val="00A3081E"/>
    <w:rsid w:val="00A474A6"/>
    <w:rsid w:val="00A52191"/>
    <w:rsid w:val="00A52CE6"/>
    <w:rsid w:val="00A577E6"/>
    <w:rsid w:val="00A72371"/>
    <w:rsid w:val="00A778F4"/>
    <w:rsid w:val="00A92169"/>
    <w:rsid w:val="00AD0B4C"/>
    <w:rsid w:val="00AD1E35"/>
    <w:rsid w:val="00AE26FA"/>
    <w:rsid w:val="00AE5CF3"/>
    <w:rsid w:val="00AE60BC"/>
    <w:rsid w:val="00AE7AB9"/>
    <w:rsid w:val="00B03D7D"/>
    <w:rsid w:val="00B06A77"/>
    <w:rsid w:val="00B21D5F"/>
    <w:rsid w:val="00B36BEB"/>
    <w:rsid w:val="00B37AD9"/>
    <w:rsid w:val="00B4140B"/>
    <w:rsid w:val="00B430AA"/>
    <w:rsid w:val="00B835DA"/>
    <w:rsid w:val="00BB39CE"/>
    <w:rsid w:val="00BC0CCA"/>
    <w:rsid w:val="00BD495A"/>
    <w:rsid w:val="00C0349F"/>
    <w:rsid w:val="00C12B5C"/>
    <w:rsid w:val="00C1416B"/>
    <w:rsid w:val="00C20A5C"/>
    <w:rsid w:val="00C37FF1"/>
    <w:rsid w:val="00C40DEE"/>
    <w:rsid w:val="00C43EAD"/>
    <w:rsid w:val="00C96925"/>
    <w:rsid w:val="00C97C60"/>
    <w:rsid w:val="00CA3106"/>
    <w:rsid w:val="00CA4C6C"/>
    <w:rsid w:val="00CA7C1F"/>
    <w:rsid w:val="00CE1D50"/>
    <w:rsid w:val="00CF6536"/>
    <w:rsid w:val="00D10200"/>
    <w:rsid w:val="00D124AD"/>
    <w:rsid w:val="00D264AB"/>
    <w:rsid w:val="00D607DC"/>
    <w:rsid w:val="00D65E48"/>
    <w:rsid w:val="00D678A3"/>
    <w:rsid w:val="00D84304"/>
    <w:rsid w:val="00D9477E"/>
    <w:rsid w:val="00D9592B"/>
    <w:rsid w:val="00DA60C4"/>
    <w:rsid w:val="00DC6AA0"/>
    <w:rsid w:val="00DC79E1"/>
    <w:rsid w:val="00DD517C"/>
    <w:rsid w:val="00DD66ED"/>
    <w:rsid w:val="00DE52BF"/>
    <w:rsid w:val="00E00D57"/>
    <w:rsid w:val="00E0156A"/>
    <w:rsid w:val="00E03C57"/>
    <w:rsid w:val="00E04B13"/>
    <w:rsid w:val="00E05E48"/>
    <w:rsid w:val="00E12768"/>
    <w:rsid w:val="00E262CB"/>
    <w:rsid w:val="00E90AB3"/>
    <w:rsid w:val="00EC001D"/>
    <w:rsid w:val="00EC45B3"/>
    <w:rsid w:val="00EE6D6F"/>
    <w:rsid w:val="00F206EB"/>
    <w:rsid w:val="00F218B7"/>
    <w:rsid w:val="00F50E8B"/>
    <w:rsid w:val="00F5156A"/>
    <w:rsid w:val="00F6410D"/>
    <w:rsid w:val="00F70793"/>
    <w:rsid w:val="00FA13AC"/>
    <w:rsid w:val="00FA301E"/>
    <w:rsid w:val="00FC4EC8"/>
    <w:rsid w:val="00FD3FAC"/>
    <w:rsid w:val="00FF659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81F98A8-8655-4079-907B-F1126DA70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semiHidden/>
    <w:unhideWhenUsed/>
    <w:rsid w:val="005C4899"/>
    <w:pPr>
      <w:tabs>
        <w:tab w:val="center" w:pos="4536"/>
        <w:tab w:val="right" w:pos="9072"/>
      </w:tabs>
      <w:spacing w:after="0" w:line="240" w:lineRule="auto"/>
    </w:pPr>
  </w:style>
  <w:style w:type="character" w:customStyle="1" w:styleId="GlavaZnak">
    <w:name w:val="Glava Znak"/>
    <w:basedOn w:val="Privzetapisavaodstavka"/>
    <w:link w:val="Glava"/>
    <w:uiPriority w:val="99"/>
    <w:semiHidden/>
    <w:rsid w:val="005C4899"/>
  </w:style>
  <w:style w:type="paragraph" w:customStyle="1" w:styleId="Oddelek">
    <w:name w:val="Oddelek"/>
    <w:basedOn w:val="Navaden"/>
    <w:qFormat/>
    <w:rsid w:val="005C4899"/>
    <w:pPr>
      <w:numPr>
        <w:numId w:val="2"/>
      </w:numPr>
      <w:suppressAutoHyphens/>
      <w:overflowPunct w:val="0"/>
      <w:autoSpaceDE w:val="0"/>
      <w:autoSpaceDN w:val="0"/>
      <w:adjustRightInd w:val="0"/>
      <w:spacing w:before="280" w:after="60" w:line="200" w:lineRule="exact"/>
      <w:ind w:left="0" w:firstLine="0"/>
      <w:jc w:val="center"/>
      <w:textAlignment w:val="baseline"/>
      <w:outlineLvl w:val="3"/>
    </w:pPr>
    <w:rPr>
      <w:rFonts w:ascii="Arial" w:eastAsia="Times New Roman" w:hAnsi="Arial" w:cs="Arial"/>
      <w:b/>
      <w:lang w:eastAsia="sl-SI"/>
    </w:rPr>
  </w:style>
  <w:style w:type="character" w:styleId="Hiperpovezava">
    <w:name w:val="Hyperlink"/>
    <w:basedOn w:val="Privzetapisavaodstavka"/>
    <w:uiPriority w:val="99"/>
    <w:unhideWhenUsed/>
    <w:rsid w:val="00656232"/>
    <w:rPr>
      <w:color w:val="0563C1" w:themeColor="hyperlink"/>
      <w:u w:val="single"/>
    </w:rPr>
  </w:style>
  <w:style w:type="paragraph" w:customStyle="1" w:styleId="Neotevilenodstavek">
    <w:name w:val="Neoštevilčen odstavek"/>
    <w:basedOn w:val="Navaden"/>
    <w:link w:val="NeotevilenodstavekZnak"/>
    <w:qFormat/>
    <w:rsid w:val="00AE26FA"/>
    <w:pPr>
      <w:overflowPunct w:val="0"/>
      <w:autoSpaceDE w:val="0"/>
      <w:autoSpaceDN w:val="0"/>
      <w:adjustRightInd w:val="0"/>
      <w:spacing w:before="60" w:after="60" w:line="200" w:lineRule="exact"/>
      <w:jc w:val="both"/>
      <w:textAlignment w:val="baseline"/>
    </w:pPr>
    <w:rPr>
      <w:rFonts w:ascii="Arial" w:eastAsia="Times New Roman" w:hAnsi="Arial" w:cs="Arial"/>
      <w:lang w:eastAsia="sl-SI"/>
    </w:rPr>
  </w:style>
  <w:style w:type="character" w:customStyle="1" w:styleId="NeotevilenodstavekZnak">
    <w:name w:val="Neoštevilčen odstavek Znak"/>
    <w:link w:val="Neotevilenodstavek"/>
    <w:rsid w:val="00AE26FA"/>
    <w:rPr>
      <w:rFonts w:ascii="Arial" w:eastAsia="Times New Roman" w:hAnsi="Arial" w:cs="Arial"/>
      <w:lang w:eastAsia="sl-SI"/>
    </w:rPr>
  </w:style>
  <w:style w:type="paragraph" w:customStyle="1" w:styleId="Naslovpredpisa">
    <w:name w:val="Naslov_predpisa"/>
    <w:basedOn w:val="Navaden"/>
    <w:link w:val="NaslovpredpisaZnak"/>
    <w:qFormat/>
    <w:rsid w:val="00AE26FA"/>
    <w:pPr>
      <w:suppressAutoHyphens/>
      <w:overflowPunct w:val="0"/>
      <w:autoSpaceDE w:val="0"/>
      <w:autoSpaceDN w:val="0"/>
      <w:adjustRightInd w:val="0"/>
      <w:spacing w:before="120" w:line="200" w:lineRule="exact"/>
      <w:jc w:val="center"/>
      <w:textAlignment w:val="baseline"/>
    </w:pPr>
    <w:rPr>
      <w:rFonts w:ascii="Arial" w:eastAsia="Times New Roman" w:hAnsi="Arial" w:cs="Arial"/>
      <w:b/>
      <w:lang w:eastAsia="sl-SI"/>
    </w:rPr>
  </w:style>
  <w:style w:type="character" w:customStyle="1" w:styleId="NaslovpredpisaZnak">
    <w:name w:val="Naslov_predpisa Znak"/>
    <w:link w:val="Naslovpredpisa"/>
    <w:rsid w:val="00AE26FA"/>
    <w:rPr>
      <w:rFonts w:ascii="Arial" w:eastAsia="Times New Roman" w:hAnsi="Arial" w:cs="Arial"/>
      <w:b/>
      <w:lang w:eastAsia="sl-SI"/>
    </w:rPr>
  </w:style>
  <w:style w:type="paragraph" w:styleId="Besedilooblaka">
    <w:name w:val="Balloon Text"/>
    <w:basedOn w:val="Navaden"/>
    <w:link w:val="BesedilooblakaZnak"/>
    <w:uiPriority w:val="99"/>
    <w:semiHidden/>
    <w:unhideWhenUsed/>
    <w:rsid w:val="00125321"/>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125321"/>
    <w:rPr>
      <w:rFonts w:ascii="Segoe UI" w:hAnsi="Segoe UI" w:cs="Segoe UI"/>
      <w:sz w:val="18"/>
      <w:szCs w:val="18"/>
    </w:rPr>
  </w:style>
  <w:style w:type="paragraph" w:styleId="Noga">
    <w:name w:val="footer"/>
    <w:basedOn w:val="Navaden"/>
    <w:link w:val="NogaZnak"/>
    <w:semiHidden/>
    <w:rsid w:val="00563D1A"/>
    <w:pPr>
      <w:tabs>
        <w:tab w:val="center" w:pos="4320"/>
        <w:tab w:val="right" w:pos="8640"/>
      </w:tabs>
      <w:spacing w:after="0" w:line="260" w:lineRule="exact"/>
    </w:pPr>
    <w:rPr>
      <w:rFonts w:ascii="Arial" w:eastAsia="Times New Roman" w:hAnsi="Arial" w:cs="Times New Roman"/>
      <w:sz w:val="20"/>
      <w:szCs w:val="24"/>
    </w:rPr>
  </w:style>
  <w:style w:type="character" w:customStyle="1" w:styleId="NogaZnak">
    <w:name w:val="Noga Znak"/>
    <w:basedOn w:val="Privzetapisavaodstavka"/>
    <w:link w:val="Noga"/>
    <w:semiHidden/>
    <w:rsid w:val="00563D1A"/>
    <w:rPr>
      <w:rFonts w:ascii="Arial" w:eastAsia="Times New Roman" w:hAnsi="Arial" w:cs="Times New Roman"/>
      <w:sz w:val="20"/>
      <w:szCs w:val="24"/>
    </w:rPr>
  </w:style>
  <w:style w:type="paragraph" w:customStyle="1" w:styleId="Default">
    <w:name w:val="Default"/>
    <w:rsid w:val="00C43EAD"/>
    <w:pPr>
      <w:autoSpaceDE w:val="0"/>
      <w:autoSpaceDN w:val="0"/>
      <w:adjustRightInd w:val="0"/>
      <w:spacing w:after="0" w:line="240" w:lineRule="auto"/>
    </w:pPr>
    <w:rPr>
      <w:rFonts w:ascii="Calibri" w:hAnsi="Calibri" w:cs="Calibri"/>
      <w:color w:val="000000"/>
      <w:sz w:val="24"/>
      <w:szCs w:val="24"/>
    </w:rPr>
  </w:style>
  <w:style w:type="paragraph" w:styleId="Odstavekseznama">
    <w:name w:val="List Paragraph"/>
    <w:basedOn w:val="Navaden"/>
    <w:uiPriority w:val="34"/>
    <w:qFormat/>
    <w:rsid w:val="00821FB8"/>
    <w:pPr>
      <w:ind w:left="720"/>
      <w:contextualSpacing/>
    </w:pPr>
  </w:style>
  <w:style w:type="character" w:styleId="Pripombasklic">
    <w:name w:val="annotation reference"/>
    <w:basedOn w:val="Privzetapisavaodstavka"/>
    <w:semiHidden/>
    <w:unhideWhenUsed/>
    <w:rsid w:val="00012598"/>
    <w:rPr>
      <w:sz w:val="16"/>
      <w:szCs w:val="16"/>
    </w:rPr>
  </w:style>
  <w:style w:type="paragraph" w:styleId="Pripombabesedilo">
    <w:name w:val="annotation text"/>
    <w:basedOn w:val="Navaden"/>
    <w:link w:val="PripombabesediloZnak"/>
    <w:uiPriority w:val="99"/>
    <w:semiHidden/>
    <w:unhideWhenUsed/>
    <w:rsid w:val="00012598"/>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012598"/>
    <w:rPr>
      <w:sz w:val="20"/>
      <w:szCs w:val="20"/>
    </w:rPr>
  </w:style>
  <w:style w:type="paragraph" w:styleId="Zadevapripombe">
    <w:name w:val="annotation subject"/>
    <w:basedOn w:val="Pripombabesedilo"/>
    <w:next w:val="Pripombabesedilo"/>
    <w:link w:val="ZadevapripombeZnak"/>
    <w:uiPriority w:val="99"/>
    <w:semiHidden/>
    <w:unhideWhenUsed/>
    <w:rsid w:val="00012598"/>
    <w:rPr>
      <w:b/>
      <w:bCs/>
    </w:rPr>
  </w:style>
  <w:style w:type="character" w:customStyle="1" w:styleId="ZadevapripombeZnak">
    <w:name w:val="Zadeva pripombe Znak"/>
    <w:basedOn w:val="PripombabesediloZnak"/>
    <w:link w:val="Zadevapripombe"/>
    <w:uiPriority w:val="99"/>
    <w:semiHidden/>
    <w:rsid w:val="00012598"/>
    <w:rPr>
      <w:b/>
      <w:bCs/>
      <w:sz w:val="20"/>
      <w:szCs w:val="20"/>
    </w:rPr>
  </w:style>
  <w:style w:type="paragraph" w:customStyle="1" w:styleId="odstavek1">
    <w:name w:val="odstavek1"/>
    <w:basedOn w:val="Navaden"/>
    <w:rsid w:val="00E05E48"/>
    <w:pPr>
      <w:spacing w:before="240" w:after="0" w:line="240" w:lineRule="auto"/>
      <w:ind w:firstLine="1021"/>
      <w:jc w:val="both"/>
    </w:pPr>
    <w:rPr>
      <w:rFonts w:ascii="Arial" w:eastAsia="Times New Roman" w:hAnsi="Arial" w:cs="Arial"/>
      <w:lang w:eastAsia="sl-SI"/>
    </w:rPr>
  </w:style>
  <w:style w:type="paragraph" w:styleId="Golobesedilo">
    <w:name w:val="Plain Text"/>
    <w:basedOn w:val="Navaden"/>
    <w:link w:val="GolobesediloZnak"/>
    <w:rsid w:val="00930FB0"/>
    <w:pPr>
      <w:spacing w:after="0" w:line="240" w:lineRule="auto"/>
    </w:pPr>
    <w:rPr>
      <w:rFonts w:ascii="Courier New" w:eastAsia="Times New Roman" w:hAnsi="Courier New" w:cs="Courier New"/>
      <w:sz w:val="20"/>
      <w:szCs w:val="20"/>
      <w:lang w:val="en-GB"/>
    </w:rPr>
  </w:style>
  <w:style w:type="character" w:customStyle="1" w:styleId="GolobesediloZnak">
    <w:name w:val="Golo besedilo Znak"/>
    <w:basedOn w:val="Privzetapisavaodstavka"/>
    <w:link w:val="Golobesedilo"/>
    <w:rsid w:val="00930FB0"/>
    <w:rPr>
      <w:rFonts w:ascii="Courier New" w:eastAsia="Times New Roman" w:hAnsi="Courier New" w:cs="Courier New"/>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150205">
      <w:bodyDiv w:val="1"/>
      <w:marLeft w:val="0"/>
      <w:marRight w:val="0"/>
      <w:marTop w:val="0"/>
      <w:marBottom w:val="0"/>
      <w:divBdr>
        <w:top w:val="none" w:sz="0" w:space="0" w:color="auto"/>
        <w:left w:val="none" w:sz="0" w:space="0" w:color="auto"/>
        <w:bottom w:val="none" w:sz="0" w:space="0" w:color="auto"/>
        <w:right w:val="none" w:sz="0" w:space="0" w:color="auto"/>
      </w:divBdr>
    </w:div>
    <w:div w:id="197664258">
      <w:bodyDiv w:val="1"/>
      <w:marLeft w:val="0"/>
      <w:marRight w:val="0"/>
      <w:marTop w:val="0"/>
      <w:marBottom w:val="0"/>
      <w:divBdr>
        <w:top w:val="none" w:sz="0" w:space="0" w:color="auto"/>
        <w:left w:val="none" w:sz="0" w:space="0" w:color="auto"/>
        <w:bottom w:val="none" w:sz="0" w:space="0" w:color="auto"/>
        <w:right w:val="none" w:sz="0" w:space="0" w:color="auto"/>
      </w:divBdr>
      <w:divsChild>
        <w:div w:id="237639185">
          <w:marLeft w:val="0"/>
          <w:marRight w:val="0"/>
          <w:marTop w:val="0"/>
          <w:marBottom w:val="0"/>
          <w:divBdr>
            <w:top w:val="none" w:sz="0" w:space="0" w:color="auto"/>
            <w:left w:val="none" w:sz="0" w:space="0" w:color="auto"/>
            <w:bottom w:val="none" w:sz="0" w:space="0" w:color="auto"/>
            <w:right w:val="none" w:sz="0" w:space="0" w:color="auto"/>
          </w:divBdr>
          <w:divsChild>
            <w:div w:id="1370297326">
              <w:marLeft w:val="0"/>
              <w:marRight w:val="0"/>
              <w:marTop w:val="100"/>
              <w:marBottom w:val="100"/>
              <w:divBdr>
                <w:top w:val="none" w:sz="0" w:space="0" w:color="auto"/>
                <w:left w:val="none" w:sz="0" w:space="0" w:color="auto"/>
                <w:bottom w:val="none" w:sz="0" w:space="0" w:color="auto"/>
                <w:right w:val="none" w:sz="0" w:space="0" w:color="auto"/>
              </w:divBdr>
              <w:divsChild>
                <w:div w:id="2143190487">
                  <w:marLeft w:val="0"/>
                  <w:marRight w:val="0"/>
                  <w:marTop w:val="0"/>
                  <w:marBottom w:val="0"/>
                  <w:divBdr>
                    <w:top w:val="none" w:sz="0" w:space="0" w:color="auto"/>
                    <w:left w:val="none" w:sz="0" w:space="0" w:color="auto"/>
                    <w:bottom w:val="none" w:sz="0" w:space="0" w:color="auto"/>
                    <w:right w:val="none" w:sz="0" w:space="0" w:color="auto"/>
                  </w:divBdr>
                  <w:divsChild>
                    <w:div w:id="90636661">
                      <w:marLeft w:val="0"/>
                      <w:marRight w:val="0"/>
                      <w:marTop w:val="0"/>
                      <w:marBottom w:val="0"/>
                      <w:divBdr>
                        <w:top w:val="none" w:sz="0" w:space="0" w:color="auto"/>
                        <w:left w:val="none" w:sz="0" w:space="0" w:color="auto"/>
                        <w:bottom w:val="none" w:sz="0" w:space="0" w:color="auto"/>
                        <w:right w:val="none" w:sz="0" w:space="0" w:color="auto"/>
                      </w:divBdr>
                      <w:divsChild>
                        <w:div w:id="1296177848">
                          <w:marLeft w:val="0"/>
                          <w:marRight w:val="0"/>
                          <w:marTop w:val="0"/>
                          <w:marBottom w:val="0"/>
                          <w:divBdr>
                            <w:top w:val="none" w:sz="0" w:space="0" w:color="auto"/>
                            <w:left w:val="none" w:sz="0" w:space="0" w:color="auto"/>
                            <w:bottom w:val="none" w:sz="0" w:space="0" w:color="auto"/>
                            <w:right w:val="none" w:sz="0" w:space="0" w:color="auto"/>
                          </w:divBdr>
                          <w:divsChild>
                            <w:div w:id="1670786080">
                              <w:marLeft w:val="0"/>
                              <w:marRight w:val="0"/>
                              <w:marTop w:val="0"/>
                              <w:marBottom w:val="0"/>
                              <w:divBdr>
                                <w:top w:val="none" w:sz="0" w:space="0" w:color="auto"/>
                                <w:left w:val="none" w:sz="0" w:space="0" w:color="auto"/>
                                <w:bottom w:val="none" w:sz="0" w:space="0" w:color="auto"/>
                                <w:right w:val="none" w:sz="0" w:space="0" w:color="auto"/>
                              </w:divBdr>
                              <w:divsChild>
                                <w:div w:id="1693610271">
                                  <w:marLeft w:val="0"/>
                                  <w:marRight w:val="0"/>
                                  <w:marTop w:val="0"/>
                                  <w:marBottom w:val="0"/>
                                  <w:divBdr>
                                    <w:top w:val="none" w:sz="0" w:space="0" w:color="auto"/>
                                    <w:left w:val="none" w:sz="0" w:space="0" w:color="auto"/>
                                    <w:bottom w:val="none" w:sz="0" w:space="0" w:color="auto"/>
                                    <w:right w:val="none" w:sz="0" w:space="0" w:color="auto"/>
                                  </w:divBdr>
                                  <w:divsChild>
                                    <w:div w:id="1717049615">
                                      <w:marLeft w:val="0"/>
                                      <w:marRight w:val="0"/>
                                      <w:marTop w:val="0"/>
                                      <w:marBottom w:val="0"/>
                                      <w:divBdr>
                                        <w:top w:val="none" w:sz="0" w:space="0" w:color="auto"/>
                                        <w:left w:val="none" w:sz="0" w:space="0" w:color="auto"/>
                                        <w:bottom w:val="none" w:sz="0" w:space="0" w:color="auto"/>
                                        <w:right w:val="none" w:sz="0" w:space="0" w:color="auto"/>
                                      </w:divBdr>
                                      <w:divsChild>
                                        <w:div w:id="124783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2364642">
      <w:bodyDiv w:val="1"/>
      <w:marLeft w:val="0"/>
      <w:marRight w:val="0"/>
      <w:marTop w:val="0"/>
      <w:marBottom w:val="0"/>
      <w:divBdr>
        <w:top w:val="none" w:sz="0" w:space="0" w:color="auto"/>
        <w:left w:val="none" w:sz="0" w:space="0" w:color="auto"/>
        <w:bottom w:val="none" w:sz="0" w:space="0" w:color="auto"/>
        <w:right w:val="none" w:sz="0" w:space="0" w:color="auto"/>
      </w:divBdr>
      <w:divsChild>
        <w:div w:id="1253274253">
          <w:marLeft w:val="0"/>
          <w:marRight w:val="0"/>
          <w:marTop w:val="0"/>
          <w:marBottom w:val="0"/>
          <w:divBdr>
            <w:top w:val="none" w:sz="0" w:space="0" w:color="auto"/>
            <w:left w:val="none" w:sz="0" w:space="0" w:color="auto"/>
            <w:bottom w:val="none" w:sz="0" w:space="0" w:color="auto"/>
            <w:right w:val="none" w:sz="0" w:space="0" w:color="auto"/>
          </w:divBdr>
          <w:divsChild>
            <w:div w:id="645820863">
              <w:marLeft w:val="0"/>
              <w:marRight w:val="0"/>
              <w:marTop w:val="100"/>
              <w:marBottom w:val="100"/>
              <w:divBdr>
                <w:top w:val="none" w:sz="0" w:space="0" w:color="auto"/>
                <w:left w:val="none" w:sz="0" w:space="0" w:color="auto"/>
                <w:bottom w:val="none" w:sz="0" w:space="0" w:color="auto"/>
                <w:right w:val="none" w:sz="0" w:space="0" w:color="auto"/>
              </w:divBdr>
              <w:divsChild>
                <w:div w:id="1252398719">
                  <w:marLeft w:val="0"/>
                  <w:marRight w:val="0"/>
                  <w:marTop w:val="0"/>
                  <w:marBottom w:val="0"/>
                  <w:divBdr>
                    <w:top w:val="none" w:sz="0" w:space="0" w:color="auto"/>
                    <w:left w:val="none" w:sz="0" w:space="0" w:color="auto"/>
                    <w:bottom w:val="none" w:sz="0" w:space="0" w:color="auto"/>
                    <w:right w:val="none" w:sz="0" w:space="0" w:color="auto"/>
                  </w:divBdr>
                  <w:divsChild>
                    <w:div w:id="141850301">
                      <w:marLeft w:val="0"/>
                      <w:marRight w:val="0"/>
                      <w:marTop w:val="0"/>
                      <w:marBottom w:val="0"/>
                      <w:divBdr>
                        <w:top w:val="none" w:sz="0" w:space="0" w:color="auto"/>
                        <w:left w:val="none" w:sz="0" w:space="0" w:color="auto"/>
                        <w:bottom w:val="none" w:sz="0" w:space="0" w:color="auto"/>
                        <w:right w:val="none" w:sz="0" w:space="0" w:color="auto"/>
                      </w:divBdr>
                      <w:divsChild>
                        <w:div w:id="362678519">
                          <w:marLeft w:val="0"/>
                          <w:marRight w:val="0"/>
                          <w:marTop w:val="0"/>
                          <w:marBottom w:val="0"/>
                          <w:divBdr>
                            <w:top w:val="none" w:sz="0" w:space="0" w:color="auto"/>
                            <w:left w:val="none" w:sz="0" w:space="0" w:color="auto"/>
                            <w:bottom w:val="none" w:sz="0" w:space="0" w:color="auto"/>
                            <w:right w:val="none" w:sz="0" w:space="0" w:color="auto"/>
                          </w:divBdr>
                          <w:divsChild>
                            <w:div w:id="1192914619">
                              <w:marLeft w:val="0"/>
                              <w:marRight w:val="0"/>
                              <w:marTop w:val="0"/>
                              <w:marBottom w:val="0"/>
                              <w:divBdr>
                                <w:top w:val="none" w:sz="0" w:space="0" w:color="auto"/>
                                <w:left w:val="none" w:sz="0" w:space="0" w:color="auto"/>
                                <w:bottom w:val="none" w:sz="0" w:space="0" w:color="auto"/>
                                <w:right w:val="none" w:sz="0" w:space="0" w:color="auto"/>
                              </w:divBdr>
                              <w:divsChild>
                                <w:div w:id="2067023552">
                                  <w:marLeft w:val="0"/>
                                  <w:marRight w:val="0"/>
                                  <w:marTop w:val="0"/>
                                  <w:marBottom w:val="0"/>
                                  <w:divBdr>
                                    <w:top w:val="none" w:sz="0" w:space="0" w:color="auto"/>
                                    <w:left w:val="none" w:sz="0" w:space="0" w:color="auto"/>
                                    <w:bottom w:val="none" w:sz="0" w:space="0" w:color="auto"/>
                                    <w:right w:val="none" w:sz="0" w:space="0" w:color="auto"/>
                                  </w:divBdr>
                                  <w:divsChild>
                                    <w:div w:id="1973052026">
                                      <w:marLeft w:val="0"/>
                                      <w:marRight w:val="0"/>
                                      <w:marTop w:val="0"/>
                                      <w:marBottom w:val="0"/>
                                      <w:divBdr>
                                        <w:top w:val="none" w:sz="0" w:space="0" w:color="auto"/>
                                        <w:left w:val="none" w:sz="0" w:space="0" w:color="auto"/>
                                        <w:bottom w:val="none" w:sz="0" w:space="0" w:color="auto"/>
                                        <w:right w:val="none" w:sz="0" w:space="0" w:color="auto"/>
                                      </w:divBdr>
                                      <w:divsChild>
                                        <w:div w:id="180422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Gp.gs@gov.si" TargetMode="External"/><Relationship Id="rId18" Type="http://schemas.openxmlformats.org/officeDocument/2006/relationships/hyperlink" Target="http://www.uradni-list.si/1/objava.jsp?sop=2011-01-2271" TargetMode="External"/><Relationship Id="rId26" Type="http://schemas.openxmlformats.org/officeDocument/2006/relationships/hyperlink" Target="http://www.uradni-list.si/1/objava.jsp?sop=2014-01-2739" TargetMode="External"/><Relationship Id="rId39" Type="http://schemas.openxmlformats.org/officeDocument/2006/relationships/image" Target="media/image8.png"/><Relationship Id="rId21" Type="http://schemas.openxmlformats.org/officeDocument/2006/relationships/hyperlink" Target="http://www.uradni-list.si/1/objava.jsp?sop=2008-01-4694" TargetMode="External"/><Relationship Id="rId34" Type="http://schemas.openxmlformats.org/officeDocument/2006/relationships/image" Target="media/image3.png"/><Relationship Id="rId42" Type="http://schemas.openxmlformats.org/officeDocument/2006/relationships/image" Target="media/image11.pn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uradni-list.si/1/objava.jsp?sop=2002-01-1384" TargetMode="External"/><Relationship Id="rId29" Type="http://schemas.openxmlformats.org/officeDocument/2006/relationships/hyperlink" Target="http://www.uradni-list.si/1/objava.jsp?sop=2002-01-1384"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uradni-list.si/1/objava.jsp?sop=2013-01-0787" TargetMode="External"/><Relationship Id="rId32" Type="http://schemas.openxmlformats.org/officeDocument/2006/relationships/hyperlink" Target="http://www.uradni-list.si/1/objava.jsp?sop=2017-01-0217" TargetMode="Externa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hyperlink" Target="http://www.uradni-list.si/1/objava.jsp?sop=1999-01-3129" TargetMode="External"/><Relationship Id="rId23" Type="http://schemas.openxmlformats.org/officeDocument/2006/relationships/hyperlink" Target="http://www.uradni-list.si/1/objava.jsp?sop=2012-01-0268" TargetMode="External"/><Relationship Id="rId28" Type="http://schemas.openxmlformats.org/officeDocument/2006/relationships/hyperlink" Target="http://www.uradni-list.si/1/objava.jsp?sop=1999-01-3129" TargetMode="External"/><Relationship Id="rId36"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yperlink" Target="http://www.uradni-list.si/1/objava.jsp?sop=2017-01-0217" TargetMode="External"/><Relationship Id="rId31" Type="http://schemas.openxmlformats.org/officeDocument/2006/relationships/hyperlink" Target="http://www.uradni-list.si/1/objava.jsp?sop=2011-01-2271" TargetMode="External"/><Relationship Id="rId44"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uradni-list.si/1/objava.jsp?sop=1992-01-0995" TargetMode="External"/><Relationship Id="rId22" Type="http://schemas.openxmlformats.org/officeDocument/2006/relationships/hyperlink" Target="http://www.uradni-list.si/1/objava.jsp?sop=2010-01-1847" TargetMode="External"/><Relationship Id="rId27" Type="http://schemas.openxmlformats.org/officeDocument/2006/relationships/hyperlink" Target="http://www.uradni-list.si/1/objava.jsp?sop=1992-01-0995" TargetMode="External"/><Relationship Id="rId30" Type="http://schemas.openxmlformats.org/officeDocument/2006/relationships/hyperlink" Target="http://www.uradni-list.si/1/objava.jsp?sop=2006-01-0405" TargetMode="External"/><Relationship Id="rId35" Type="http://schemas.openxmlformats.org/officeDocument/2006/relationships/image" Target="media/image4.png"/><Relationship Id="rId43" Type="http://schemas.openxmlformats.org/officeDocument/2006/relationships/image" Target="media/image12.png"/><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gp.mizs@gov.si" TargetMode="External"/><Relationship Id="rId17" Type="http://schemas.openxmlformats.org/officeDocument/2006/relationships/hyperlink" Target="http://www.uradni-list.si/1/objava.jsp?sop=2006-01-0405" TargetMode="External"/><Relationship Id="rId25" Type="http://schemas.openxmlformats.org/officeDocument/2006/relationships/hyperlink" Target="http://www.uradni-list.si/1/objava.jsp?sop=2013-01-1783" TargetMode="External"/><Relationship Id="rId33" Type="http://schemas.openxmlformats.org/officeDocument/2006/relationships/image" Target="media/image2.png"/><Relationship Id="rId38" Type="http://schemas.openxmlformats.org/officeDocument/2006/relationships/image" Target="media/image7.png"/><Relationship Id="rId46" Type="http://schemas.openxmlformats.org/officeDocument/2006/relationships/header" Target="header1.xml"/><Relationship Id="rId20" Type="http://schemas.openxmlformats.org/officeDocument/2006/relationships/hyperlink" Target="http://www.uradni-list.si/1/objava.jsp?sop=2005-01-0823" TargetMode="External"/><Relationship Id="rId41" Type="http://schemas.openxmlformats.org/officeDocument/2006/relationships/image" Target="media/image10.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6399F0226A017248A3BC6B07D0688059" ma:contentTypeVersion="4" ma:contentTypeDescription="Ustvari nov dokument." ma:contentTypeScope="" ma:versionID="daf5643e18d40e8cf72b5e7e591df20f">
  <xsd:schema xmlns:xsd="http://www.w3.org/2001/XMLSchema" xmlns:xs="http://www.w3.org/2001/XMLSchema" xmlns:p="http://schemas.microsoft.com/office/2006/metadata/properties" targetNamespace="http://schemas.microsoft.com/office/2006/metadata/properties" ma:root="true" ma:fieldsID="458b0a2f55f96360ddd24a77cb8737c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0CBBD557-DEA9-40DB-9F35-54035D8E7774}">
  <ds:schemaRefs>
    <ds:schemaRef ds:uri="http://schemas.microsoft.com/sharepoint/v3/contenttype/forms"/>
  </ds:schemaRefs>
</ds:datastoreItem>
</file>

<file path=customXml/itemProps2.xml><?xml version="1.0" encoding="utf-8"?>
<ds:datastoreItem xmlns:ds="http://schemas.openxmlformats.org/officeDocument/2006/customXml" ds:itemID="{34FE4554-8A81-4960-9493-E6E0A964678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582DB99-B7E4-467E-82F6-56236746FB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8A2F5F0A-52AA-405C-BA63-3769FD389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2266</Words>
  <Characters>12917</Characters>
  <Application>Microsoft Office Word</Application>
  <DocSecurity>0</DocSecurity>
  <Lines>107</Lines>
  <Paragraphs>30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15153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Manica Gros</dc:creator>
  <cp:keywords/>
  <dc:description/>
  <cp:lastModifiedBy>Eva marjetič</cp:lastModifiedBy>
  <cp:revision>8</cp:revision>
  <cp:lastPrinted>2018-06-29T13:00:00Z</cp:lastPrinted>
  <dcterms:created xsi:type="dcterms:W3CDTF">2018-06-28T07:05:00Z</dcterms:created>
  <dcterms:modified xsi:type="dcterms:W3CDTF">2018-07-04T13:21:00Z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0x0101006399F0226A017248A3BC6B07D0688059</vt:lpwstr>
  </property>
</Properties>
</file>