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470" w:rsidRDefault="001E5470" w:rsidP="001E5470">
      <w:pPr>
        <w:rPr>
          <w:rFonts w:eastAsia="Calibri" w:cs="Arial"/>
          <w:szCs w:val="20"/>
        </w:rPr>
      </w:pPr>
    </w:p>
    <w:p w:rsidR="007A7279" w:rsidRDefault="007A7279" w:rsidP="001E5470">
      <w:pPr>
        <w:rPr>
          <w:rFonts w:eastAsia="Calibri" w:cs="Arial"/>
          <w:szCs w:val="20"/>
        </w:rPr>
      </w:pPr>
    </w:p>
    <w:p w:rsidR="007A7279" w:rsidRDefault="007A7279" w:rsidP="001E5470">
      <w:pPr>
        <w:rPr>
          <w:rFonts w:eastAsia="Calibri" w:cs="Arial"/>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7A7279" w:rsidRPr="008D1759" w:rsidTr="00D47099">
        <w:trPr>
          <w:gridAfter w:val="2"/>
          <w:wAfter w:w="3067" w:type="dxa"/>
        </w:trPr>
        <w:tc>
          <w:tcPr>
            <w:tcW w:w="6096" w:type="dxa"/>
            <w:gridSpan w:val="2"/>
          </w:tcPr>
          <w:p w:rsidR="007A7279" w:rsidRPr="008D1759" w:rsidRDefault="007A7279" w:rsidP="001A1DAD">
            <w:pPr>
              <w:pStyle w:val="Neotevilenodstavek"/>
              <w:spacing w:before="0" w:after="0" w:line="260" w:lineRule="exact"/>
              <w:jc w:val="left"/>
              <w:rPr>
                <w:sz w:val="20"/>
                <w:szCs w:val="20"/>
              </w:rPr>
            </w:pPr>
            <w:r>
              <w:rPr>
                <w:sz w:val="20"/>
                <w:szCs w:val="20"/>
              </w:rPr>
              <w:t xml:space="preserve">Številka: </w:t>
            </w:r>
            <w:r w:rsidR="005A3766">
              <w:rPr>
                <w:sz w:val="20"/>
                <w:szCs w:val="20"/>
              </w:rPr>
              <w:t>007-448/201</w:t>
            </w:r>
            <w:r w:rsidR="001A1DAD">
              <w:rPr>
                <w:sz w:val="20"/>
                <w:szCs w:val="20"/>
              </w:rPr>
              <w:t>7</w:t>
            </w:r>
            <w:r w:rsidR="005A3766">
              <w:rPr>
                <w:sz w:val="20"/>
                <w:szCs w:val="20"/>
              </w:rPr>
              <w:t>/25</w:t>
            </w:r>
          </w:p>
        </w:tc>
      </w:tr>
      <w:tr w:rsidR="007A7279" w:rsidRPr="008D1759" w:rsidTr="00D47099">
        <w:trPr>
          <w:gridAfter w:val="2"/>
          <w:wAfter w:w="3067" w:type="dxa"/>
        </w:trPr>
        <w:tc>
          <w:tcPr>
            <w:tcW w:w="6096" w:type="dxa"/>
            <w:gridSpan w:val="2"/>
          </w:tcPr>
          <w:p w:rsidR="007A7279" w:rsidRPr="008D1759" w:rsidRDefault="005A3766" w:rsidP="001A1DAD">
            <w:pPr>
              <w:pStyle w:val="Neotevilenodstavek"/>
              <w:spacing w:before="0" w:after="0" w:line="260" w:lineRule="exact"/>
              <w:jc w:val="left"/>
              <w:rPr>
                <w:sz w:val="20"/>
                <w:szCs w:val="20"/>
              </w:rPr>
            </w:pPr>
            <w:r>
              <w:rPr>
                <w:sz w:val="20"/>
                <w:szCs w:val="20"/>
              </w:rPr>
              <w:t xml:space="preserve">Ljubljana, 1. 2. </w:t>
            </w:r>
            <w:r w:rsidR="001A1DAD">
              <w:rPr>
                <w:sz w:val="20"/>
                <w:szCs w:val="20"/>
              </w:rPr>
              <w:t>2018</w:t>
            </w:r>
          </w:p>
        </w:tc>
      </w:tr>
      <w:tr w:rsidR="007A7279" w:rsidRPr="008D1759" w:rsidTr="00D47099">
        <w:trPr>
          <w:gridAfter w:val="2"/>
          <w:wAfter w:w="3067" w:type="dxa"/>
        </w:trPr>
        <w:tc>
          <w:tcPr>
            <w:tcW w:w="6096" w:type="dxa"/>
            <w:gridSpan w:val="2"/>
          </w:tcPr>
          <w:p w:rsidR="007A7279" w:rsidRPr="00594B90" w:rsidRDefault="001A1DAD" w:rsidP="001A1DAD">
            <w:pPr>
              <w:pStyle w:val="Neotevilenodstavek"/>
              <w:spacing w:before="0" w:after="0" w:line="260" w:lineRule="exact"/>
              <w:jc w:val="left"/>
              <w:rPr>
                <w:sz w:val="20"/>
                <w:szCs w:val="20"/>
              </w:rPr>
            </w:pPr>
            <w:r>
              <w:rPr>
                <w:iCs/>
                <w:sz w:val="20"/>
                <w:szCs w:val="20"/>
              </w:rPr>
              <w:t>EVA 2017-2330-0108</w:t>
            </w:r>
          </w:p>
        </w:tc>
      </w:tr>
      <w:tr w:rsidR="007A7279" w:rsidRPr="008D1759" w:rsidTr="00D47099">
        <w:trPr>
          <w:gridAfter w:val="2"/>
          <w:wAfter w:w="3067" w:type="dxa"/>
        </w:trPr>
        <w:tc>
          <w:tcPr>
            <w:tcW w:w="6096" w:type="dxa"/>
            <w:gridSpan w:val="2"/>
          </w:tcPr>
          <w:p w:rsidR="007A7279" w:rsidRPr="008D1759" w:rsidRDefault="007A7279" w:rsidP="00D47099">
            <w:pPr>
              <w:rPr>
                <w:rFonts w:cs="Arial"/>
                <w:szCs w:val="20"/>
              </w:rPr>
            </w:pPr>
          </w:p>
          <w:p w:rsidR="007A7279" w:rsidRPr="008D1759" w:rsidRDefault="007A7279" w:rsidP="00D47099">
            <w:pPr>
              <w:rPr>
                <w:rFonts w:cs="Arial"/>
                <w:szCs w:val="20"/>
              </w:rPr>
            </w:pPr>
            <w:r w:rsidRPr="008D1759">
              <w:rPr>
                <w:rFonts w:cs="Arial"/>
                <w:szCs w:val="20"/>
              </w:rPr>
              <w:t>GENERALNI SEKRETARIAT VLADE REPUBLIKE SLOVENIJE</w:t>
            </w:r>
          </w:p>
          <w:p w:rsidR="007A7279" w:rsidRPr="008D1759" w:rsidRDefault="00675761" w:rsidP="00D47099">
            <w:pPr>
              <w:rPr>
                <w:rFonts w:cs="Arial"/>
                <w:szCs w:val="20"/>
              </w:rPr>
            </w:pPr>
            <w:hyperlink r:id="rId9" w:history="1">
              <w:r w:rsidR="007A7279" w:rsidRPr="008D1759">
                <w:rPr>
                  <w:rStyle w:val="Hiperpovezava"/>
                  <w:szCs w:val="20"/>
                </w:rPr>
                <w:t>Gp.gs@gov.si</w:t>
              </w:r>
            </w:hyperlink>
          </w:p>
          <w:p w:rsidR="007A7279" w:rsidRPr="008D1759" w:rsidRDefault="007A7279" w:rsidP="00D47099">
            <w:pPr>
              <w:rPr>
                <w:rFonts w:cs="Arial"/>
                <w:szCs w:val="20"/>
              </w:rPr>
            </w:pPr>
          </w:p>
        </w:tc>
      </w:tr>
      <w:tr w:rsidR="007A7279" w:rsidRPr="008D1759" w:rsidTr="00D47099">
        <w:tc>
          <w:tcPr>
            <w:tcW w:w="9163" w:type="dxa"/>
            <w:gridSpan w:val="4"/>
          </w:tcPr>
          <w:p w:rsidR="007A7279" w:rsidRPr="008D1759" w:rsidRDefault="007A7279" w:rsidP="005A3766">
            <w:pPr>
              <w:pStyle w:val="Naslovpredpisa"/>
              <w:spacing w:before="0" w:after="0" w:line="260" w:lineRule="exact"/>
              <w:jc w:val="both"/>
              <w:rPr>
                <w:sz w:val="20"/>
                <w:szCs w:val="20"/>
              </w:rPr>
            </w:pPr>
            <w:r>
              <w:rPr>
                <w:sz w:val="20"/>
                <w:szCs w:val="20"/>
              </w:rPr>
              <w:t xml:space="preserve">ZADEVA: </w:t>
            </w:r>
            <w:r w:rsidR="00C66498">
              <w:rPr>
                <w:iCs/>
                <w:sz w:val="20"/>
                <w:szCs w:val="20"/>
              </w:rPr>
              <w:t>Uredba</w:t>
            </w:r>
            <w:r w:rsidR="00C66498" w:rsidRPr="00C66498">
              <w:rPr>
                <w:iCs/>
                <w:sz w:val="20"/>
                <w:szCs w:val="20"/>
              </w:rPr>
              <w:t xml:space="preserve"> o spremembah in dopolnitvah Uredbe o ukrepu dobrobit živali iz Programa razvoja podeželja Republike Slovenije z</w:t>
            </w:r>
            <w:r w:rsidR="00F91F10">
              <w:rPr>
                <w:iCs/>
                <w:sz w:val="20"/>
                <w:szCs w:val="20"/>
              </w:rPr>
              <w:t>a obdobje 2014–2020 v letu 2018</w:t>
            </w:r>
            <w:r w:rsidRPr="008D1759">
              <w:rPr>
                <w:sz w:val="20"/>
                <w:szCs w:val="20"/>
              </w:rPr>
              <w:t xml:space="preserve"> – predlog za obravnavo </w:t>
            </w:r>
          </w:p>
        </w:tc>
      </w:tr>
      <w:tr w:rsidR="007A7279" w:rsidRPr="008D1759" w:rsidTr="00D47099">
        <w:tc>
          <w:tcPr>
            <w:tcW w:w="9163" w:type="dxa"/>
            <w:gridSpan w:val="4"/>
          </w:tcPr>
          <w:p w:rsidR="007A7279" w:rsidRPr="008D1759" w:rsidRDefault="007A7279" w:rsidP="00D47099">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7A7279" w:rsidRPr="008D1759" w:rsidTr="00D47099">
        <w:tc>
          <w:tcPr>
            <w:tcW w:w="9163" w:type="dxa"/>
            <w:gridSpan w:val="4"/>
          </w:tcPr>
          <w:p w:rsidR="001A1DAD" w:rsidRPr="00CD3B3A" w:rsidRDefault="001A1DAD" w:rsidP="001A1DAD">
            <w:pPr>
              <w:overflowPunct w:val="0"/>
              <w:autoSpaceDE w:val="0"/>
              <w:autoSpaceDN w:val="0"/>
              <w:adjustRightInd w:val="0"/>
              <w:spacing w:line="260" w:lineRule="atLeast"/>
              <w:jc w:val="both"/>
              <w:textAlignment w:val="baseline"/>
              <w:rPr>
                <w:rFonts w:cs="Arial"/>
                <w:iCs/>
                <w:szCs w:val="20"/>
                <w:lang w:eastAsia="sl-SI"/>
              </w:rPr>
            </w:pPr>
            <w:r w:rsidRPr="00CD3B3A">
              <w:rPr>
                <w:rFonts w:cs="Arial"/>
                <w:iCs/>
                <w:szCs w:val="20"/>
                <w:lang w:eastAsia="sl-SI"/>
              </w:rPr>
              <w:t xml:space="preserve">Na podlagi 10. in 12. člena Zakona o kmetijstvu </w:t>
            </w:r>
            <w:r w:rsidRPr="007A54D1">
              <w:rPr>
                <w:rFonts w:cs="Arial"/>
                <w:iCs/>
                <w:szCs w:val="20"/>
                <w:lang w:eastAsia="sl-SI"/>
              </w:rPr>
              <w:t>(Uradni list RS, št. 45/08, 57/12, 90/12 – ZdZPVHVVR, 26/14, 32/15 in 27/17) je Vlada Republike</w:t>
            </w:r>
            <w:r w:rsidR="00F91F10">
              <w:rPr>
                <w:rFonts w:cs="Arial"/>
                <w:iCs/>
                <w:szCs w:val="20"/>
                <w:lang w:eastAsia="sl-SI"/>
              </w:rPr>
              <w:t xml:space="preserve"> Slovenije na … seji dne …</w:t>
            </w:r>
            <w:r w:rsidRPr="00CD3B3A">
              <w:rPr>
                <w:rFonts w:cs="Arial"/>
                <w:iCs/>
                <w:szCs w:val="20"/>
                <w:lang w:eastAsia="sl-SI"/>
              </w:rPr>
              <w:t xml:space="preserve"> sprejela naslednji sklep:</w:t>
            </w:r>
          </w:p>
          <w:p w:rsidR="001A1DAD" w:rsidRPr="00CD3B3A" w:rsidRDefault="001A1DAD" w:rsidP="001A1DAD">
            <w:pPr>
              <w:overflowPunct w:val="0"/>
              <w:autoSpaceDE w:val="0"/>
              <w:autoSpaceDN w:val="0"/>
              <w:adjustRightInd w:val="0"/>
              <w:spacing w:line="260" w:lineRule="atLeast"/>
              <w:jc w:val="both"/>
              <w:textAlignment w:val="baseline"/>
              <w:rPr>
                <w:rFonts w:cs="Arial"/>
                <w:iCs/>
                <w:szCs w:val="20"/>
                <w:lang w:eastAsia="sl-SI"/>
              </w:rPr>
            </w:pPr>
          </w:p>
          <w:p w:rsidR="001A1DAD" w:rsidRPr="00CD3B3A" w:rsidRDefault="001A1DAD" w:rsidP="001A1DAD">
            <w:pPr>
              <w:overflowPunct w:val="0"/>
              <w:autoSpaceDE w:val="0"/>
              <w:autoSpaceDN w:val="0"/>
              <w:adjustRightInd w:val="0"/>
              <w:spacing w:line="260" w:lineRule="atLeast"/>
              <w:jc w:val="both"/>
              <w:textAlignment w:val="baseline"/>
              <w:rPr>
                <w:rFonts w:cs="Arial"/>
                <w:iCs/>
                <w:szCs w:val="20"/>
                <w:lang w:eastAsia="sl-SI"/>
              </w:rPr>
            </w:pPr>
            <w:r w:rsidRPr="00CD3B3A">
              <w:rPr>
                <w:rFonts w:cs="Arial"/>
                <w:iCs/>
                <w:szCs w:val="20"/>
                <w:lang w:eastAsia="sl-SI"/>
              </w:rPr>
              <w:t>Vlada Republike Slovenije je izdala Uredbo</w:t>
            </w:r>
            <w:r>
              <w:rPr>
                <w:rFonts w:cs="Arial"/>
                <w:iCs/>
                <w:szCs w:val="20"/>
                <w:lang w:eastAsia="sl-SI"/>
              </w:rPr>
              <w:t xml:space="preserve"> o</w:t>
            </w:r>
            <w:r w:rsidRPr="00CD3B3A">
              <w:rPr>
                <w:rFonts w:cs="Arial"/>
                <w:iCs/>
                <w:szCs w:val="20"/>
                <w:lang w:eastAsia="sl-SI"/>
              </w:rPr>
              <w:t xml:space="preserve"> </w:t>
            </w:r>
            <w:r>
              <w:rPr>
                <w:rFonts w:cs="Arial"/>
                <w:iCs/>
                <w:szCs w:val="20"/>
                <w:lang w:eastAsia="sl-SI"/>
              </w:rPr>
              <w:t xml:space="preserve">spremembah in dopolnitvah Uredbe </w:t>
            </w:r>
            <w:r w:rsidRPr="00CD3B3A">
              <w:rPr>
                <w:rFonts w:cs="Arial"/>
                <w:iCs/>
                <w:szCs w:val="20"/>
                <w:lang w:eastAsia="sl-SI"/>
              </w:rPr>
              <w:t xml:space="preserve">o </w:t>
            </w:r>
            <w:r>
              <w:rPr>
                <w:rFonts w:cs="Arial"/>
                <w:iCs/>
                <w:szCs w:val="20"/>
                <w:lang w:eastAsia="sl-SI"/>
              </w:rPr>
              <w:t>ukrepu dobrobit živali</w:t>
            </w:r>
            <w:r w:rsidRPr="00CD3B3A">
              <w:rPr>
                <w:rFonts w:cs="Arial"/>
                <w:iCs/>
                <w:szCs w:val="20"/>
                <w:lang w:eastAsia="sl-SI"/>
              </w:rPr>
              <w:t xml:space="preserve"> iz Programa razvoja podeželja Republike Slovenije za obdobje 2014–2020</w:t>
            </w:r>
            <w:r>
              <w:rPr>
                <w:rFonts w:cs="Arial"/>
                <w:iCs/>
                <w:szCs w:val="20"/>
                <w:lang w:eastAsia="sl-SI"/>
              </w:rPr>
              <w:t xml:space="preserve"> v letu 2018</w:t>
            </w:r>
            <w:r w:rsidRPr="00CD3B3A">
              <w:rPr>
                <w:rFonts w:cs="Arial"/>
                <w:iCs/>
                <w:szCs w:val="20"/>
                <w:lang w:eastAsia="sl-SI"/>
              </w:rPr>
              <w:t xml:space="preserve"> in jo objavi v Uradnem listu Republike Slovenije.</w:t>
            </w:r>
          </w:p>
          <w:p w:rsidR="005A3766" w:rsidRDefault="005A3766" w:rsidP="001A1DAD">
            <w:pPr>
              <w:overflowPunct w:val="0"/>
              <w:autoSpaceDE w:val="0"/>
              <w:autoSpaceDN w:val="0"/>
              <w:adjustRightInd w:val="0"/>
              <w:spacing w:line="260" w:lineRule="atLeast"/>
              <w:jc w:val="both"/>
              <w:textAlignment w:val="baseline"/>
              <w:rPr>
                <w:rFonts w:cs="Arial"/>
                <w:iCs/>
                <w:szCs w:val="20"/>
                <w:lang w:eastAsia="sl-SI"/>
              </w:rPr>
            </w:pPr>
            <w:r>
              <w:rPr>
                <w:rFonts w:cs="Arial"/>
                <w:iCs/>
                <w:szCs w:val="20"/>
                <w:lang w:eastAsia="sl-SI"/>
              </w:rPr>
              <w:t xml:space="preserve">                                                                                        </w:t>
            </w:r>
          </w:p>
          <w:p w:rsidR="001A1DAD" w:rsidRDefault="005A3766" w:rsidP="001A1DAD">
            <w:pPr>
              <w:overflowPunct w:val="0"/>
              <w:autoSpaceDE w:val="0"/>
              <w:autoSpaceDN w:val="0"/>
              <w:adjustRightInd w:val="0"/>
              <w:spacing w:line="260" w:lineRule="atLeast"/>
              <w:jc w:val="both"/>
              <w:textAlignment w:val="baseline"/>
              <w:rPr>
                <w:rFonts w:cs="Arial"/>
                <w:iCs/>
                <w:szCs w:val="20"/>
                <w:lang w:eastAsia="sl-SI"/>
              </w:rPr>
            </w:pPr>
            <w:r>
              <w:rPr>
                <w:rFonts w:cs="Arial"/>
                <w:iCs/>
                <w:szCs w:val="20"/>
                <w:lang w:eastAsia="sl-SI"/>
              </w:rPr>
              <w:t xml:space="preserve">                                                                                                     mag. Lilijana Kozlovič</w:t>
            </w:r>
          </w:p>
          <w:p w:rsidR="005A3766" w:rsidRDefault="005A3766" w:rsidP="001A1DAD">
            <w:pPr>
              <w:overflowPunct w:val="0"/>
              <w:autoSpaceDE w:val="0"/>
              <w:autoSpaceDN w:val="0"/>
              <w:adjustRightInd w:val="0"/>
              <w:spacing w:line="260" w:lineRule="atLeast"/>
              <w:jc w:val="both"/>
              <w:textAlignment w:val="baseline"/>
              <w:rPr>
                <w:rFonts w:cs="Arial"/>
                <w:iCs/>
                <w:szCs w:val="20"/>
                <w:lang w:eastAsia="sl-SI"/>
              </w:rPr>
            </w:pPr>
            <w:r>
              <w:rPr>
                <w:rFonts w:cs="Arial"/>
                <w:iCs/>
                <w:szCs w:val="20"/>
                <w:lang w:eastAsia="sl-SI"/>
              </w:rPr>
              <w:t xml:space="preserve">                                                                                               GENERALNA SEKRETARKA</w:t>
            </w:r>
          </w:p>
          <w:p w:rsidR="005A3766" w:rsidRPr="00CD3B3A" w:rsidRDefault="005A3766" w:rsidP="001A1DAD">
            <w:pPr>
              <w:overflowPunct w:val="0"/>
              <w:autoSpaceDE w:val="0"/>
              <w:autoSpaceDN w:val="0"/>
              <w:adjustRightInd w:val="0"/>
              <w:spacing w:line="260" w:lineRule="atLeast"/>
              <w:jc w:val="both"/>
              <w:textAlignment w:val="baseline"/>
              <w:rPr>
                <w:rFonts w:cs="Arial"/>
                <w:iCs/>
                <w:szCs w:val="20"/>
                <w:lang w:eastAsia="sl-SI"/>
              </w:rPr>
            </w:pPr>
          </w:p>
          <w:p w:rsidR="001A1DAD" w:rsidRPr="00CD3B3A" w:rsidRDefault="001A1DAD" w:rsidP="001A1DAD">
            <w:pPr>
              <w:overflowPunct w:val="0"/>
              <w:autoSpaceDE w:val="0"/>
              <w:autoSpaceDN w:val="0"/>
              <w:adjustRightInd w:val="0"/>
              <w:spacing w:line="260" w:lineRule="atLeast"/>
              <w:jc w:val="both"/>
              <w:textAlignment w:val="baseline"/>
              <w:rPr>
                <w:rFonts w:cs="Arial"/>
                <w:iCs/>
                <w:szCs w:val="20"/>
                <w:lang w:eastAsia="sl-SI"/>
              </w:rPr>
            </w:pPr>
          </w:p>
          <w:p w:rsidR="001A1DAD" w:rsidRPr="00CD3B3A" w:rsidRDefault="001A1DAD" w:rsidP="001A1DAD">
            <w:pPr>
              <w:overflowPunct w:val="0"/>
              <w:autoSpaceDE w:val="0"/>
              <w:autoSpaceDN w:val="0"/>
              <w:adjustRightInd w:val="0"/>
              <w:spacing w:line="260" w:lineRule="atLeast"/>
              <w:jc w:val="both"/>
              <w:textAlignment w:val="baseline"/>
              <w:rPr>
                <w:rFonts w:cs="Arial"/>
                <w:iCs/>
                <w:szCs w:val="20"/>
                <w:lang w:eastAsia="sl-SI"/>
              </w:rPr>
            </w:pPr>
            <w:r w:rsidRPr="00CD3B3A">
              <w:rPr>
                <w:rFonts w:cs="Arial"/>
                <w:iCs/>
                <w:szCs w:val="20"/>
                <w:lang w:eastAsia="sl-SI"/>
              </w:rPr>
              <w:t>Priloga:</w:t>
            </w:r>
          </w:p>
          <w:p w:rsidR="001A1DAD" w:rsidRPr="00CD3B3A" w:rsidRDefault="005A3766" w:rsidP="001A1DAD">
            <w:pPr>
              <w:numPr>
                <w:ilvl w:val="0"/>
                <w:numId w:val="23"/>
              </w:numPr>
              <w:overflowPunct w:val="0"/>
              <w:autoSpaceDE w:val="0"/>
              <w:autoSpaceDN w:val="0"/>
              <w:adjustRightInd w:val="0"/>
              <w:spacing w:line="260" w:lineRule="atLeast"/>
              <w:jc w:val="both"/>
              <w:textAlignment w:val="baseline"/>
              <w:rPr>
                <w:rFonts w:cs="Arial"/>
                <w:iCs/>
                <w:szCs w:val="20"/>
                <w:lang w:eastAsia="sl-SI"/>
              </w:rPr>
            </w:pPr>
            <w:r>
              <w:rPr>
                <w:rFonts w:cs="Arial"/>
                <w:iCs/>
                <w:szCs w:val="20"/>
                <w:lang w:eastAsia="sl-SI"/>
              </w:rPr>
              <w:t>P</w:t>
            </w:r>
            <w:r w:rsidR="001A1DAD" w:rsidRPr="00CD3B3A">
              <w:rPr>
                <w:rFonts w:cs="Arial"/>
                <w:iCs/>
                <w:szCs w:val="20"/>
                <w:lang w:eastAsia="sl-SI"/>
              </w:rPr>
              <w:t xml:space="preserve">redlog Uredbe </w:t>
            </w:r>
            <w:r w:rsidR="001A1DAD">
              <w:rPr>
                <w:rFonts w:cs="Arial"/>
                <w:iCs/>
                <w:szCs w:val="20"/>
                <w:lang w:eastAsia="sl-SI"/>
              </w:rPr>
              <w:t xml:space="preserve">o </w:t>
            </w:r>
            <w:r w:rsidR="001A1DAD" w:rsidRPr="00F5601B">
              <w:rPr>
                <w:rFonts w:cs="Arial"/>
                <w:iCs/>
                <w:szCs w:val="20"/>
                <w:lang w:eastAsia="sl-SI"/>
              </w:rPr>
              <w:t>spremembah in dopolnitvah Uredbe</w:t>
            </w:r>
            <w:bookmarkStart w:id="0" w:name="_GoBack"/>
            <w:bookmarkEnd w:id="0"/>
            <w:r w:rsidR="001A1DAD" w:rsidRPr="00F5601B">
              <w:rPr>
                <w:rFonts w:cs="Arial"/>
                <w:iCs/>
                <w:szCs w:val="20"/>
                <w:lang w:eastAsia="sl-SI"/>
              </w:rPr>
              <w:t xml:space="preserve"> </w:t>
            </w:r>
            <w:r w:rsidR="001A1DAD" w:rsidRPr="00CD3B3A">
              <w:rPr>
                <w:rFonts w:cs="Arial"/>
                <w:iCs/>
                <w:szCs w:val="20"/>
                <w:lang w:eastAsia="sl-SI"/>
              </w:rPr>
              <w:t xml:space="preserve">o </w:t>
            </w:r>
            <w:r w:rsidR="001A1DAD">
              <w:rPr>
                <w:rFonts w:cs="Arial"/>
                <w:iCs/>
                <w:szCs w:val="20"/>
                <w:lang w:eastAsia="sl-SI"/>
              </w:rPr>
              <w:t xml:space="preserve">ukrepu dobrobit živali </w:t>
            </w:r>
            <w:r w:rsidR="001A1DAD" w:rsidRPr="00CD3B3A">
              <w:rPr>
                <w:rFonts w:cs="Arial"/>
                <w:iCs/>
                <w:szCs w:val="20"/>
                <w:lang w:eastAsia="sl-SI"/>
              </w:rPr>
              <w:t>iz Programa razvoja podeželja Republike Slovenije za obdobje 2014–2020</w:t>
            </w:r>
            <w:r w:rsidR="001A1DAD">
              <w:rPr>
                <w:rFonts w:cs="Arial"/>
                <w:iCs/>
                <w:szCs w:val="20"/>
                <w:lang w:eastAsia="sl-SI"/>
              </w:rPr>
              <w:t xml:space="preserve"> v letu 2018</w:t>
            </w:r>
          </w:p>
          <w:p w:rsidR="001A1DAD" w:rsidRPr="00CD3B3A" w:rsidRDefault="001A1DAD" w:rsidP="001A1DAD">
            <w:pPr>
              <w:overflowPunct w:val="0"/>
              <w:autoSpaceDE w:val="0"/>
              <w:autoSpaceDN w:val="0"/>
              <w:adjustRightInd w:val="0"/>
              <w:spacing w:line="260" w:lineRule="atLeast"/>
              <w:jc w:val="both"/>
              <w:textAlignment w:val="baseline"/>
              <w:rPr>
                <w:rFonts w:cs="Arial"/>
                <w:iCs/>
                <w:szCs w:val="20"/>
                <w:lang w:eastAsia="sl-SI"/>
              </w:rPr>
            </w:pPr>
          </w:p>
          <w:p w:rsidR="001A1DAD" w:rsidRPr="00CD3B3A" w:rsidRDefault="001A1DAD" w:rsidP="001A1DAD">
            <w:pPr>
              <w:overflowPunct w:val="0"/>
              <w:autoSpaceDE w:val="0"/>
              <w:autoSpaceDN w:val="0"/>
              <w:adjustRightInd w:val="0"/>
              <w:spacing w:line="260" w:lineRule="atLeast"/>
              <w:jc w:val="both"/>
              <w:textAlignment w:val="baseline"/>
              <w:rPr>
                <w:rFonts w:cs="Arial"/>
                <w:iCs/>
                <w:szCs w:val="20"/>
                <w:lang w:eastAsia="sl-SI"/>
              </w:rPr>
            </w:pPr>
            <w:r w:rsidRPr="00CD3B3A">
              <w:rPr>
                <w:rFonts w:cs="Arial"/>
                <w:iCs/>
                <w:szCs w:val="20"/>
                <w:lang w:eastAsia="sl-SI"/>
              </w:rPr>
              <w:t>Sklep prejmeta:</w:t>
            </w:r>
          </w:p>
          <w:p w:rsidR="001A1DAD" w:rsidRPr="00CD3B3A" w:rsidRDefault="001A1DAD" w:rsidP="001A1DAD">
            <w:pPr>
              <w:numPr>
                <w:ilvl w:val="0"/>
                <w:numId w:val="22"/>
              </w:numPr>
              <w:overflowPunct w:val="0"/>
              <w:autoSpaceDE w:val="0"/>
              <w:autoSpaceDN w:val="0"/>
              <w:adjustRightInd w:val="0"/>
              <w:spacing w:line="260" w:lineRule="atLeast"/>
              <w:jc w:val="both"/>
              <w:textAlignment w:val="baseline"/>
              <w:rPr>
                <w:rFonts w:cs="Arial"/>
                <w:iCs/>
                <w:szCs w:val="20"/>
                <w:lang w:eastAsia="sl-SI"/>
              </w:rPr>
            </w:pPr>
            <w:r w:rsidRPr="00CD3B3A">
              <w:rPr>
                <w:rFonts w:cs="Arial"/>
                <w:iCs/>
                <w:szCs w:val="20"/>
                <w:lang w:eastAsia="sl-SI"/>
              </w:rPr>
              <w:t>Ministrstvo za kmetijstvo, gozdarstvo in prehrano</w:t>
            </w:r>
          </w:p>
          <w:p w:rsidR="001A1DAD" w:rsidRPr="00CD3B3A" w:rsidRDefault="001A1DAD" w:rsidP="001A1DAD">
            <w:pPr>
              <w:numPr>
                <w:ilvl w:val="0"/>
                <w:numId w:val="22"/>
              </w:numPr>
              <w:overflowPunct w:val="0"/>
              <w:autoSpaceDE w:val="0"/>
              <w:autoSpaceDN w:val="0"/>
              <w:adjustRightInd w:val="0"/>
              <w:spacing w:line="260" w:lineRule="atLeast"/>
              <w:jc w:val="both"/>
              <w:textAlignment w:val="baseline"/>
              <w:rPr>
                <w:rFonts w:cs="Arial"/>
                <w:iCs/>
                <w:szCs w:val="20"/>
                <w:lang w:eastAsia="sl-SI"/>
              </w:rPr>
            </w:pPr>
            <w:r w:rsidRPr="00CD3B3A">
              <w:rPr>
                <w:rFonts w:cs="Arial"/>
                <w:iCs/>
                <w:szCs w:val="20"/>
                <w:lang w:eastAsia="sl-SI"/>
              </w:rPr>
              <w:t>Služba Vlade Republike Slovenije za zakonodajo</w:t>
            </w:r>
          </w:p>
          <w:p w:rsidR="007A7279" w:rsidRPr="008D1759" w:rsidRDefault="007A7279" w:rsidP="001A1DAD">
            <w:pPr>
              <w:pStyle w:val="Neotevilenodstavek"/>
              <w:spacing w:before="0" w:after="0" w:line="260" w:lineRule="exact"/>
              <w:ind w:left="720"/>
              <w:rPr>
                <w:iCs/>
                <w:sz w:val="20"/>
                <w:szCs w:val="20"/>
              </w:rPr>
            </w:pPr>
          </w:p>
        </w:tc>
      </w:tr>
      <w:tr w:rsidR="007A7279" w:rsidRPr="008D1759" w:rsidTr="00D47099">
        <w:tc>
          <w:tcPr>
            <w:tcW w:w="9163" w:type="dxa"/>
            <w:gridSpan w:val="4"/>
          </w:tcPr>
          <w:p w:rsidR="007A7279" w:rsidRPr="00D43F59" w:rsidRDefault="007A7279" w:rsidP="00D47099">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7A7279" w:rsidRPr="008D1759" w:rsidTr="00D47099">
        <w:tc>
          <w:tcPr>
            <w:tcW w:w="9163" w:type="dxa"/>
            <w:gridSpan w:val="4"/>
          </w:tcPr>
          <w:p w:rsidR="007A7279" w:rsidRPr="008D1759" w:rsidRDefault="001A1DAD" w:rsidP="00D47099">
            <w:pPr>
              <w:pStyle w:val="Neotevilenodstavek"/>
              <w:spacing w:before="0" w:after="0" w:line="260" w:lineRule="exact"/>
              <w:rPr>
                <w:iCs/>
                <w:sz w:val="20"/>
                <w:szCs w:val="20"/>
              </w:rPr>
            </w:pPr>
            <w:r>
              <w:rPr>
                <w:iCs/>
                <w:sz w:val="20"/>
                <w:szCs w:val="20"/>
              </w:rPr>
              <w:t>/</w:t>
            </w:r>
          </w:p>
        </w:tc>
      </w:tr>
      <w:tr w:rsidR="007A7279" w:rsidRPr="008D1759" w:rsidTr="00D47099">
        <w:tc>
          <w:tcPr>
            <w:tcW w:w="9163" w:type="dxa"/>
            <w:gridSpan w:val="4"/>
          </w:tcPr>
          <w:p w:rsidR="007A7279" w:rsidRPr="00D43F59" w:rsidRDefault="007A7279" w:rsidP="00D47099">
            <w:pPr>
              <w:pStyle w:val="Neotevilenodstavek"/>
              <w:spacing w:before="0" w:after="0" w:line="260" w:lineRule="exact"/>
              <w:rPr>
                <w:b/>
                <w:iCs/>
                <w:sz w:val="20"/>
                <w:szCs w:val="20"/>
              </w:rPr>
            </w:pPr>
            <w:proofErr w:type="spellStart"/>
            <w:r w:rsidRPr="00D43F59">
              <w:rPr>
                <w:b/>
                <w:sz w:val="20"/>
                <w:szCs w:val="20"/>
              </w:rPr>
              <w:t>3.</w:t>
            </w:r>
            <w:r>
              <w:rPr>
                <w:b/>
                <w:sz w:val="20"/>
                <w:szCs w:val="20"/>
              </w:rPr>
              <w:t>a</w:t>
            </w:r>
            <w:proofErr w:type="spellEnd"/>
            <w:r w:rsidRPr="00D43F59">
              <w:rPr>
                <w:b/>
                <w:sz w:val="20"/>
                <w:szCs w:val="20"/>
              </w:rPr>
              <w:t xml:space="preserve"> Osebe, odgovorne za strokovno pripravo in usklajenost gradiva:</w:t>
            </w:r>
          </w:p>
        </w:tc>
      </w:tr>
      <w:tr w:rsidR="007A7279" w:rsidRPr="008D1759" w:rsidTr="00D47099">
        <w:tc>
          <w:tcPr>
            <w:tcW w:w="9163" w:type="dxa"/>
            <w:gridSpan w:val="4"/>
          </w:tcPr>
          <w:p w:rsidR="001A1DAD" w:rsidRPr="001A1DAD" w:rsidRDefault="001A1DAD" w:rsidP="001A1DAD">
            <w:pPr>
              <w:numPr>
                <w:ilvl w:val="0"/>
                <w:numId w:val="24"/>
              </w:numPr>
              <w:tabs>
                <w:tab w:val="num" w:pos="360"/>
              </w:tabs>
              <w:spacing w:line="260" w:lineRule="atLeast"/>
              <w:ind w:hanging="720"/>
              <w:jc w:val="both"/>
              <w:rPr>
                <w:rFonts w:cs="Arial"/>
                <w:bCs/>
                <w:szCs w:val="20"/>
              </w:rPr>
            </w:pPr>
            <w:r w:rsidRPr="001A1DAD">
              <w:rPr>
                <w:rFonts w:cs="Arial"/>
                <w:bCs/>
                <w:szCs w:val="20"/>
              </w:rPr>
              <w:t>Tadeja Kvas Majer, generalna direktorica Direktorata za kmetijstvo</w:t>
            </w:r>
          </w:p>
          <w:p w:rsidR="001A1DAD" w:rsidRPr="001A1DAD" w:rsidRDefault="001A1DAD" w:rsidP="001A1DAD">
            <w:pPr>
              <w:numPr>
                <w:ilvl w:val="0"/>
                <w:numId w:val="24"/>
              </w:numPr>
              <w:tabs>
                <w:tab w:val="num" w:pos="360"/>
              </w:tabs>
              <w:spacing w:line="260" w:lineRule="atLeast"/>
              <w:ind w:hanging="720"/>
              <w:jc w:val="both"/>
              <w:rPr>
                <w:rFonts w:cs="Arial"/>
                <w:iCs/>
                <w:szCs w:val="20"/>
                <w:lang w:eastAsia="sl-SI"/>
              </w:rPr>
            </w:pPr>
            <w:r w:rsidRPr="001A1DAD">
              <w:rPr>
                <w:rFonts w:cs="Arial"/>
                <w:bCs/>
                <w:szCs w:val="20"/>
              </w:rPr>
              <w:t>mag. Marjeta Bizjak, namestnica generalne direktorice</w:t>
            </w:r>
          </w:p>
          <w:p w:rsidR="007A7279" w:rsidRPr="001A1DAD" w:rsidRDefault="001A1DAD" w:rsidP="001A1DAD">
            <w:pPr>
              <w:numPr>
                <w:ilvl w:val="0"/>
                <w:numId w:val="24"/>
              </w:numPr>
              <w:tabs>
                <w:tab w:val="num" w:pos="360"/>
              </w:tabs>
              <w:spacing w:line="260" w:lineRule="atLeast"/>
              <w:ind w:hanging="720"/>
              <w:jc w:val="both"/>
              <w:rPr>
                <w:rFonts w:cs="Arial"/>
                <w:iCs/>
                <w:szCs w:val="20"/>
                <w:lang w:eastAsia="sl-SI"/>
              </w:rPr>
            </w:pPr>
            <w:r w:rsidRPr="001A1DAD">
              <w:rPr>
                <w:bCs/>
                <w:szCs w:val="20"/>
              </w:rPr>
              <w:t>Igor Ahačevčič, vodja Sektorja za podeželje</w:t>
            </w:r>
          </w:p>
        </w:tc>
      </w:tr>
      <w:tr w:rsidR="007A7279" w:rsidRPr="008D1759" w:rsidTr="00D47099">
        <w:tc>
          <w:tcPr>
            <w:tcW w:w="9163" w:type="dxa"/>
            <w:gridSpan w:val="4"/>
          </w:tcPr>
          <w:p w:rsidR="007A7279" w:rsidRPr="005F3DC6" w:rsidRDefault="007A7279" w:rsidP="00D47099">
            <w:pPr>
              <w:pStyle w:val="Neotevilenodstavek"/>
              <w:spacing w:before="0" w:after="0" w:line="260" w:lineRule="exact"/>
              <w:rPr>
                <w:b/>
                <w:iCs/>
                <w:sz w:val="20"/>
                <w:szCs w:val="20"/>
              </w:rPr>
            </w:pPr>
            <w:proofErr w:type="spellStart"/>
            <w:r>
              <w:rPr>
                <w:b/>
                <w:iCs/>
                <w:sz w:val="20"/>
                <w:szCs w:val="20"/>
              </w:rPr>
              <w:lastRenderedPageBreak/>
              <w:t>3.b</w:t>
            </w:r>
            <w:proofErr w:type="spellEnd"/>
            <w:r>
              <w:rPr>
                <w:b/>
                <w:iCs/>
                <w:sz w:val="20"/>
                <w:szCs w:val="20"/>
              </w:rPr>
              <w:t xml:space="preserve"> Zunanji strokovnjaki, ki so </w:t>
            </w:r>
            <w:r w:rsidRPr="005F3DC6">
              <w:rPr>
                <w:b/>
                <w:sz w:val="20"/>
                <w:szCs w:val="20"/>
              </w:rPr>
              <w:t>sodelovali pri pripravi dela ali celotnega gradiva</w:t>
            </w:r>
            <w:r>
              <w:rPr>
                <w:b/>
                <w:sz w:val="20"/>
                <w:szCs w:val="20"/>
              </w:rPr>
              <w:t>:</w:t>
            </w:r>
          </w:p>
        </w:tc>
      </w:tr>
      <w:tr w:rsidR="007A7279" w:rsidRPr="008D1759" w:rsidTr="00D47099">
        <w:tc>
          <w:tcPr>
            <w:tcW w:w="9163" w:type="dxa"/>
            <w:gridSpan w:val="4"/>
          </w:tcPr>
          <w:p w:rsidR="007A7279" w:rsidRPr="008D1759" w:rsidRDefault="001A1DAD" w:rsidP="00D47099">
            <w:pPr>
              <w:pStyle w:val="Neotevilenodstavek"/>
              <w:spacing w:before="0" w:after="0" w:line="260" w:lineRule="exact"/>
              <w:rPr>
                <w:iCs/>
                <w:sz w:val="20"/>
                <w:szCs w:val="20"/>
              </w:rPr>
            </w:pPr>
            <w:r>
              <w:rPr>
                <w:iCs/>
                <w:sz w:val="20"/>
                <w:szCs w:val="20"/>
              </w:rPr>
              <w:t>/</w:t>
            </w:r>
          </w:p>
        </w:tc>
      </w:tr>
      <w:tr w:rsidR="007A7279" w:rsidRPr="008D1759" w:rsidTr="00D47099">
        <w:tc>
          <w:tcPr>
            <w:tcW w:w="9163" w:type="dxa"/>
            <w:gridSpan w:val="4"/>
          </w:tcPr>
          <w:p w:rsidR="007A7279" w:rsidRPr="00D43F59" w:rsidRDefault="007A7279" w:rsidP="00D47099">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7A7279" w:rsidRPr="008D1759" w:rsidTr="00D47099">
        <w:tc>
          <w:tcPr>
            <w:tcW w:w="9163" w:type="dxa"/>
            <w:gridSpan w:val="4"/>
          </w:tcPr>
          <w:p w:rsidR="007A7279" w:rsidRPr="00D43F59" w:rsidRDefault="001A1DAD" w:rsidP="00D47099">
            <w:pPr>
              <w:pStyle w:val="Neotevilenodstavek"/>
              <w:spacing w:before="0" w:after="0" w:line="260" w:lineRule="exact"/>
              <w:rPr>
                <w:b/>
                <w:sz w:val="20"/>
                <w:szCs w:val="20"/>
              </w:rPr>
            </w:pPr>
            <w:r>
              <w:rPr>
                <w:iCs/>
                <w:sz w:val="20"/>
                <w:szCs w:val="20"/>
              </w:rPr>
              <w:t>/</w:t>
            </w:r>
          </w:p>
        </w:tc>
      </w:tr>
      <w:tr w:rsidR="007A7279" w:rsidRPr="008D1759" w:rsidTr="00D47099">
        <w:tc>
          <w:tcPr>
            <w:tcW w:w="9163" w:type="dxa"/>
            <w:gridSpan w:val="4"/>
          </w:tcPr>
          <w:p w:rsidR="007A7279" w:rsidRPr="008D1759" w:rsidRDefault="007A7279" w:rsidP="00D47099">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7A7279" w:rsidRPr="008D1759" w:rsidTr="00D47099">
        <w:tc>
          <w:tcPr>
            <w:tcW w:w="9163" w:type="dxa"/>
            <w:gridSpan w:val="4"/>
          </w:tcPr>
          <w:p w:rsidR="00164C5D" w:rsidRDefault="00CA4FF3" w:rsidP="001A1DAD">
            <w:pPr>
              <w:spacing w:line="260" w:lineRule="atLeast"/>
              <w:jc w:val="both"/>
              <w:rPr>
                <w:rFonts w:cs="Arial"/>
                <w:szCs w:val="20"/>
                <w:lang w:eastAsia="sl-SI"/>
              </w:rPr>
            </w:pPr>
            <w:r>
              <w:rPr>
                <w:rFonts w:cs="Arial"/>
                <w:szCs w:val="20"/>
                <w:lang w:eastAsia="sl-SI"/>
              </w:rPr>
              <w:t>Z Uredbo o spremembah in dopolnitvah</w:t>
            </w:r>
            <w:r w:rsidR="001A1DAD">
              <w:rPr>
                <w:rFonts w:cs="Arial"/>
                <w:szCs w:val="20"/>
                <w:lang w:eastAsia="sl-SI"/>
              </w:rPr>
              <w:t xml:space="preserve"> </w:t>
            </w:r>
            <w:r w:rsidR="00164C5D" w:rsidRPr="00164C5D">
              <w:rPr>
                <w:rFonts w:cs="Arial"/>
                <w:szCs w:val="20"/>
                <w:lang w:eastAsia="sl-SI"/>
              </w:rPr>
              <w:t xml:space="preserve">Uredbe o ukrepu dobrobit živali iz Programa razvoja podeželja Republike Slovenije za obdobje 2014–2020 v letu 2018 </w:t>
            </w:r>
            <w:r>
              <w:rPr>
                <w:rFonts w:cs="Arial"/>
                <w:szCs w:val="20"/>
                <w:lang w:eastAsia="sl-SI"/>
              </w:rPr>
              <w:t>(</w:t>
            </w:r>
            <w:r w:rsidR="00164C5D" w:rsidRPr="00164C5D">
              <w:rPr>
                <w:rFonts w:cs="Arial"/>
                <w:szCs w:val="20"/>
                <w:lang w:eastAsia="sl-SI"/>
              </w:rPr>
              <w:t xml:space="preserve">v nadaljevanju: </w:t>
            </w:r>
            <w:r>
              <w:rPr>
                <w:rFonts w:cs="Arial"/>
                <w:szCs w:val="20"/>
                <w:lang w:eastAsia="sl-SI"/>
              </w:rPr>
              <w:t>sprememba uredbe</w:t>
            </w:r>
            <w:r w:rsidR="00164C5D" w:rsidRPr="00164C5D">
              <w:rPr>
                <w:rFonts w:cs="Arial"/>
                <w:szCs w:val="20"/>
                <w:lang w:eastAsia="sl-SI"/>
              </w:rPr>
              <w:t xml:space="preserve"> DŽ)</w:t>
            </w:r>
            <w:r w:rsidR="00164C5D">
              <w:rPr>
                <w:rFonts w:cs="Arial"/>
                <w:szCs w:val="20"/>
                <w:lang w:eastAsia="sl-SI"/>
              </w:rPr>
              <w:t xml:space="preserve"> </w:t>
            </w:r>
            <w:r w:rsidR="001A1DAD">
              <w:rPr>
                <w:rFonts w:cs="Arial"/>
                <w:szCs w:val="20"/>
                <w:lang w:eastAsia="sl-SI"/>
              </w:rPr>
              <w:t>se bodo uskladile določbe,</w:t>
            </w:r>
            <w:r w:rsidR="001A1DAD" w:rsidRPr="00C17744">
              <w:rPr>
                <w:rFonts w:cs="Arial"/>
                <w:szCs w:val="20"/>
                <w:lang w:eastAsia="sl-SI"/>
              </w:rPr>
              <w:t xml:space="preserve"> ki se uporabljajo za opredelitev aktivnega kmeta</w:t>
            </w:r>
            <w:r w:rsidR="001A1DAD">
              <w:rPr>
                <w:rFonts w:cs="Arial"/>
                <w:szCs w:val="20"/>
                <w:lang w:eastAsia="sl-SI"/>
              </w:rPr>
              <w:t xml:space="preserve">, z zadnjo spremembo predpisa, ki </w:t>
            </w:r>
            <w:r w:rsidR="00140A0E">
              <w:rPr>
                <w:rFonts w:cs="Arial"/>
                <w:szCs w:val="20"/>
                <w:lang w:eastAsia="sl-SI"/>
              </w:rPr>
              <w:t xml:space="preserve">ureja sheme neposrednih plačil. </w:t>
            </w:r>
            <w:r w:rsidR="00164C5D">
              <w:rPr>
                <w:rFonts w:cs="Arial"/>
                <w:szCs w:val="20"/>
                <w:lang w:eastAsia="sl-SI"/>
              </w:rPr>
              <w:t xml:space="preserve">Poleg tega se </w:t>
            </w:r>
            <w:r w:rsidR="00F91F10" w:rsidRPr="00F91F10">
              <w:rPr>
                <w:rFonts w:cs="Arial"/>
                <w:szCs w:val="20"/>
                <w:lang w:eastAsia="sl-SI"/>
              </w:rPr>
              <w:t>pri operaciji DŽ – prašiči podaljša rok za izdelavo pregledov gospodarstev in posodobitev programov dobrobiti živali s</w:t>
            </w:r>
            <w:r w:rsidR="00164C5D">
              <w:rPr>
                <w:rFonts w:cs="Arial"/>
                <w:szCs w:val="20"/>
                <w:lang w:eastAsia="sl-SI"/>
              </w:rPr>
              <w:t xml:space="preserve"> 26. 2. 2018 na 31. 3. 2018.</w:t>
            </w:r>
          </w:p>
          <w:p w:rsidR="001A1DAD" w:rsidRPr="002374AB" w:rsidRDefault="00140A0E" w:rsidP="001A1DAD">
            <w:pPr>
              <w:spacing w:line="260" w:lineRule="atLeast"/>
              <w:jc w:val="both"/>
              <w:rPr>
                <w:rFonts w:cs="Arial"/>
                <w:szCs w:val="20"/>
                <w:lang w:eastAsia="sl-SI"/>
              </w:rPr>
            </w:pPr>
            <w:r>
              <w:rPr>
                <w:rFonts w:cs="Arial"/>
                <w:szCs w:val="20"/>
                <w:lang w:eastAsia="sl-SI"/>
              </w:rPr>
              <w:t xml:space="preserve">Gre tudi za </w:t>
            </w:r>
            <w:r w:rsidR="001A1DAD" w:rsidRPr="002374AB">
              <w:rPr>
                <w:rFonts w:cs="Arial"/>
                <w:szCs w:val="20"/>
                <w:lang w:eastAsia="sl-SI"/>
              </w:rPr>
              <w:t>uskladitev glede stat</w:t>
            </w:r>
            <w:r w:rsidR="00A02528">
              <w:rPr>
                <w:rFonts w:cs="Arial"/>
                <w:szCs w:val="20"/>
                <w:lang w:eastAsia="sl-SI"/>
              </w:rPr>
              <w:t>usa planin in skupnih pašnikov s spremembo</w:t>
            </w:r>
            <w:r w:rsidR="001A1DAD" w:rsidRPr="002374AB">
              <w:rPr>
                <w:rFonts w:cs="Arial"/>
                <w:szCs w:val="20"/>
                <w:lang w:eastAsia="sl-SI"/>
              </w:rPr>
              <w:t xml:space="preserve"> Zakona o kmetijstvu, ki je bila objavljen</w:t>
            </w:r>
            <w:r w:rsidR="00A02528">
              <w:rPr>
                <w:rFonts w:cs="Arial"/>
                <w:szCs w:val="20"/>
                <w:lang w:eastAsia="sl-SI"/>
              </w:rPr>
              <w:t>a v Uradnem listu RS, št. 27/17. Ta</w:t>
            </w:r>
            <w:r w:rsidR="001A1DAD" w:rsidRPr="002374AB">
              <w:rPr>
                <w:rFonts w:cs="Arial"/>
                <w:szCs w:val="20"/>
                <w:lang w:eastAsia="sl-SI"/>
              </w:rPr>
              <w:t xml:space="preserve"> določa ukinitev KMG</w:t>
            </w:r>
            <w:r w:rsidR="00A12562">
              <w:rPr>
                <w:rFonts w:cs="Arial"/>
                <w:szCs w:val="20"/>
                <w:lang w:eastAsia="sl-SI"/>
              </w:rPr>
              <w:t xml:space="preserve"> – </w:t>
            </w:r>
            <w:r w:rsidR="001A1DAD" w:rsidRPr="002374AB">
              <w:rPr>
                <w:rFonts w:cs="Arial"/>
                <w:szCs w:val="20"/>
                <w:lang w:eastAsia="sl-SI"/>
              </w:rPr>
              <w:t>planin in KMG</w:t>
            </w:r>
            <w:r w:rsidR="00A12562">
              <w:rPr>
                <w:rFonts w:cs="Arial"/>
                <w:szCs w:val="20"/>
                <w:lang w:eastAsia="sl-SI"/>
              </w:rPr>
              <w:t xml:space="preserve"> – </w:t>
            </w:r>
            <w:r w:rsidR="001A1DAD" w:rsidRPr="002374AB">
              <w:rPr>
                <w:rFonts w:cs="Arial"/>
                <w:szCs w:val="20"/>
                <w:lang w:eastAsia="sl-SI"/>
              </w:rPr>
              <w:t>skupnih</w:t>
            </w:r>
            <w:r w:rsidR="00A12562">
              <w:rPr>
                <w:rFonts w:cs="Arial"/>
                <w:szCs w:val="20"/>
                <w:lang w:eastAsia="sl-SI"/>
              </w:rPr>
              <w:t xml:space="preserve"> pašnikov kot vrste</w:t>
            </w:r>
            <w:r w:rsidR="001A1DAD" w:rsidRPr="002374AB">
              <w:rPr>
                <w:rFonts w:cs="Arial"/>
                <w:szCs w:val="20"/>
                <w:lang w:eastAsia="sl-SI"/>
              </w:rPr>
              <w:t xml:space="preserve"> samostojnih kmetijskih gospodarstev. Planine in skupni pašniki so po novem določeni kot zemljišča s posebnimi lastnostmi, ki so del kmetijskega gospodarstva. </w:t>
            </w:r>
          </w:p>
          <w:p w:rsidR="007A7279" w:rsidRDefault="001A1DAD" w:rsidP="00A72B1D">
            <w:pPr>
              <w:spacing w:line="260" w:lineRule="atLeast"/>
              <w:jc w:val="both"/>
              <w:rPr>
                <w:rFonts w:cs="Arial"/>
                <w:szCs w:val="20"/>
                <w:lang w:eastAsia="sl-SI"/>
              </w:rPr>
            </w:pPr>
            <w:r w:rsidRPr="002374AB">
              <w:rPr>
                <w:rFonts w:cs="Arial"/>
                <w:szCs w:val="20"/>
                <w:lang w:eastAsia="sl-SI"/>
              </w:rPr>
              <w:t>Zaradi uskladitve s tretjo spremembo Programa razvoja podeželja RS za obdobje 2014–2020, kje</w:t>
            </w:r>
            <w:r>
              <w:rPr>
                <w:rFonts w:cs="Arial"/>
                <w:szCs w:val="20"/>
                <w:lang w:eastAsia="sl-SI"/>
              </w:rPr>
              <w:t>r</w:t>
            </w:r>
            <w:r w:rsidRPr="002374AB">
              <w:rPr>
                <w:rFonts w:cs="Arial"/>
                <w:szCs w:val="20"/>
                <w:lang w:eastAsia="sl-SI"/>
              </w:rPr>
              <w:t xml:space="preserve"> je med drugim spremenjena tudi operacija posebni traviščni habitati, ki vpliva tudi na ukrep </w:t>
            </w:r>
            <w:r w:rsidR="00A02528">
              <w:rPr>
                <w:rFonts w:cs="Arial"/>
                <w:szCs w:val="20"/>
                <w:lang w:eastAsia="sl-SI"/>
              </w:rPr>
              <w:t>dobrobit živali</w:t>
            </w:r>
            <w:r w:rsidRPr="002374AB">
              <w:rPr>
                <w:rFonts w:cs="Arial"/>
                <w:szCs w:val="20"/>
                <w:lang w:eastAsia="sl-SI"/>
              </w:rPr>
              <w:t xml:space="preserve">, </w:t>
            </w:r>
            <w:r w:rsidR="00737D4A">
              <w:rPr>
                <w:rFonts w:cs="Arial"/>
                <w:szCs w:val="20"/>
                <w:lang w:eastAsia="sl-SI"/>
              </w:rPr>
              <w:t>so</w:t>
            </w:r>
            <w:r w:rsidRPr="002374AB">
              <w:rPr>
                <w:rFonts w:cs="Arial"/>
                <w:szCs w:val="20"/>
                <w:lang w:eastAsia="sl-SI"/>
              </w:rPr>
              <w:t xml:space="preserve"> v </w:t>
            </w:r>
            <w:r>
              <w:rPr>
                <w:rFonts w:cs="Arial"/>
                <w:szCs w:val="20"/>
                <w:lang w:eastAsia="sl-SI"/>
              </w:rPr>
              <w:t>spremembi uredbe DŽ</w:t>
            </w:r>
            <w:r w:rsidRPr="002374AB">
              <w:rPr>
                <w:rFonts w:cs="Arial"/>
                <w:szCs w:val="20"/>
                <w:lang w:eastAsia="sl-SI"/>
              </w:rPr>
              <w:t xml:space="preserve"> spremenjene evidence območij posebnih traviščnih habitatov, </w:t>
            </w:r>
            <w:r w:rsidR="00F34331">
              <w:rPr>
                <w:rFonts w:cs="Arial"/>
                <w:szCs w:val="20"/>
                <w:lang w:eastAsia="sl-SI"/>
              </w:rPr>
              <w:t>kjer</w:t>
            </w:r>
            <w:r w:rsidR="00A12562">
              <w:rPr>
                <w:rFonts w:cs="Arial"/>
                <w:szCs w:val="20"/>
                <w:lang w:eastAsia="sl-SI"/>
              </w:rPr>
              <w:t xml:space="preserve"> </w:t>
            </w:r>
            <w:r w:rsidRPr="002374AB">
              <w:rPr>
                <w:rFonts w:cs="Arial"/>
                <w:szCs w:val="20"/>
                <w:lang w:eastAsia="sl-SI"/>
              </w:rPr>
              <w:t xml:space="preserve">je paša </w:t>
            </w:r>
            <w:r w:rsidR="00C24C30">
              <w:rPr>
                <w:rFonts w:cs="Arial"/>
                <w:szCs w:val="20"/>
                <w:lang w:eastAsia="sl-SI"/>
              </w:rPr>
              <w:t>datumsko</w:t>
            </w:r>
            <w:r w:rsidRPr="002374AB">
              <w:rPr>
                <w:rFonts w:cs="Arial"/>
                <w:szCs w:val="20"/>
                <w:lang w:eastAsia="sl-SI"/>
              </w:rPr>
              <w:t xml:space="preserve"> omejena</w:t>
            </w:r>
            <w:r w:rsidR="00A12562">
              <w:rPr>
                <w:rFonts w:cs="Arial"/>
                <w:szCs w:val="20"/>
                <w:lang w:eastAsia="sl-SI"/>
              </w:rPr>
              <w:t>,</w:t>
            </w:r>
            <w:r w:rsidRPr="002374AB">
              <w:rPr>
                <w:rFonts w:cs="Arial"/>
                <w:szCs w:val="20"/>
                <w:lang w:eastAsia="sl-SI"/>
              </w:rPr>
              <w:t xml:space="preserve"> in območij, </w:t>
            </w:r>
            <w:r w:rsidR="00F34331">
              <w:rPr>
                <w:rFonts w:cs="Arial"/>
                <w:szCs w:val="20"/>
                <w:lang w:eastAsia="sl-SI"/>
              </w:rPr>
              <w:t>kjer</w:t>
            </w:r>
            <w:r w:rsidRPr="002374AB">
              <w:rPr>
                <w:rFonts w:cs="Arial"/>
                <w:szCs w:val="20"/>
                <w:lang w:eastAsia="sl-SI"/>
              </w:rPr>
              <w:t xml:space="preserve"> je paša prepovedana.</w:t>
            </w:r>
          </w:p>
          <w:p w:rsidR="00A72B1D" w:rsidRPr="00A72B1D" w:rsidRDefault="00A72B1D" w:rsidP="00A72B1D">
            <w:pPr>
              <w:spacing w:line="260" w:lineRule="atLeast"/>
              <w:jc w:val="both"/>
              <w:rPr>
                <w:rFonts w:cs="Arial"/>
                <w:szCs w:val="20"/>
                <w:lang w:eastAsia="sl-SI"/>
              </w:rPr>
            </w:pPr>
          </w:p>
        </w:tc>
      </w:tr>
      <w:tr w:rsidR="007A7279" w:rsidRPr="008D1759" w:rsidTr="00D47099">
        <w:tc>
          <w:tcPr>
            <w:tcW w:w="9163" w:type="dxa"/>
            <w:gridSpan w:val="4"/>
          </w:tcPr>
          <w:p w:rsidR="007A7279" w:rsidRPr="008D1759" w:rsidRDefault="007A7279" w:rsidP="00D47099">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7A7279" w:rsidRPr="008D1759" w:rsidTr="00D47099">
        <w:tc>
          <w:tcPr>
            <w:tcW w:w="1448" w:type="dxa"/>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t>a)</w:t>
            </w:r>
          </w:p>
        </w:tc>
        <w:tc>
          <w:tcPr>
            <w:tcW w:w="5444" w:type="dxa"/>
            <w:gridSpan w:val="2"/>
          </w:tcPr>
          <w:p w:rsidR="007A7279" w:rsidRPr="008D1759" w:rsidRDefault="007A7279" w:rsidP="00D47099">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rsidR="007A7279" w:rsidRPr="008D1759" w:rsidRDefault="007A7279" w:rsidP="00D47099">
            <w:pPr>
              <w:pStyle w:val="Neotevilenodstavek"/>
              <w:spacing w:before="0" w:after="0" w:line="260" w:lineRule="exact"/>
              <w:jc w:val="center"/>
              <w:rPr>
                <w:iCs/>
                <w:sz w:val="20"/>
                <w:szCs w:val="20"/>
              </w:rPr>
            </w:pPr>
            <w:r w:rsidRPr="008D1759">
              <w:rPr>
                <w:sz w:val="20"/>
                <w:szCs w:val="20"/>
              </w:rPr>
              <w:t>NE</w:t>
            </w:r>
          </w:p>
        </w:tc>
      </w:tr>
      <w:tr w:rsidR="007A7279" w:rsidRPr="008D1759" w:rsidTr="00D47099">
        <w:tc>
          <w:tcPr>
            <w:tcW w:w="1448" w:type="dxa"/>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t>b)</w:t>
            </w:r>
          </w:p>
        </w:tc>
        <w:tc>
          <w:tcPr>
            <w:tcW w:w="5444" w:type="dxa"/>
            <w:gridSpan w:val="2"/>
          </w:tcPr>
          <w:p w:rsidR="007A7279" w:rsidRPr="008D1759" w:rsidRDefault="007A7279" w:rsidP="00D47099">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rsidR="007A7279" w:rsidRPr="008D1759" w:rsidRDefault="007A7279" w:rsidP="00D47099">
            <w:pPr>
              <w:pStyle w:val="Neotevilenodstavek"/>
              <w:spacing w:before="0" w:after="0" w:line="260" w:lineRule="exact"/>
              <w:jc w:val="center"/>
              <w:rPr>
                <w:iCs/>
                <w:sz w:val="20"/>
                <w:szCs w:val="20"/>
              </w:rPr>
            </w:pPr>
            <w:r w:rsidRPr="008D1759">
              <w:rPr>
                <w:sz w:val="20"/>
                <w:szCs w:val="20"/>
              </w:rPr>
              <w:t>NE</w:t>
            </w:r>
          </w:p>
        </w:tc>
      </w:tr>
      <w:tr w:rsidR="007A7279" w:rsidRPr="008D1759" w:rsidTr="00D47099">
        <w:tc>
          <w:tcPr>
            <w:tcW w:w="1448" w:type="dxa"/>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t>c)</w:t>
            </w:r>
          </w:p>
        </w:tc>
        <w:tc>
          <w:tcPr>
            <w:tcW w:w="5444" w:type="dxa"/>
            <w:gridSpan w:val="2"/>
          </w:tcPr>
          <w:p w:rsidR="007A7279" w:rsidRPr="008D1759" w:rsidRDefault="007A7279" w:rsidP="00D47099">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rsidR="007A7279" w:rsidRPr="00A24E98" w:rsidRDefault="007A7279" w:rsidP="00D47099">
            <w:pPr>
              <w:pStyle w:val="Neotevilenodstavek"/>
              <w:spacing w:before="0" w:after="0" w:line="260" w:lineRule="exact"/>
              <w:jc w:val="center"/>
              <w:rPr>
                <w:sz w:val="20"/>
                <w:szCs w:val="20"/>
              </w:rPr>
            </w:pPr>
            <w:r w:rsidRPr="008D1759">
              <w:rPr>
                <w:sz w:val="20"/>
                <w:szCs w:val="20"/>
              </w:rPr>
              <w:t>NE</w:t>
            </w:r>
          </w:p>
        </w:tc>
      </w:tr>
      <w:tr w:rsidR="007A7279" w:rsidRPr="008D1759" w:rsidTr="00D47099">
        <w:tc>
          <w:tcPr>
            <w:tcW w:w="1448" w:type="dxa"/>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t>č)</w:t>
            </w:r>
          </w:p>
        </w:tc>
        <w:tc>
          <w:tcPr>
            <w:tcW w:w="5444" w:type="dxa"/>
            <w:gridSpan w:val="2"/>
          </w:tcPr>
          <w:p w:rsidR="007A7279" w:rsidRPr="008D1759" w:rsidRDefault="007A7279" w:rsidP="00D47099">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rsidR="007A7279" w:rsidRPr="008D1759" w:rsidRDefault="007A7279" w:rsidP="00D47099">
            <w:pPr>
              <w:pStyle w:val="Neotevilenodstavek"/>
              <w:spacing w:before="0" w:after="0" w:line="260" w:lineRule="exact"/>
              <w:jc w:val="center"/>
              <w:rPr>
                <w:iCs/>
                <w:sz w:val="20"/>
                <w:szCs w:val="20"/>
              </w:rPr>
            </w:pPr>
            <w:r w:rsidRPr="008D1759">
              <w:rPr>
                <w:sz w:val="20"/>
                <w:szCs w:val="20"/>
              </w:rPr>
              <w:t>NE</w:t>
            </w:r>
          </w:p>
        </w:tc>
      </w:tr>
      <w:tr w:rsidR="007A7279" w:rsidRPr="008D1759" w:rsidTr="00D47099">
        <w:tc>
          <w:tcPr>
            <w:tcW w:w="1448" w:type="dxa"/>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t>d)</w:t>
            </w:r>
          </w:p>
        </w:tc>
        <w:tc>
          <w:tcPr>
            <w:tcW w:w="5444" w:type="dxa"/>
            <w:gridSpan w:val="2"/>
          </w:tcPr>
          <w:p w:rsidR="007A7279" w:rsidRPr="008D1759" w:rsidRDefault="007A7279" w:rsidP="00D47099">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rsidR="007A7279" w:rsidRPr="008D1759" w:rsidRDefault="007A7279" w:rsidP="00D47099">
            <w:pPr>
              <w:pStyle w:val="Neotevilenodstavek"/>
              <w:spacing w:before="0" w:after="0" w:line="260" w:lineRule="exact"/>
              <w:jc w:val="center"/>
              <w:rPr>
                <w:iCs/>
                <w:sz w:val="20"/>
                <w:szCs w:val="20"/>
              </w:rPr>
            </w:pPr>
            <w:r w:rsidRPr="008D1759">
              <w:rPr>
                <w:sz w:val="20"/>
                <w:szCs w:val="20"/>
              </w:rPr>
              <w:t>NE</w:t>
            </w:r>
          </w:p>
        </w:tc>
      </w:tr>
      <w:tr w:rsidR="007A7279" w:rsidRPr="008D1759" w:rsidTr="00D47099">
        <w:tc>
          <w:tcPr>
            <w:tcW w:w="1448" w:type="dxa"/>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t>e)</w:t>
            </w:r>
          </w:p>
        </w:tc>
        <w:tc>
          <w:tcPr>
            <w:tcW w:w="5444" w:type="dxa"/>
            <w:gridSpan w:val="2"/>
          </w:tcPr>
          <w:p w:rsidR="007A7279" w:rsidRPr="008D1759" w:rsidRDefault="007A7279" w:rsidP="00D47099">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rsidR="007A7279" w:rsidRPr="008D1759" w:rsidRDefault="007A7279" w:rsidP="00D47099">
            <w:pPr>
              <w:pStyle w:val="Neotevilenodstavek"/>
              <w:spacing w:before="0" w:after="0" w:line="260" w:lineRule="exact"/>
              <w:jc w:val="center"/>
              <w:rPr>
                <w:iCs/>
                <w:sz w:val="20"/>
                <w:szCs w:val="20"/>
              </w:rPr>
            </w:pPr>
            <w:r w:rsidRPr="008D1759">
              <w:rPr>
                <w:sz w:val="20"/>
                <w:szCs w:val="20"/>
              </w:rPr>
              <w:t>NE</w:t>
            </w:r>
          </w:p>
        </w:tc>
      </w:tr>
      <w:tr w:rsidR="007A7279" w:rsidRPr="008D1759" w:rsidTr="00D47099">
        <w:tc>
          <w:tcPr>
            <w:tcW w:w="1448" w:type="dxa"/>
            <w:tcBorders>
              <w:bottom w:val="single" w:sz="4" w:space="0" w:color="auto"/>
            </w:tcBorders>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rsidR="007A7279" w:rsidRPr="008D1759" w:rsidRDefault="007A7279" w:rsidP="00D47099">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rsidR="007A7279" w:rsidRPr="008D1759" w:rsidRDefault="007A7279" w:rsidP="00D47099">
            <w:pPr>
              <w:pStyle w:val="Neotevilenodstavek"/>
              <w:numPr>
                <w:ilvl w:val="0"/>
                <w:numId w:val="9"/>
              </w:numPr>
              <w:spacing w:before="0" w:after="0" w:line="260" w:lineRule="exact"/>
              <w:rPr>
                <w:bCs/>
                <w:sz w:val="20"/>
                <w:szCs w:val="20"/>
              </w:rPr>
            </w:pPr>
            <w:r w:rsidRPr="008D1759">
              <w:rPr>
                <w:bCs/>
                <w:sz w:val="20"/>
                <w:szCs w:val="20"/>
              </w:rPr>
              <w:t>nacionalne d</w:t>
            </w:r>
            <w:r>
              <w:rPr>
                <w:bCs/>
                <w:sz w:val="20"/>
                <w:szCs w:val="20"/>
              </w:rPr>
              <w:t>okumente razvojnega načrtovanja</w:t>
            </w:r>
          </w:p>
          <w:p w:rsidR="007A7279" w:rsidRPr="008D1759" w:rsidRDefault="007A7279" w:rsidP="00D47099">
            <w:pPr>
              <w:pStyle w:val="Neotevilenodstavek"/>
              <w:numPr>
                <w:ilvl w:val="0"/>
                <w:numId w:val="9"/>
              </w:numPr>
              <w:spacing w:before="0" w:after="0" w:line="260" w:lineRule="exact"/>
              <w:rPr>
                <w:bCs/>
                <w:sz w:val="20"/>
                <w:szCs w:val="20"/>
              </w:rPr>
            </w:pPr>
            <w:r w:rsidRPr="008D1759">
              <w:rPr>
                <w:bCs/>
                <w:sz w:val="20"/>
                <w:szCs w:val="20"/>
              </w:rPr>
              <w:t>razvojne politike na ravni programov po strukturi razvojne klasifikacije programskega proračuna</w:t>
            </w:r>
          </w:p>
          <w:p w:rsidR="007A7279" w:rsidRPr="008D1759" w:rsidRDefault="007A7279" w:rsidP="00D47099">
            <w:pPr>
              <w:pStyle w:val="Neotevilenodstavek"/>
              <w:numPr>
                <w:ilvl w:val="0"/>
                <w:numId w:val="9"/>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rsidR="007A7279" w:rsidRPr="008D1759" w:rsidRDefault="007A7279" w:rsidP="00D47099">
            <w:pPr>
              <w:pStyle w:val="Neotevilenodstavek"/>
              <w:spacing w:before="0" w:after="0" w:line="260" w:lineRule="exact"/>
              <w:jc w:val="center"/>
              <w:rPr>
                <w:iCs/>
                <w:sz w:val="20"/>
                <w:szCs w:val="20"/>
              </w:rPr>
            </w:pPr>
            <w:r w:rsidRPr="008D1759">
              <w:rPr>
                <w:sz w:val="20"/>
                <w:szCs w:val="20"/>
              </w:rPr>
              <w:t>NE</w:t>
            </w:r>
          </w:p>
        </w:tc>
      </w:tr>
      <w:tr w:rsidR="007A7279" w:rsidRPr="008D1759" w:rsidTr="00D47099">
        <w:tc>
          <w:tcPr>
            <w:tcW w:w="9163" w:type="dxa"/>
            <w:gridSpan w:val="4"/>
            <w:tcBorders>
              <w:top w:val="single" w:sz="4" w:space="0" w:color="auto"/>
              <w:left w:val="single" w:sz="4" w:space="0" w:color="auto"/>
              <w:bottom w:val="single" w:sz="4" w:space="0" w:color="auto"/>
              <w:right w:val="single" w:sz="4" w:space="0" w:color="auto"/>
            </w:tcBorders>
          </w:tcPr>
          <w:p w:rsidR="007A7279" w:rsidRPr="008D1759" w:rsidRDefault="007A7279" w:rsidP="00D47099">
            <w:pPr>
              <w:pStyle w:val="Oddelek"/>
              <w:widowControl w:val="0"/>
              <w:numPr>
                <w:ilvl w:val="0"/>
                <w:numId w:val="0"/>
              </w:numPr>
              <w:spacing w:before="0" w:after="0" w:line="260" w:lineRule="exact"/>
              <w:jc w:val="left"/>
              <w:rPr>
                <w:sz w:val="20"/>
                <w:szCs w:val="20"/>
              </w:rPr>
            </w:pPr>
            <w:proofErr w:type="spellStart"/>
            <w:r>
              <w:rPr>
                <w:sz w:val="20"/>
                <w:szCs w:val="20"/>
              </w:rPr>
              <w:t>7</w:t>
            </w:r>
            <w:r w:rsidRPr="008D1759">
              <w:rPr>
                <w:sz w:val="20"/>
                <w:szCs w:val="20"/>
              </w:rPr>
              <w:t>.a</w:t>
            </w:r>
            <w:proofErr w:type="spellEnd"/>
            <w:r w:rsidRPr="008D1759">
              <w:rPr>
                <w:sz w:val="20"/>
                <w:szCs w:val="20"/>
              </w:rPr>
              <w:t xml:space="preserve"> Predstavitev ocen</w:t>
            </w:r>
            <w:r>
              <w:rPr>
                <w:sz w:val="20"/>
                <w:szCs w:val="20"/>
              </w:rPr>
              <w:t>e finančnih posledic nad 40.</w:t>
            </w:r>
            <w:r w:rsidRPr="008D1759">
              <w:rPr>
                <w:sz w:val="20"/>
                <w:szCs w:val="20"/>
              </w:rPr>
              <w:t>000 EUR</w:t>
            </w:r>
            <w:r>
              <w:rPr>
                <w:sz w:val="20"/>
                <w:szCs w:val="20"/>
              </w:rPr>
              <w:t>:</w:t>
            </w:r>
          </w:p>
          <w:p w:rsidR="007A7279" w:rsidRPr="008D1759" w:rsidRDefault="007A7279" w:rsidP="00D47099">
            <w:pPr>
              <w:pStyle w:val="Oddelek"/>
              <w:widowControl w:val="0"/>
              <w:numPr>
                <w:ilvl w:val="0"/>
                <w:numId w:val="0"/>
              </w:numPr>
              <w:spacing w:before="0" w:after="0" w:line="260" w:lineRule="exact"/>
              <w:jc w:val="left"/>
              <w:rPr>
                <w:b w:val="0"/>
                <w:sz w:val="20"/>
                <w:szCs w:val="20"/>
              </w:rPr>
            </w:pPr>
            <w:r>
              <w:rPr>
                <w:b w:val="0"/>
                <w:sz w:val="20"/>
                <w:szCs w:val="20"/>
              </w:rPr>
              <w:t>(Samo</w:t>
            </w:r>
            <w:r w:rsidRPr="008D1759">
              <w:rPr>
                <w:b w:val="0"/>
                <w:sz w:val="20"/>
                <w:szCs w:val="20"/>
              </w:rPr>
              <w:t xml:space="preserve"> če izbere</w:t>
            </w:r>
            <w:r>
              <w:rPr>
                <w:b w:val="0"/>
                <w:sz w:val="20"/>
                <w:szCs w:val="20"/>
              </w:rPr>
              <w:t>te DA pod točko 6.a.)</w:t>
            </w:r>
          </w:p>
        </w:tc>
      </w:tr>
    </w:tbl>
    <w:p w:rsidR="007A7279" w:rsidRPr="008D1759" w:rsidRDefault="007A7279" w:rsidP="007A7279">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7A7279" w:rsidRPr="008D1759" w:rsidTr="00D47099">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7A7279" w:rsidRPr="008D1759" w:rsidRDefault="007A7279" w:rsidP="00D47099">
            <w:pPr>
              <w:pStyle w:val="Naslov1"/>
              <w:keepNext w:val="0"/>
              <w:pageBreakBefore/>
              <w:widowControl w:val="0"/>
              <w:tabs>
                <w:tab w:val="left" w:pos="2340"/>
              </w:tabs>
              <w:spacing w:before="0" w:after="0"/>
              <w:ind w:left="142" w:hanging="142"/>
            </w:pPr>
            <w:r w:rsidRPr="008D1759">
              <w:lastRenderedPageBreak/>
              <w:t>I. Ocena finančnih posledic, ki niso načrtovane v sprejetem proračunu</w:t>
            </w:r>
          </w:p>
        </w:tc>
      </w:tr>
      <w:tr w:rsidR="007A7279" w:rsidRPr="008D1759" w:rsidTr="00D47099">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2</w:t>
            </w: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3</w:t>
            </w:r>
          </w:p>
        </w:tc>
      </w:tr>
      <w:tr w:rsidR="007A7279" w:rsidRPr="008D1759"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jc w:val="center"/>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jc w:val="center"/>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jc w:val="center"/>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jc w:val="center"/>
              <w:rPr>
                <w:b w:val="0"/>
              </w:rPr>
            </w:pPr>
          </w:p>
        </w:tc>
      </w:tr>
      <w:tr w:rsidR="007A7279" w:rsidRPr="008D1759"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jc w:val="center"/>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jc w:val="center"/>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jc w:val="center"/>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jc w:val="center"/>
              <w:rPr>
                <w:b w:val="0"/>
              </w:rPr>
            </w:pPr>
          </w:p>
        </w:tc>
      </w:tr>
      <w:tr w:rsidR="007A7279" w:rsidRPr="008D1759"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r>
      <w:tr w:rsidR="007A7279" w:rsidRPr="008D1759" w:rsidTr="00D47099">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rPr>
                <w:rFonts w:cs="Arial"/>
                <w:bCs/>
                <w:szCs w:val="20"/>
              </w:rPr>
            </w:pPr>
            <w:r w:rsidRPr="008D1759">
              <w:rPr>
                <w:rFonts w:cs="Arial"/>
                <w:bCs/>
                <w:szCs w:val="20"/>
              </w:rPr>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r>
      <w:tr w:rsidR="007A7279" w:rsidRPr="008D1759"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jc w:val="center"/>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jc w:val="center"/>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jc w:val="center"/>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jc w:val="center"/>
              <w:rPr>
                <w:b w:val="0"/>
              </w:rPr>
            </w:pPr>
          </w:p>
        </w:tc>
      </w:tr>
      <w:tr w:rsidR="007A7279" w:rsidRPr="008D1759" w:rsidTr="00D4709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A7279" w:rsidRPr="008D1759" w:rsidRDefault="007A7279" w:rsidP="00D47099">
            <w:pPr>
              <w:pStyle w:val="Naslov1"/>
              <w:keepNext w:val="0"/>
              <w:widowControl w:val="0"/>
              <w:tabs>
                <w:tab w:val="left" w:pos="2340"/>
              </w:tabs>
              <w:spacing w:before="0" w:after="0"/>
              <w:ind w:left="142" w:hanging="142"/>
            </w:pPr>
            <w:r w:rsidRPr="008D1759">
              <w:t>II. Finančne posledice za državni proračun</w:t>
            </w:r>
          </w:p>
        </w:tc>
      </w:tr>
      <w:tr w:rsidR="007A7279" w:rsidRPr="008D1759" w:rsidTr="00D4709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A7279" w:rsidRPr="008D1759" w:rsidRDefault="007A7279" w:rsidP="00D47099">
            <w:pPr>
              <w:pStyle w:val="Naslov1"/>
              <w:keepNext w:val="0"/>
              <w:widowControl w:val="0"/>
              <w:tabs>
                <w:tab w:val="left" w:pos="2340"/>
              </w:tabs>
              <w:spacing w:before="0" w:after="0"/>
              <w:ind w:left="142" w:hanging="142"/>
            </w:pPr>
            <w:proofErr w:type="spellStart"/>
            <w:r>
              <w:t>II.a</w:t>
            </w:r>
            <w:proofErr w:type="spellEnd"/>
            <w:r w:rsidRPr="008D1759">
              <w:t xml:space="preserve"> Pravice porabe za izvedbo predlaganih rešitev </w:t>
            </w:r>
            <w:r>
              <w:t>so zagotovljene</w:t>
            </w:r>
            <w:r w:rsidRPr="00697AD9">
              <w:t>:</w:t>
            </w:r>
          </w:p>
        </w:tc>
      </w:tr>
      <w:tr w:rsidR="007A7279" w:rsidRPr="008D1759" w:rsidTr="00D4709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Šifra</w:t>
            </w:r>
            <w:r>
              <w:rPr>
                <w:rFonts w:cs="Arial"/>
                <w:szCs w:val="20"/>
              </w:rPr>
              <w:t xml:space="preserve">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7A7279" w:rsidRPr="008D1759" w:rsidTr="00D47099">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r>
      <w:tr w:rsidR="007A7279" w:rsidRPr="008D1759"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r>
      <w:tr w:rsidR="007A7279" w:rsidRPr="008D1759" w:rsidTr="00D4709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pPr>
            <w:r w:rsidRPr="008D1759">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pPr>
          </w:p>
        </w:tc>
      </w:tr>
      <w:tr w:rsidR="007A7279" w:rsidRPr="008D1759" w:rsidTr="00D47099">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A7279" w:rsidRPr="008D1759" w:rsidRDefault="007A7279" w:rsidP="00D47099">
            <w:pPr>
              <w:pStyle w:val="Naslov1"/>
              <w:keepNext w:val="0"/>
              <w:widowControl w:val="0"/>
              <w:tabs>
                <w:tab w:val="left" w:pos="2340"/>
              </w:tabs>
              <w:spacing w:before="0" w:after="0"/>
            </w:pPr>
            <w:proofErr w:type="spellStart"/>
            <w:r>
              <w:t>II.b</w:t>
            </w:r>
            <w:proofErr w:type="spellEnd"/>
            <w:r w:rsidRPr="008D1759">
              <w:t xml:space="preserve"> Manjkajoče pravice porabe bodo za</w:t>
            </w:r>
            <w:r>
              <w:t>gotovljene s prerazporeditvijo</w:t>
            </w:r>
            <w:r w:rsidRPr="00697AD9">
              <w:t>:</w:t>
            </w:r>
          </w:p>
        </w:tc>
      </w:tr>
      <w:tr w:rsidR="007A7279" w:rsidRPr="008D1759" w:rsidTr="00D4709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Pr>
                <w:rFonts w:cs="Arial"/>
                <w:szCs w:val="20"/>
              </w:rPr>
              <w:t>Šifra in naziv proračunske postavke</w:t>
            </w:r>
            <w:r w:rsidRPr="008D1759">
              <w:rPr>
                <w:rFonts w:cs="Arial"/>
                <w:szCs w:val="20"/>
              </w:rPr>
              <w:t xml:space="preserv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 xml:space="preserve">1 </w:t>
            </w:r>
          </w:p>
        </w:tc>
      </w:tr>
      <w:tr w:rsidR="007A7279" w:rsidRPr="008D1759"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r>
      <w:tr w:rsidR="007A7279" w:rsidRPr="008D1759"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r>
      <w:tr w:rsidR="007A7279" w:rsidRPr="008D1759" w:rsidTr="00D4709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pPr>
            <w:r w:rsidRPr="008D1759">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pPr>
          </w:p>
        </w:tc>
      </w:tr>
      <w:tr w:rsidR="007A7279" w:rsidRPr="008D1759" w:rsidTr="00D47099">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7A7279" w:rsidRPr="008D1759" w:rsidRDefault="007A7279" w:rsidP="00D47099">
            <w:pPr>
              <w:pStyle w:val="Naslov1"/>
              <w:keepNext w:val="0"/>
              <w:widowControl w:val="0"/>
              <w:tabs>
                <w:tab w:val="left" w:pos="2340"/>
              </w:tabs>
              <w:spacing w:before="0" w:after="0"/>
            </w:pPr>
            <w:proofErr w:type="spellStart"/>
            <w:r>
              <w:t>II.c</w:t>
            </w:r>
            <w:proofErr w:type="spellEnd"/>
            <w:r w:rsidRPr="008D1759">
              <w:t xml:space="preserve"> Načrtovana nad</w:t>
            </w:r>
            <w:r>
              <w:t>omestitev zmanjšanih prihodkov in povečanih odhodkov proračuna</w:t>
            </w:r>
            <w:r w:rsidRPr="00697AD9">
              <w:t>:</w:t>
            </w:r>
          </w:p>
        </w:tc>
      </w:tr>
      <w:tr w:rsidR="007A7279" w:rsidRPr="008D1759" w:rsidTr="00D47099">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ind w:left="-122" w:right="-112"/>
              <w:jc w:val="center"/>
              <w:rPr>
                <w:rFonts w:cs="Arial"/>
                <w:szCs w:val="20"/>
              </w:rPr>
            </w:pPr>
            <w:r w:rsidRPr="008D1759">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ind w:left="-122" w:right="-112"/>
              <w:jc w:val="center"/>
              <w:rPr>
                <w:rFonts w:cs="Arial"/>
                <w:szCs w:val="20"/>
              </w:rPr>
            </w:pPr>
            <w:r w:rsidRPr="008D1759">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ind w:left="-122" w:right="-112"/>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7A7279" w:rsidRPr="008D1759"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r>
      <w:tr w:rsidR="007A7279" w:rsidRPr="008D1759"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r>
      <w:tr w:rsidR="007A7279" w:rsidRPr="008D1759"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r>
      <w:tr w:rsidR="007A7279" w:rsidRPr="008D1759"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pPr>
            <w:r w:rsidRPr="008D1759">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pPr>
          </w:p>
        </w:tc>
      </w:tr>
      <w:tr w:rsidR="007A7279" w:rsidRPr="008D1759"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7A7279" w:rsidRPr="008D1759" w:rsidRDefault="007A7279" w:rsidP="00D47099">
            <w:pPr>
              <w:widowControl w:val="0"/>
              <w:rPr>
                <w:rFonts w:cs="Arial"/>
                <w:b/>
                <w:szCs w:val="20"/>
              </w:rPr>
            </w:pPr>
          </w:p>
          <w:p w:rsidR="007A7279" w:rsidRPr="008D1759" w:rsidRDefault="007A7279" w:rsidP="00D47099">
            <w:pPr>
              <w:widowControl w:val="0"/>
              <w:rPr>
                <w:rFonts w:cs="Arial"/>
                <w:b/>
                <w:szCs w:val="20"/>
              </w:rPr>
            </w:pPr>
            <w:r w:rsidRPr="008D1759">
              <w:rPr>
                <w:rFonts w:cs="Arial"/>
                <w:b/>
                <w:szCs w:val="20"/>
              </w:rPr>
              <w:t>OBRAZLOŽITEV:</w:t>
            </w:r>
          </w:p>
          <w:p w:rsidR="007A7279" w:rsidRPr="008D1759" w:rsidRDefault="007A7279" w:rsidP="00D47099">
            <w:pPr>
              <w:widowControl w:val="0"/>
              <w:numPr>
                <w:ilvl w:val="0"/>
                <w:numId w:val="10"/>
              </w:numPr>
              <w:suppressAutoHyphens/>
              <w:ind w:left="284" w:hanging="284"/>
              <w:jc w:val="both"/>
              <w:rPr>
                <w:rFonts w:cs="Arial"/>
                <w:b/>
                <w:szCs w:val="20"/>
                <w:lang w:eastAsia="sl-SI"/>
              </w:rPr>
            </w:pPr>
            <w:r w:rsidRPr="008D1759">
              <w:rPr>
                <w:rFonts w:cs="Arial"/>
                <w:b/>
                <w:szCs w:val="20"/>
                <w:lang w:eastAsia="sl-SI"/>
              </w:rPr>
              <w:t>Ocena finančnih posledic, ki niso načrtovane v sprejetem proračunu</w:t>
            </w:r>
          </w:p>
          <w:p w:rsidR="007A7279" w:rsidRPr="008D1759" w:rsidRDefault="007A7279" w:rsidP="00D47099">
            <w:pPr>
              <w:widowControl w:val="0"/>
              <w:ind w:left="360" w:hanging="76"/>
              <w:jc w:val="both"/>
              <w:rPr>
                <w:rFonts w:cs="Arial"/>
                <w:szCs w:val="20"/>
                <w:lang w:eastAsia="sl-SI"/>
              </w:rPr>
            </w:pPr>
            <w:r>
              <w:rPr>
                <w:rFonts w:cs="Arial"/>
                <w:szCs w:val="20"/>
                <w:lang w:eastAsia="sl-SI"/>
              </w:rPr>
              <w:t>V zvezi</w:t>
            </w:r>
            <w:r w:rsidRPr="008D1759">
              <w:rPr>
                <w:rFonts w:cs="Arial"/>
                <w:szCs w:val="20"/>
                <w:lang w:eastAsia="sl-SI"/>
              </w:rPr>
              <w:t xml:space="preserve"> s predlaganim vladnim gradivom se navedejo predvidene spremembe (povečanje, zmanjšanje):</w:t>
            </w:r>
          </w:p>
          <w:p w:rsidR="007A7279" w:rsidRPr="008D1759" w:rsidRDefault="007A7279" w:rsidP="00D47099">
            <w:pPr>
              <w:widowControl w:val="0"/>
              <w:numPr>
                <w:ilvl w:val="0"/>
                <w:numId w:val="11"/>
              </w:numPr>
              <w:suppressAutoHyphens/>
              <w:jc w:val="both"/>
              <w:rPr>
                <w:rFonts w:cs="Arial"/>
                <w:szCs w:val="20"/>
              </w:rPr>
            </w:pPr>
            <w:r w:rsidRPr="008D1759">
              <w:rPr>
                <w:rFonts w:cs="Arial"/>
                <w:szCs w:val="20"/>
                <w:lang w:eastAsia="sl-SI"/>
              </w:rPr>
              <w:t>prihodko</w:t>
            </w:r>
            <w:r>
              <w:rPr>
                <w:rFonts w:cs="Arial"/>
                <w:szCs w:val="20"/>
                <w:lang w:eastAsia="sl-SI"/>
              </w:rPr>
              <w:t>v državnega proračuna in</w:t>
            </w:r>
            <w:r w:rsidRPr="008D1759">
              <w:rPr>
                <w:rFonts w:cs="Arial"/>
                <w:szCs w:val="20"/>
                <w:lang w:eastAsia="sl-SI"/>
              </w:rPr>
              <w:t xml:space="preserve"> občinskih proračunov</w:t>
            </w:r>
            <w:r>
              <w:rPr>
                <w:rFonts w:cs="Arial"/>
                <w:szCs w:val="20"/>
                <w:lang w:eastAsia="sl-SI"/>
              </w:rPr>
              <w:t>,</w:t>
            </w:r>
          </w:p>
          <w:p w:rsidR="007A7279" w:rsidRPr="008D1759" w:rsidRDefault="007A7279" w:rsidP="00D47099">
            <w:pPr>
              <w:widowControl w:val="0"/>
              <w:numPr>
                <w:ilvl w:val="0"/>
                <w:numId w:val="11"/>
              </w:numPr>
              <w:suppressAutoHyphens/>
              <w:jc w:val="both"/>
              <w:rPr>
                <w:rFonts w:cs="Arial"/>
                <w:szCs w:val="20"/>
              </w:rPr>
            </w:pPr>
            <w:r w:rsidRPr="008D1759">
              <w:rPr>
                <w:rFonts w:cs="Arial"/>
                <w:szCs w:val="20"/>
                <w:lang w:eastAsia="sl-SI"/>
              </w:rPr>
              <w:t>odhodkov državnega proračuna</w:t>
            </w:r>
            <w:r>
              <w:rPr>
                <w:rFonts w:cs="Arial"/>
                <w:szCs w:val="20"/>
                <w:lang w:eastAsia="sl-SI"/>
              </w:rPr>
              <w:t xml:space="preserve">, ki niso načrtovani </w:t>
            </w:r>
            <w:r w:rsidRPr="00697AD9">
              <w:rPr>
                <w:rFonts w:cs="Arial"/>
                <w:szCs w:val="20"/>
                <w:lang w:eastAsia="sl-SI"/>
              </w:rPr>
              <w:t>na</w:t>
            </w:r>
            <w:r>
              <w:rPr>
                <w:rFonts w:cs="Arial"/>
                <w:szCs w:val="20"/>
                <w:lang w:eastAsia="sl-SI"/>
              </w:rPr>
              <w:t xml:space="preserve"> ukrepih oziroma </w:t>
            </w:r>
            <w:r w:rsidRPr="008D1759">
              <w:rPr>
                <w:rFonts w:cs="Arial"/>
                <w:szCs w:val="20"/>
                <w:lang w:eastAsia="sl-SI"/>
              </w:rPr>
              <w:t>projektih sprejetih proračunov</w:t>
            </w:r>
            <w:r>
              <w:rPr>
                <w:rFonts w:cs="Arial"/>
                <w:szCs w:val="20"/>
                <w:lang w:eastAsia="sl-SI"/>
              </w:rPr>
              <w:t>,</w:t>
            </w:r>
          </w:p>
          <w:p w:rsidR="007A7279" w:rsidRPr="008D1759" w:rsidRDefault="007A7279" w:rsidP="00D47099">
            <w:pPr>
              <w:widowControl w:val="0"/>
              <w:numPr>
                <w:ilvl w:val="0"/>
                <w:numId w:val="11"/>
              </w:numPr>
              <w:suppressAutoHyphens/>
              <w:jc w:val="both"/>
              <w:rPr>
                <w:rFonts w:cs="Arial"/>
                <w:szCs w:val="20"/>
              </w:rPr>
            </w:pPr>
            <w:r w:rsidRPr="008D1759">
              <w:rPr>
                <w:rFonts w:cs="Arial"/>
                <w:szCs w:val="20"/>
                <w:lang w:eastAsia="sl-SI"/>
              </w:rPr>
              <w:t>obveznosti za druga javno</w:t>
            </w:r>
            <w:r>
              <w:rPr>
                <w:rFonts w:cs="Arial"/>
                <w:szCs w:val="20"/>
                <w:lang w:eastAsia="sl-SI"/>
              </w:rPr>
              <w:t>finančna sredstva (drugi</w:t>
            </w:r>
            <w:r w:rsidRPr="008D1759">
              <w:rPr>
                <w:rFonts w:cs="Arial"/>
                <w:szCs w:val="20"/>
                <w:lang w:eastAsia="sl-SI"/>
              </w:rPr>
              <w:t xml:space="preserve"> viri), ki niso načrtovan</w:t>
            </w:r>
            <w:r>
              <w:rPr>
                <w:rFonts w:cs="Arial"/>
                <w:szCs w:val="20"/>
                <w:lang w:eastAsia="sl-SI"/>
              </w:rPr>
              <w:t>a</w:t>
            </w:r>
            <w:r w:rsidRPr="008D1759">
              <w:rPr>
                <w:rFonts w:cs="Arial"/>
                <w:szCs w:val="20"/>
                <w:lang w:eastAsia="sl-SI"/>
              </w:rPr>
              <w:t xml:space="preserve"> </w:t>
            </w:r>
            <w:r w:rsidRPr="00697AD9">
              <w:rPr>
                <w:rFonts w:cs="Arial"/>
                <w:szCs w:val="20"/>
                <w:lang w:eastAsia="sl-SI"/>
              </w:rPr>
              <w:t>na</w:t>
            </w:r>
            <w:r w:rsidRPr="008D1759">
              <w:rPr>
                <w:rFonts w:cs="Arial"/>
                <w:szCs w:val="20"/>
                <w:lang w:eastAsia="sl-SI"/>
              </w:rPr>
              <w:t xml:space="preserve"> </w:t>
            </w:r>
            <w:r>
              <w:rPr>
                <w:rFonts w:cs="Arial"/>
                <w:szCs w:val="20"/>
                <w:lang w:eastAsia="sl-SI"/>
              </w:rPr>
              <w:t xml:space="preserve">ukrepih </w:t>
            </w:r>
            <w:r>
              <w:rPr>
                <w:rFonts w:cs="Arial"/>
                <w:szCs w:val="20"/>
                <w:lang w:eastAsia="sl-SI"/>
              </w:rPr>
              <w:lastRenderedPageBreak/>
              <w:t xml:space="preserve">oziroma </w:t>
            </w:r>
            <w:r w:rsidRPr="008D1759">
              <w:rPr>
                <w:rFonts w:cs="Arial"/>
                <w:szCs w:val="20"/>
                <w:lang w:eastAsia="sl-SI"/>
              </w:rPr>
              <w:t>projektih sprejetih proračunov</w:t>
            </w:r>
            <w:r>
              <w:rPr>
                <w:rFonts w:cs="Arial"/>
                <w:szCs w:val="20"/>
                <w:lang w:eastAsia="sl-SI"/>
              </w:rPr>
              <w:t>.</w:t>
            </w:r>
          </w:p>
          <w:p w:rsidR="007A7279" w:rsidRPr="008D1759" w:rsidRDefault="007A7279" w:rsidP="00D47099">
            <w:pPr>
              <w:widowControl w:val="0"/>
              <w:ind w:left="284"/>
              <w:rPr>
                <w:rFonts w:cs="Arial"/>
                <w:szCs w:val="20"/>
                <w:lang w:eastAsia="sl-SI"/>
              </w:rPr>
            </w:pPr>
          </w:p>
          <w:p w:rsidR="007A7279" w:rsidRPr="008D1759" w:rsidRDefault="007A7279" w:rsidP="00D47099">
            <w:pPr>
              <w:widowControl w:val="0"/>
              <w:numPr>
                <w:ilvl w:val="0"/>
                <w:numId w:val="10"/>
              </w:numPr>
              <w:suppressAutoHyphens/>
              <w:ind w:left="284" w:hanging="284"/>
              <w:jc w:val="both"/>
              <w:rPr>
                <w:rFonts w:cs="Arial"/>
                <w:b/>
                <w:szCs w:val="20"/>
                <w:lang w:eastAsia="sl-SI"/>
              </w:rPr>
            </w:pPr>
            <w:r w:rsidRPr="008D1759">
              <w:rPr>
                <w:rFonts w:cs="Arial"/>
                <w:b/>
                <w:szCs w:val="20"/>
                <w:lang w:eastAsia="sl-SI"/>
              </w:rPr>
              <w:t>Finan</w:t>
            </w:r>
            <w:r>
              <w:rPr>
                <w:rFonts w:cs="Arial"/>
                <w:b/>
                <w:szCs w:val="20"/>
                <w:lang w:eastAsia="sl-SI"/>
              </w:rPr>
              <w:t xml:space="preserve">čne posledice </w:t>
            </w:r>
            <w:r w:rsidRPr="008D1759">
              <w:rPr>
                <w:rFonts w:cs="Arial"/>
                <w:b/>
                <w:szCs w:val="20"/>
                <w:lang w:eastAsia="sl-SI"/>
              </w:rPr>
              <w:t>za državni proračun</w:t>
            </w:r>
          </w:p>
          <w:p w:rsidR="007A7279" w:rsidRPr="008D1759" w:rsidRDefault="007A7279" w:rsidP="00D47099">
            <w:pPr>
              <w:widowControl w:val="0"/>
              <w:ind w:left="284"/>
              <w:jc w:val="both"/>
              <w:rPr>
                <w:rFonts w:cs="Arial"/>
                <w:szCs w:val="20"/>
                <w:lang w:eastAsia="sl-SI"/>
              </w:rPr>
            </w:pPr>
            <w:r w:rsidRPr="008D1759">
              <w:rPr>
                <w:rFonts w:cs="Arial"/>
                <w:szCs w:val="20"/>
                <w:lang w:eastAsia="sl-SI"/>
              </w:rPr>
              <w:t>Prikazane morajo biti finančne posledice za državni proračun, ki so na proračunskih postavkah načrtovane v dinamiki projektov oziroma ukrepov:</w:t>
            </w:r>
          </w:p>
          <w:p w:rsidR="007A7279" w:rsidRPr="008D1759" w:rsidRDefault="007A7279" w:rsidP="00D47099">
            <w:pPr>
              <w:widowControl w:val="0"/>
              <w:suppressAutoHyphens/>
              <w:ind w:left="720"/>
              <w:jc w:val="both"/>
              <w:rPr>
                <w:rFonts w:cs="Arial"/>
                <w:b/>
                <w:szCs w:val="20"/>
                <w:lang w:eastAsia="sl-SI"/>
              </w:rPr>
            </w:pPr>
            <w:proofErr w:type="spellStart"/>
            <w:r>
              <w:rPr>
                <w:rFonts w:cs="Arial"/>
                <w:b/>
                <w:szCs w:val="20"/>
                <w:lang w:eastAsia="sl-SI"/>
              </w:rPr>
              <w:t>II.a</w:t>
            </w:r>
            <w:proofErr w:type="spellEnd"/>
            <w:r w:rsidRPr="008D1759">
              <w:rPr>
                <w:rFonts w:cs="Arial"/>
                <w:b/>
                <w:szCs w:val="20"/>
                <w:lang w:eastAsia="sl-SI"/>
              </w:rPr>
              <w:t xml:space="preserve"> Pravice porabe za izvedbo predlaganih rešite</w:t>
            </w:r>
            <w:r>
              <w:rPr>
                <w:rFonts w:cs="Arial"/>
                <w:b/>
                <w:szCs w:val="20"/>
                <w:lang w:eastAsia="sl-SI"/>
              </w:rPr>
              <w:t>v so zagotovljene</w:t>
            </w:r>
            <w:r w:rsidRPr="00697AD9">
              <w:rPr>
                <w:rFonts w:cs="Arial"/>
                <w:b/>
                <w:szCs w:val="20"/>
                <w:lang w:eastAsia="sl-SI"/>
              </w:rPr>
              <w:t>:</w:t>
            </w:r>
          </w:p>
          <w:p w:rsidR="007A7279" w:rsidRPr="008D1759" w:rsidRDefault="007A7279" w:rsidP="00D47099">
            <w:pPr>
              <w:widowControl w:val="0"/>
              <w:ind w:left="284"/>
              <w:jc w:val="both"/>
              <w:rPr>
                <w:rFonts w:cs="Arial"/>
                <w:szCs w:val="20"/>
                <w:lang w:eastAsia="sl-SI"/>
              </w:rPr>
            </w:pPr>
            <w:r w:rsidRPr="008D1759">
              <w:rPr>
                <w:rFonts w:cs="Arial"/>
                <w:szCs w:val="20"/>
                <w:lang w:eastAsia="sl-SI"/>
              </w:rPr>
              <w:t>Navede</w:t>
            </w:r>
            <w:r>
              <w:rPr>
                <w:rFonts w:cs="Arial"/>
                <w:szCs w:val="20"/>
                <w:lang w:eastAsia="sl-SI"/>
              </w:rPr>
              <w:t>jo</w:t>
            </w:r>
            <w:r w:rsidRPr="008D1759">
              <w:rPr>
                <w:rFonts w:cs="Arial"/>
                <w:szCs w:val="20"/>
                <w:lang w:eastAsia="sl-SI"/>
              </w:rPr>
              <w:t xml:space="preserve"> se proračunski upo</w:t>
            </w:r>
            <w:r>
              <w:rPr>
                <w:rFonts w:cs="Arial"/>
                <w:szCs w:val="20"/>
                <w:lang w:eastAsia="sl-SI"/>
              </w:rPr>
              <w:t>rabnik, ki financira projekt oziroma</w:t>
            </w:r>
            <w:r w:rsidRPr="008D1759">
              <w:rPr>
                <w:rFonts w:cs="Arial"/>
                <w:szCs w:val="20"/>
                <w:lang w:eastAsia="sl-SI"/>
              </w:rPr>
              <w:t xml:space="preserve"> ukrep; proje</w:t>
            </w:r>
            <w:r>
              <w:rPr>
                <w:rFonts w:cs="Arial"/>
                <w:szCs w:val="20"/>
                <w:lang w:eastAsia="sl-SI"/>
              </w:rPr>
              <w:t>kt oziroma ukrep, s katerim se bodo dosegli</w:t>
            </w:r>
            <w:r w:rsidRPr="008D1759">
              <w:rPr>
                <w:rFonts w:cs="Arial"/>
                <w:szCs w:val="20"/>
                <w:lang w:eastAsia="sl-SI"/>
              </w:rPr>
              <w:t xml:space="preserve"> cilji vladnega gradiva</w:t>
            </w:r>
            <w:r>
              <w:rPr>
                <w:rFonts w:cs="Arial"/>
                <w:szCs w:val="20"/>
                <w:lang w:eastAsia="sl-SI"/>
              </w:rPr>
              <w:t>,</w:t>
            </w:r>
            <w:r w:rsidRPr="008D1759">
              <w:rPr>
                <w:rFonts w:cs="Arial"/>
                <w:szCs w:val="20"/>
                <w:lang w:eastAsia="sl-SI"/>
              </w:rPr>
              <w:t xml:space="preserve"> </w:t>
            </w:r>
            <w:r>
              <w:rPr>
                <w:rFonts w:cs="Arial"/>
                <w:szCs w:val="20"/>
                <w:lang w:eastAsia="sl-SI"/>
              </w:rPr>
              <w:t>in</w:t>
            </w:r>
            <w:r w:rsidRPr="008D1759">
              <w:rPr>
                <w:rFonts w:cs="Arial"/>
                <w:szCs w:val="20"/>
                <w:lang w:eastAsia="sl-SI"/>
              </w:rPr>
              <w:t xml:space="preserve"> proračunske postavke (kot proračunski vir financiranja), na katerih so v celoti ali delno zagotovljene pravice porabe (v tem primeru</w:t>
            </w:r>
            <w:r>
              <w:rPr>
                <w:rFonts w:cs="Arial"/>
                <w:szCs w:val="20"/>
                <w:lang w:eastAsia="sl-SI"/>
              </w:rPr>
              <w:t xml:space="preserve"> je nujna povezava s točko </w:t>
            </w:r>
            <w:proofErr w:type="spellStart"/>
            <w:r>
              <w:rPr>
                <w:rFonts w:cs="Arial"/>
                <w:szCs w:val="20"/>
                <w:lang w:eastAsia="sl-SI"/>
              </w:rPr>
              <w:t>II.b</w:t>
            </w:r>
            <w:proofErr w:type="spellEnd"/>
            <w:r w:rsidRPr="008D1759">
              <w:rPr>
                <w:rFonts w:cs="Arial"/>
                <w:szCs w:val="20"/>
                <w:lang w:eastAsia="sl-SI"/>
              </w:rPr>
              <w:t xml:space="preserve">). </w:t>
            </w:r>
            <w:r>
              <w:rPr>
                <w:rFonts w:cs="Arial"/>
                <w:szCs w:val="20"/>
                <w:lang w:eastAsia="sl-SI"/>
              </w:rPr>
              <w:t>Pri uvrstitvi</w:t>
            </w:r>
            <w:r w:rsidRPr="008D1759">
              <w:rPr>
                <w:rFonts w:cs="Arial"/>
                <w:szCs w:val="20"/>
                <w:lang w:eastAsia="sl-SI"/>
              </w:rPr>
              <w:t xml:space="preserve"> no</w:t>
            </w:r>
            <w:r>
              <w:rPr>
                <w:rFonts w:cs="Arial"/>
                <w:szCs w:val="20"/>
                <w:lang w:eastAsia="sl-SI"/>
              </w:rPr>
              <w:t>vega projekta oziroma ukrepa v n</w:t>
            </w:r>
            <w:r w:rsidRPr="008D1759">
              <w:rPr>
                <w:rFonts w:cs="Arial"/>
                <w:szCs w:val="20"/>
                <w:lang w:eastAsia="sl-SI"/>
              </w:rPr>
              <w:t>ačrt razvojnih programov se navede</w:t>
            </w:r>
            <w:r>
              <w:rPr>
                <w:rFonts w:cs="Arial"/>
                <w:szCs w:val="20"/>
                <w:lang w:eastAsia="sl-SI"/>
              </w:rPr>
              <w:t>jo</w:t>
            </w:r>
            <w:r w:rsidRPr="008D1759">
              <w:rPr>
                <w:rFonts w:cs="Arial"/>
                <w:szCs w:val="20"/>
                <w:lang w:eastAsia="sl-SI"/>
              </w:rPr>
              <w:t>:</w:t>
            </w:r>
          </w:p>
          <w:p w:rsidR="007A7279" w:rsidRPr="008D1759" w:rsidRDefault="007A7279" w:rsidP="00D47099">
            <w:pPr>
              <w:widowControl w:val="0"/>
              <w:numPr>
                <w:ilvl w:val="0"/>
                <w:numId w:val="12"/>
              </w:numPr>
              <w:suppressAutoHyphens/>
              <w:jc w:val="both"/>
              <w:rPr>
                <w:rFonts w:cs="Arial"/>
                <w:szCs w:val="20"/>
                <w:lang w:eastAsia="sl-SI"/>
              </w:rPr>
            </w:pPr>
            <w:r>
              <w:rPr>
                <w:rFonts w:cs="Arial"/>
                <w:szCs w:val="20"/>
                <w:lang w:eastAsia="sl-SI"/>
              </w:rPr>
              <w:t>proračunski uporabnik</w:t>
            </w:r>
            <w:r w:rsidRPr="008D1759">
              <w:rPr>
                <w:rFonts w:cs="Arial"/>
                <w:szCs w:val="20"/>
                <w:lang w:eastAsia="sl-SI"/>
              </w:rPr>
              <w:t>, ki bo financiral nov</w:t>
            </w:r>
            <w:r>
              <w:rPr>
                <w:rFonts w:cs="Arial"/>
                <w:szCs w:val="20"/>
                <w:lang w:eastAsia="sl-SI"/>
              </w:rPr>
              <w:t>i projekt oziroma ukrep,</w:t>
            </w:r>
          </w:p>
          <w:p w:rsidR="007A7279" w:rsidRPr="008D1759" w:rsidRDefault="007A7279" w:rsidP="00D47099">
            <w:pPr>
              <w:widowControl w:val="0"/>
              <w:numPr>
                <w:ilvl w:val="0"/>
                <w:numId w:val="12"/>
              </w:numPr>
              <w:suppressAutoHyphens/>
              <w:jc w:val="both"/>
              <w:rPr>
                <w:rFonts w:cs="Arial"/>
                <w:szCs w:val="20"/>
                <w:lang w:eastAsia="sl-SI"/>
              </w:rPr>
            </w:pPr>
            <w:r w:rsidRPr="008D1759">
              <w:rPr>
                <w:rFonts w:cs="Arial"/>
                <w:szCs w:val="20"/>
                <w:lang w:eastAsia="sl-SI"/>
              </w:rPr>
              <w:t xml:space="preserve">projekt oziroma ukrep, </w:t>
            </w:r>
            <w:r>
              <w:rPr>
                <w:rFonts w:cs="Arial"/>
                <w:szCs w:val="20"/>
                <w:lang w:eastAsia="sl-SI"/>
              </w:rPr>
              <w:t>s katerim se bodo dosegli</w:t>
            </w:r>
            <w:r w:rsidRPr="008D1759">
              <w:rPr>
                <w:rFonts w:cs="Arial"/>
                <w:szCs w:val="20"/>
                <w:lang w:eastAsia="sl-SI"/>
              </w:rPr>
              <w:t xml:space="preserve"> cilji vladnega gradiva</w:t>
            </w:r>
            <w:r>
              <w:rPr>
                <w:rFonts w:cs="Arial"/>
                <w:szCs w:val="20"/>
                <w:lang w:eastAsia="sl-SI"/>
              </w:rPr>
              <w:t>, in</w:t>
            </w:r>
            <w:r w:rsidRPr="008D1759">
              <w:rPr>
                <w:rFonts w:cs="Arial"/>
                <w:szCs w:val="20"/>
                <w:lang w:eastAsia="sl-SI"/>
              </w:rPr>
              <w:t xml:space="preserve"> </w:t>
            </w:r>
          </w:p>
          <w:p w:rsidR="007A7279" w:rsidRPr="008D1759" w:rsidRDefault="007A7279" w:rsidP="00D47099">
            <w:pPr>
              <w:widowControl w:val="0"/>
              <w:numPr>
                <w:ilvl w:val="0"/>
                <w:numId w:val="12"/>
              </w:numPr>
              <w:suppressAutoHyphens/>
              <w:jc w:val="both"/>
              <w:rPr>
                <w:rFonts w:cs="Arial"/>
                <w:szCs w:val="20"/>
                <w:lang w:eastAsia="sl-SI"/>
              </w:rPr>
            </w:pPr>
            <w:r w:rsidRPr="008D1759">
              <w:rPr>
                <w:rFonts w:cs="Arial"/>
                <w:szCs w:val="20"/>
                <w:lang w:eastAsia="sl-SI"/>
              </w:rPr>
              <w:t>proračunske postavke.</w:t>
            </w:r>
          </w:p>
          <w:p w:rsidR="007A7279" w:rsidRPr="008D1759" w:rsidRDefault="007A7279" w:rsidP="00D47099">
            <w:pPr>
              <w:widowControl w:val="0"/>
              <w:ind w:left="284"/>
              <w:jc w:val="both"/>
              <w:rPr>
                <w:rFonts w:cs="Arial"/>
                <w:szCs w:val="20"/>
                <w:lang w:eastAsia="sl-SI"/>
              </w:rPr>
            </w:pPr>
            <w:r w:rsidRPr="008D1759">
              <w:rPr>
                <w:rFonts w:cs="Arial"/>
                <w:szCs w:val="20"/>
                <w:lang w:eastAsia="sl-SI"/>
              </w:rPr>
              <w:t>Za zagotovitev pravic porabe na</w:t>
            </w:r>
            <w:r>
              <w:rPr>
                <w:rFonts w:cs="Arial"/>
                <w:szCs w:val="20"/>
                <w:lang w:eastAsia="sl-SI"/>
              </w:rPr>
              <w:t xml:space="preserve"> proračunskih postavkah, s katerih se bo financiral</w:t>
            </w:r>
            <w:r w:rsidRPr="008D1759">
              <w:rPr>
                <w:rFonts w:cs="Arial"/>
                <w:szCs w:val="20"/>
                <w:lang w:eastAsia="sl-SI"/>
              </w:rPr>
              <w:t xml:space="preserve"> nov</w:t>
            </w:r>
            <w:r>
              <w:rPr>
                <w:rFonts w:cs="Arial"/>
                <w:szCs w:val="20"/>
                <w:lang w:eastAsia="sl-SI"/>
              </w:rPr>
              <w:t>i</w:t>
            </w:r>
            <w:r w:rsidRPr="008D1759">
              <w:rPr>
                <w:rFonts w:cs="Arial"/>
                <w:szCs w:val="20"/>
                <w:lang w:eastAsia="sl-SI"/>
              </w:rPr>
              <w:t xml:space="preserve"> projekt oziroma ukrep</w:t>
            </w:r>
            <w:r>
              <w:rPr>
                <w:rFonts w:cs="Arial"/>
                <w:szCs w:val="20"/>
                <w:lang w:eastAsia="sl-SI"/>
              </w:rPr>
              <w:t xml:space="preserve">, je treba izpolniti tudi točko </w:t>
            </w:r>
            <w:proofErr w:type="spellStart"/>
            <w:r>
              <w:rPr>
                <w:rFonts w:cs="Arial"/>
                <w:szCs w:val="20"/>
                <w:lang w:eastAsia="sl-SI"/>
              </w:rPr>
              <w:t>II.b</w:t>
            </w:r>
            <w:proofErr w:type="spellEnd"/>
            <w:r w:rsidRPr="008D1759">
              <w:rPr>
                <w:rFonts w:cs="Arial"/>
                <w:szCs w:val="20"/>
                <w:lang w:eastAsia="sl-SI"/>
              </w:rPr>
              <w:t>, saj je za nov</w:t>
            </w:r>
            <w:r>
              <w:rPr>
                <w:rFonts w:cs="Arial"/>
                <w:szCs w:val="20"/>
                <w:lang w:eastAsia="sl-SI"/>
              </w:rPr>
              <w:t>i</w:t>
            </w:r>
            <w:r w:rsidRPr="008D1759">
              <w:rPr>
                <w:rFonts w:cs="Arial"/>
                <w:szCs w:val="20"/>
                <w:lang w:eastAsia="sl-SI"/>
              </w:rPr>
              <w:t xml:space="preserve"> projekt </w:t>
            </w:r>
            <w:r>
              <w:rPr>
                <w:rFonts w:cs="Arial"/>
                <w:szCs w:val="20"/>
                <w:lang w:eastAsia="sl-SI"/>
              </w:rPr>
              <w:t>oziroma ukrep mogoče</w:t>
            </w:r>
            <w:r w:rsidRPr="008D1759">
              <w:rPr>
                <w:rFonts w:cs="Arial"/>
                <w:szCs w:val="20"/>
                <w:lang w:eastAsia="sl-SI"/>
              </w:rPr>
              <w:t xml:space="preserve"> zagotoviti pravice</w:t>
            </w:r>
            <w:r>
              <w:rPr>
                <w:rFonts w:cs="Arial"/>
                <w:szCs w:val="20"/>
                <w:lang w:eastAsia="sl-SI"/>
              </w:rPr>
              <w:t xml:space="preserve"> porabe le s prerazporeditvijo s</w:t>
            </w:r>
            <w:r w:rsidRPr="008D1759">
              <w:rPr>
                <w:rFonts w:cs="Arial"/>
                <w:szCs w:val="20"/>
                <w:lang w:eastAsia="sl-SI"/>
              </w:rPr>
              <w:t xml:space="preserve"> proračunskih postavk</w:t>
            </w:r>
            <w:r>
              <w:rPr>
                <w:rFonts w:cs="Arial"/>
                <w:szCs w:val="20"/>
                <w:lang w:eastAsia="sl-SI"/>
              </w:rPr>
              <w:t>, s katerih se financirajo že sprejeti oziroma veljavni projekti</w:t>
            </w:r>
            <w:r w:rsidRPr="008D1759">
              <w:rPr>
                <w:rFonts w:cs="Arial"/>
                <w:szCs w:val="20"/>
                <w:lang w:eastAsia="sl-SI"/>
              </w:rPr>
              <w:t xml:space="preserve"> in ukrep</w:t>
            </w:r>
            <w:r>
              <w:rPr>
                <w:rFonts w:cs="Arial"/>
                <w:szCs w:val="20"/>
                <w:lang w:eastAsia="sl-SI"/>
              </w:rPr>
              <w:t>i</w:t>
            </w:r>
            <w:r w:rsidRPr="008D1759">
              <w:rPr>
                <w:rFonts w:cs="Arial"/>
                <w:szCs w:val="20"/>
                <w:lang w:eastAsia="sl-SI"/>
              </w:rPr>
              <w:t>.</w:t>
            </w:r>
          </w:p>
          <w:p w:rsidR="007A7279" w:rsidRPr="008D1759" w:rsidRDefault="007A7279" w:rsidP="00D47099">
            <w:pPr>
              <w:widowControl w:val="0"/>
              <w:suppressAutoHyphens/>
              <w:ind w:left="714"/>
              <w:jc w:val="both"/>
              <w:rPr>
                <w:rFonts w:cs="Arial"/>
                <w:b/>
                <w:szCs w:val="20"/>
                <w:lang w:eastAsia="sl-SI"/>
              </w:rPr>
            </w:pPr>
            <w:proofErr w:type="spellStart"/>
            <w:r>
              <w:rPr>
                <w:rFonts w:cs="Arial"/>
                <w:b/>
                <w:szCs w:val="20"/>
                <w:lang w:eastAsia="sl-SI"/>
              </w:rPr>
              <w:t>II.b</w:t>
            </w:r>
            <w:proofErr w:type="spellEnd"/>
            <w:r w:rsidRPr="008D1759">
              <w:rPr>
                <w:rFonts w:cs="Arial"/>
                <w:b/>
                <w:szCs w:val="20"/>
                <w:lang w:eastAsia="sl-SI"/>
              </w:rPr>
              <w:t xml:space="preserve"> Manjkajoče pravice porabe bodo z</w:t>
            </w:r>
            <w:r>
              <w:rPr>
                <w:rFonts w:cs="Arial"/>
                <w:b/>
                <w:szCs w:val="20"/>
                <w:lang w:eastAsia="sl-SI"/>
              </w:rPr>
              <w:t>agotovljene s prerazporeditvijo</w:t>
            </w:r>
            <w:r w:rsidRPr="00697AD9">
              <w:rPr>
                <w:rFonts w:cs="Arial"/>
                <w:b/>
                <w:szCs w:val="20"/>
                <w:lang w:eastAsia="sl-SI"/>
              </w:rPr>
              <w:t>:</w:t>
            </w:r>
          </w:p>
          <w:p w:rsidR="007A7279" w:rsidRPr="008D1759" w:rsidRDefault="007A7279" w:rsidP="00D47099">
            <w:pPr>
              <w:widowControl w:val="0"/>
              <w:ind w:left="284"/>
              <w:jc w:val="both"/>
              <w:rPr>
                <w:rFonts w:cs="Arial"/>
                <w:szCs w:val="20"/>
                <w:lang w:eastAsia="sl-SI"/>
              </w:rPr>
            </w:pPr>
            <w:r w:rsidRPr="008D1759">
              <w:rPr>
                <w:rFonts w:cs="Arial"/>
                <w:szCs w:val="20"/>
                <w:lang w:eastAsia="sl-SI"/>
              </w:rPr>
              <w:t>Navede</w:t>
            </w:r>
            <w:r>
              <w:rPr>
                <w:rFonts w:cs="Arial"/>
                <w:szCs w:val="20"/>
                <w:lang w:eastAsia="sl-SI"/>
              </w:rPr>
              <w:t>jo se proračunski</w:t>
            </w:r>
            <w:r w:rsidRPr="008D1759">
              <w:rPr>
                <w:rFonts w:cs="Arial"/>
                <w:szCs w:val="20"/>
                <w:lang w:eastAsia="sl-SI"/>
              </w:rPr>
              <w:t xml:space="preserve"> upo</w:t>
            </w:r>
            <w:r>
              <w:rPr>
                <w:rFonts w:cs="Arial"/>
                <w:szCs w:val="20"/>
                <w:lang w:eastAsia="sl-SI"/>
              </w:rPr>
              <w:t>rabniki, sprejeti (veljavni) ukrepi oziroma projekti</w:t>
            </w:r>
            <w:r w:rsidRPr="008D1759">
              <w:rPr>
                <w:rFonts w:cs="Arial"/>
                <w:szCs w:val="20"/>
                <w:lang w:eastAsia="sl-SI"/>
              </w:rPr>
              <w:t>, ki jih proračunski uporabnik izvaja</w:t>
            </w:r>
            <w:r>
              <w:rPr>
                <w:rFonts w:cs="Arial"/>
                <w:szCs w:val="20"/>
                <w:lang w:eastAsia="sl-SI"/>
              </w:rPr>
              <w:t>, in</w:t>
            </w:r>
            <w:r w:rsidRPr="008D1759">
              <w:rPr>
                <w:rFonts w:cs="Arial"/>
                <w:szCs w:val="20"/>
                <w:lang w:eastAsia="sl-SI"/>
              </w:rPr>
              <w:t xml:space="preserve"> proračunske postavke </w:t>
            </w:r>
            <w:r>
              <w:rPr>
                <w:rFonts w:cs="Arial"/>
                <w:szCs w:val="20"/>
                <w:lang w:eastAsia="sl-SI"/>
              </w:rPr>
              <w:t>tega proračunskega uporabnika, ki</w:t>
            </w:r>
            <w:r w:rsidRPr="008D1759">
              <w:rPr>
                <w:rFonts w:cs="Arial"/>
                <w:szCs w:val="20"/>
                <w:lang w:eastAsia="sl-SI"/>
              </w:rPr>
              <w:t xml:space="preserve"> so v dinamik</w:t>
            </w:r>
            <w:r>
              <w:rPr>
                <w:rFonts w:cs="Arial"/>
                <w:szCs w:val="20"/>
                <w:lang w:eastAsia="sl-SI"/>
              </w:rPr>
              <w:t>i teh projektov oziroma ukrepov ter s</w:t>
            </w:r>
            <w:r w:rsidRPr="008D1759">
              <w:rPr>
                <w:rFonts w:cs="Arial"/>
                <w:szCs w:val="20"/>
                <w:lang w:eastAsia="sl-SI"/>
              </w:rPr>
              <w:t xml:space="preserve"> katerih se bodo s prerazporeditvijo zagotovile pravice porabe za dodatne aktivnosti </w:t>
            </w:r>
            <w:r>
              <w:rPr>
                <w:rFonts w:cs="Arial"/>
                <w:szCs w:val="20"/>
                <w:lang w:eastAsia="sl-SI"/>
              </w:rPr>
              <w:t>pri</w:t>
            </w:r>
            <w:r w:rsidRPr="008D1759">
              <w:rPr>
                <w:rFonts w:cs="Arial"/>
                <w:szCs w:val="20"/>
                <w:lang w:eastAsia="sl-SI"/>
              </w:rPr>
              <w:t xml:space="preserve"> obstoječih projektih oziroma ukrepih</w:t>
            </w:r>
            <w:r>
              <w:rPr>
                <w:rFonts w:cs="Arial"/>
                <w:szCs w:val="20"/>
                <w:lang w:eastAsia="sl-SI"/>
              </w:rPr>
              <w:t xml:space="preserve"> </w:t>
            </w:r>
            <w:r w:rsidRPr="008D1759">
              <w:rPr>
                <w:rFonts w:cs="Arial"/>
                <w:szCs w:val="20"/>
                <w:lang w:eastAsia="sl-SI"/>
              </w:rPr>
              <w:t>ali novih projektih oziroma ukrepih</w:t>
            </w:r>
            <w:r>
              <w:rPr>
                <w:rFonts w:cs="Arial"/>
                <w:szCs w:val="20"/>
                <w:lang w:eastAsia="sl-SI"/>
              </w:rPr>
              <w:t>, navedenih</w:t>
            </w:r>
            <w:r w:rsidRPr="008D1759">
              <w:rPr>
                <w:rFonts w:cs="Arial"/>
                <w:szCs w:val="20"/>
                <w:lang w:eastAsia="sl-SI"/>
              </w:rPr>
              <w:t xml:space="preserve"> v točki II.a.</w:t>
            </w:r>
          </w:p>
          <w:p w:rsidR="007A7279" w:rsidRPr="008D1759" w:rsidRDefault="007A7279" w:rsidP="00D47099">
            <w:pPr>
              <w:widowControl w:val="0"/>
              <w:suppressAutoHyphens/>
              <w:ind w:left="714"/>
              <w:jc w:val="both"/>
              <w:rPr>
                <w:rFonts w:cs="Arial"/>
                <w:b/>
                <w:szCs w:val="20"/>
                <w:lang w:eastAsia="sl-SI"/>
              </w:rPr>
            </w:pPr>
            <w:proofErr w:type="spellStart"/>
            <w:r>
              <w:rPr>
                <w:rFonts w:cs="Arial"/>
                <w:b/>
                <w:szCs w:val="20"/>
                <w:lang w:eastAsia="sl-SI"/>
              </w:rPr>
              <w:t>II.c</w:t>
            </w:r>
            <w:proofErr w:type="spellEnd"/>
            <w:r w:rsidRPr="008D1759">
              <w:rPr>
                <w:rFonts w:cs="Arial"/>
                <w:b/>
                <w:szCs w:val="20"/>
                <w:lang w:eastAsia="sl-SI"/>
              </w:rPr>
              <w:t xml:space="preserve"> Načrtovana nad</w:t>
            </w:r>
            <w:r>
              <w:rPr>
                <w:rFonts w:cs="Arial"/>
                <w:b/>
                <w:szCs w:val="20"/>
                <w:lang w:eastAsia="sl-SI"/>
              </w:rPr>
              <w:t>omestitev zmanjšanih prihodkov in povečanih odhodkov proračuna</w:t>
            </w:r>
            <w:r w:rsidRPr="00697AD9">
              <w:rPr>
                <w:rFonts w:cs="Arial"/>
                <w:b/>
                <w:szCs w:val="20"/>
                <w:lang w:eastAsia="sl-SI"/>
              </w:rPr>
              <w:t>:</w:t>
            </w:r>
          </w:p>
          <w:p w:rsidR="007A7279" w:rsidRPr="008D1759" w:rsidRDefault="007A7279" w:rsidP="00D47099">
            <w:pPr>
              <w:widowControl w:val="0"/>
              <w:ind w:left="284"/>
              <w:jc w:val="both"/>
              <w:rPr>
                <w:rFonts w:cs="Arial"/>
                <w:szCs w:val="20"/>
                <w:lang w:eastAsia="sl-SI"/>
              </w:rPr>
            </w:pPr>
            <w:r>
              <w:rPr>
                <w:rFonts w:cs="Arial"/>
                <w:szCs w:val="20"/>
                <w:lang w:eastAsia="sl-SI"/>
              </w:rPr>
              <w:t>Če</w:t>
            </w:r>
            <w:r w:rsidRPr="008D1759">
              <w:rPr>
                <w:rFonts w:cs="Arial"/>
                <w:szCs w:val="20"/>
                <w:lang w:eastAsia="sl-SI"/>
              </w:rPr>
              <w:t xml:space="preserve"> se povečani odhodki (pravice porabe) ne bodo zagotovili </w:t>
            </w:r>
            <w:r>
              <w:rPr>
                <w:rFonts w:cs="Arial"/>
                <w:szCs w:val="20"/>
                <w:lang w:eastAsia="sl-SI"/>
              </w:rPr>
              <w:t xml:space="preserve">tako, kot je določeno v točkah </w:t>
            </w:r>
            <w:proofErr w:type="spellStart"/>
            <w:r>
              <w:rPr>
                <w:rFonts w:cs="Arial"/>
                <w:szCs w:val="20"/>
                <w:lang w:eastAsia="sl-SI"/>
              </w:rPr>
              <w:t>II.a</w:t>
            </w:r>
            <w:proofErr w:type="spellEnd"/>
            <w:r>
              <w:rPr>
                <w:rFonts w:cs="Arial"/>
                <w:szCs w:val="20"/>
                <w:lang w:eastAsia="sl-SI"/>
              </w:rPr>
              <w:t xml:space="preserve"> in </w:t>
            </w:r>
            <w:proofErr w:type="spellStart"/>
            <w:r>
              <w:rPr>
                <w:rFonts w:cs="Arial"/>
                <w:szCs w:val="20"/>
                <w:lang w:eastAsia="sl-SI"/>
              </w:rPr>
              <w:t>II.b</w:t>
            </w:r>
            <w:proofErr w:type="spellEnd"/>
            <w:r>
              <w:rPr>
                <w:rFonts w:cs="Arial"/>
                <w:szCs w:val="20"/>
                <w:lang w:eastAsia="sl-SI"/>
              </w:rPr>
              <w:t>, je</w:t>
            </w:r>
            <w:r w:rsidRPr="008D1759">
              <w:rPr>
                <w:rFonts w:cs="Arial"/>
                <w:szCs w:val="20"/>
                <w:lang w:eastAsia="sl-SI"/>
              </w:rPr>
              <w:t xml:space="preserve"> povečanje odhodkov in izdatkov proračuna</w:t>
            </w:r>
            <w:r>
              <w:rPr>
                <w:rFonts w:cs="Arial"/>
                <w:szCs w:val="20"/>
                <w:lang w:eastAsia="sl-SI"/>
              </w:rPr>
              <w:t xml:space="preserve"> mogoče na podlagi </w:t>
            </w:r>
            <w:r w:rsidRPr="008D1759">
              <w:rPr>
                <w:rFonts w:cs="Arial"/>
                <w:szCs w:val="20"/>
                <w:lang w:eastAsia="sl-SI"/>
              </w:rPr>
              <w:t xml:space="preserve">zakona, ki ureja izvrševanje državnega proračuna (npr. </w:t>
            </w:r>
            <w:r>
              <w:rPr>
                <w:rFonts w:cs="Arial"/>
                <w:szCs w:val="20"/>
                <w:lang w:eastAsia="sl-SI"/>
              </w:rPr>
              <w:t>priliv</w:t>
            </w:r>
            <w:r w:rsidRPr="008D1759">
              <w:rPr>
                <w:rFonts w:cs="Arial"/>
                <w:szCs w:val="20"/>
                <w:lang w:eastAsia="sl-SI"/>
              </w:rPr>
              <w:t xml:space="preserve"> namenskih sredstev EU). Ukrepanje </w:t>
            </w:r>
            <w:r>
              <w:rPr>
                <w:rFonts w:cs="Arial"/>
                <w:szCs w:val="20"/>
                <w:lang w:eastAsia="sl-SI"/>
              </w:rPr>
              <w:t>ob zmanjšanju</w:t>
            </w:r>
            <w:r w:rsidRPr="008D1759">
              <w:rPr>
                <w:rFonts w:cs="Arial"/>
                <w:szCs w:val="20"/>
                <w:lang w:eastAsia="sl-SI"/>
              </w:rPr>
              <w:t xml:space="preserve"> prihodkov in prejemkov proračuna je določeno z zakonom, ki ureja javne finance</w:t>
            </w:r>
            <w:r>
              <w:rPr>
                <w:rFonts w:cs="Arial"/>
                <w:szCs w:val="20"/>
                <w:lang w:eastAsia="sl-SI"/>
              </w:rPr>
              <w:t>,</w:t>
            </w:r>
            <w:r w:rsidRPr="008D1759">
              <w:rPr>
                <w:rFonts w:cs="Arial"/>
                <w:szCs w:val="20"/>
                <w:lang w:eastAsia="sl-SI"/>
              </w:rPr>
              <w:t xml:space="preserve"> in zakonom, ki ureja i</w:t>
            </w:r>
            <w:r>
              <w:rPr>
                <w:rFonts w:cs="Arial"/>
                <w:szCs w:val="20"/>
                <w:lang w:eastAsia="sl-SI"/>
              </w:rPr>
              <w:t>zvrševanje državnega proračuna.</w:t>
            </w:r>
          </w:p>
          <w:p w:rsidR="007A7279" w:rsidRPr="008D1759" w:rsidRDefault="007A7279" w:rsidP="00D47099">
            <w:pPr>
              <w:pStyle w:val="Vrstapredpisa"/>
              <w:widowControl w:val="0"/>
              <w:spacing w:before="0" w:line="260" w:lineRule="exact"/>
              <w:jc w:val="both"/>
              <w:rPr>
                <w:color w:val="auto"/>
                <w:sz w:val="20"/>
                <w:szCs w:val="20"/>
              </w:rPr>
            </w:pP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7A7279" w:rsidRPr="00D731F3" w:rsidRDefault="007A7279" w:rsidP="00D47099">
            <w:pPr>
              <w:rPr>
                <w:rFonts w:cs="Arial"/>
                <w:b/>
                <w:szCs w:val="20"/>
              </w:rPr>
            </w:pPr>
            <w:proofErr w:type="spellStart"/>
            <w:r w:rsidRPr="00D731F3">
              <w:rPr>
                <w:rFonts w:cs="Arial"/>
                <w:b/>
                <w:szCs w:val="20"/>
              </w:rPr>
              <w:lastRenderedPageBreak/>
              <w:t>7.b</w:t>
            </w:r>
            <w:proofErr w:type="spellEnd"/>
            <w:r w:rsidRPr="00D731F3">
              <w:rPr>
                <w:rFonts w:cs="Arial"/>
                <w:b/>
                <w:szCs w:val="20"/>
              </w:rPr>
              <w:t xml:space="preserve"> Predstavitev ocene finančnih posledic pod 40.000 EUR:</w:t>
            </w:r>
          </w:p>
          <w:p w:rsidR="007A7279" w:rsidRPr="00D731F3" w:rsidRDefault="001A1DAD" w:rsidP="001A1DAD">
            <w:pPr>
              <w:rPr>
                <w:rFonts w:cs="Arial"/>
                <w:b/>
                <w:szCs w:val="20"/>
              </w:rPr>
            </w:pPr>
            <w:r>
              <w:rPr>
                <w:rFonts w:cs="Arial"/>
                <w:iCs/>
                <w:szCs w:val="20"/>
                <w:lang w:eastAsia="sl-SI"/>
              </w:rPr>
              <w:t>Sprememba uredbe DŽ</w:t>
            </w:r>
            <w:r w:rsidRPr="00CD3B3A">
              <w:rPr>
                <w:rFonts w:cs="Arial"/>
                <w:iCs/>
                <w:szCs w:val="20"/>
                <w:lang w:eastAsia="sl-SI"/>
              </w:rPr>
              <w:t xml:space="preserve"> </w:t>
            </w:r>
            <w:r>
              <w:rPr>
                <w:rFonts w:cs="Arial"/>
                <w:szCs w:val="20"/>
              </w:rPr>
              <w:t>nima finančnih posledic.</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7A7279" w:rsidRPr="00171E3B" w:rsidRDefault="007A7279" w:rsidP="00D47099">
            <w:pPr>
              <w:rPr>
                <w:rFonts w:cs="Arial"/>
                <w:b/>
                <w:szCs w:val="20"/>
              </w:rPr>
            </w:pPr>
            <w:r w:rsidRPr="00171E3B">
              <w:rPr>
                <w:rFonts w:cs="Arial"/>
                <w:b/>
                <w:szCs w:val="20"/>
              </w:rPr>
              <w:t>8. Predstavitev sodelovanja z združenji občin:</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7A7279" w:rsidRPr="00171E3B" w:rsidRDefault="007A7279" w:rsidP="00D47099">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rsidR="007A7279" w:rsidRDefault="007A7279" w:rsidP="00D47099">
            <w:pPr>
              <w:pStyle w:val="Neotevilenodstavek"/>
              <w:widowControl w:val="0"/>
              <w:numPr>
                <w:ilvl w:val="1"/>
                <w:numId w:val="11"/>
              </w:numPr>
              <w:spacing w:before="0" w:after="0" w:line="260" w:lineRule="exact"/>
              <w:rPr>
                <w:iCs/>
                <w:sz w:val="20"/>
                <w:szCs w:val="20"/>
              </w:rPr>
            </w:pPr>
            <w:r w:rsidRPr="00171E3B">
              <w:rPr>
                <w:iCs/>
                <w:sz w:val="20"/>
                <w:szCs w:val="20"/>
              </w:rPr>
              <w:t>pristojnosti občin,</w:t>
            </w:r>
          </w:p>
          <w:p w:rsidR="007A7279" w:rsidRPr="00171E3B" w:rsidRDefault="007A7279" w:rsidP="00D47099">
            <w:pPr>
              <w:pStyle w:val="Neotevilenodstavek"/>
              <w:widowControl w:val="0"/>
              <w:numPr>
                <w:ilvl w:val="1"/>
                <w:numId w:val="11"/>
              </w:numPr>
              <w:spacing w:before="0" w:after="0" w:line="260" w:lineRule="exact"/>
              <w:rPr>
                <w:iCs/>
                <w:sz w:val="20"/>
                <w:szCs w:val="20"/>
              </w:rPr>
            </w:pPr>
            <w:r>
              <w:rPr>
                <w:iCs/>
                <w:sz w:val="20"/>
                <w:szCs w:val="20"/>
              </w:rPr>
              <w:t>delovanje občin,</w:t>
            </w:r>
          </w:p>
          <w:p w:rsidR="007A7279" w:rsidRPr="00171E3B" w:rsidRDefault="007A7279" w:rsidP="00D47099">
            <w:pPr>
              <w:pStyle w:val="Neotevilenodstavek"/>
              <w:widowControl w:val="0"/>
              <w:numPr>
                <w:ilvl w:val="1"/>
                <w:numId w:val="11"/>
              </w:numPr>
              <w:spacing w:before="0" w:after="0" w:line="260" w:lineRule="exact"/>
              <w:rPr>
                <w:iCs/>
                <w:sz w:val="20"/>
                <w:szCs w:val="20"/>
              </w:rPr>
            </w:pPr>
            <w:r>
              <w:rPr>
                <w:iCs/>
                <w:sz w:val="20"/>
                <w:szCs w:val="20"/>
              </w:rPr>
              <w:t>financiranje občin.</w:t>
            </w:r>
          </w:p>
          <w:p w:rsidR="007A7279" w:rsidRPr="00171E3B" w:rsidRDefault="007A7279" w:rsidP="00D47099">
            <w:pPr>
              <w:pStyle w:val="Neotevilenodstavek"/>
              <w:widowControl w:val="0"/>
              <w:spacing w:before="0" w:after="0" w:line="260" w:lineRule="exact"/>
              <w:ind w:left="1440"/>
              <w:rPr>
                <w:iCs/>
                <w:sz w:val="20"/>
                <w:szCs w:val="20"/>
              </w:rPr>
            </w:pPr>
          </w:p>
        </w:tc>
        <w:tc>
          <w:tcPr>
            <w:tcW w:w="2431" w:type="dxa"/>
            <w:gridSpan w:val="2"/>
          </w:tcPr>
          <w:p w:rsidR="007A7279" w:rsidRPr="00171E3B" w:rsidRDefault="007A7279" w:rsidP="00D47099">
            <w:pPr>
              <w:pStyle w:val="Neotevilenodstavek"/>
              <w:widowControl w:val="0"/>
              <w:spacing w:before="0" w:after="0" w:line="260" w:lineRule="exact"/>
              <w:jc w:val="center"/>
              <w:rPr>
                <w:sz w:val="20"/>
                <w:szCs w:val="20"/>
              </w:rPr>
            </w:pPr>
            <w:r w:rsidRPr="00171E3B">
              <w:rPr>
                <w:sz w:val="20"/>
                <w:szCs w:val="20"/>
              </w:rPr>
              <w:t>NE</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7A7279" w:rsidRPr="00171E3B" w:rsidRDefault="007A7279" w:rsidP="00D47099">
            <w:pPr>
              <w:pStyle w:val="Neotevilenodstavek"/>
              <w:widowControl w:val="0"/>
              <w:spacing w:before="0" w:after="0" w:line="260" w:lineRule="exact"/>
              <w:rPr>
                <w:iCs/>
                <w:sz w:val="20"/>
                <w:szCs w:val="20"/>
              </w:rPr>
            </w:pPr>
            <w:r>
              <w:rPr>
                <w:iCs/>
                <w:sz w:val="20"/>
                <w:szCs w:val="20"/>
              </w:rPr>
              <w:t>Gradivo (predpis) je bilo poslano v mnenje</w:t>
            </w:r>
            <w:r w:rsidRPr="00171E3B">
              <w:rPr>
                <w:iCs/>
                <w:sz w:val="20"/>
                <w:szCs w:val="20"/>
              </w:rPr>
              <w:t xml:space="preserve">: </w:t>
            </w:r>
          </w:p>
          <w:p w:rsidR="007A7279" w:rsidRPr="00171E3B" w:rsidRDefault="007A7279" w:rsidP="00D47099">
            <w:pPr>
              <w:pStyle w:val="Neotevilenodstavek"/>
              <w:widowControl w:val="0"/>
              <w:numPr>
                <w:ilvl w:val="0"/>
                <w:numId w:val="13"/>
              </w:numPr>
              <w:spacing w:before="0" w:after="0" w:line="260" w:lineRule="exact"/>
              <w:rPr>
                <w:iCs/>
                <w:sz w:val="20"/>
                <w:szCs w:val="20"/>
              </w:rPr>
            </w:pPr>
            <w:r w:rsidRPr="00171E3B">
              <w:rPr>
                <w:iCs/>
                <w:sz w:val="20"/>
                <w:szCs w:val="20"/>
              </w:rPr>
              <w:t>Skupnost</w:t>
            </w:r>
            <w:r>
              <w:rPr>
                <w:iCs/>
                <w:sz w:val="20"/>
                <w:szCs w:val="20"/>
              </w:rPr>
              <w:t>i</w:t>
            </w:r>
            <w:r w:rsidR="00C24C30">
              <w:rPr>
                <w:iCs/>
                <w:sz w:val="20"/>
                <w:szCs w:val="20"/>
              </w:rPr>
              <w:t xml:space="preserve"> občin Slovenije SOS: </w:t>
            </w:r>
            <w:r w:rsidRPr="00171E3B">
              <w:rPr>
                <w:iCs/>
                <w:sz w:val="20"/>
                <w:szCs w:val="20"/>
              </w:rPr>
              <w:t>NE</w:t>
            </w:r>
          </w:p>
          <w:p w:rsidR="007A7279" w:rsidRPr="00171E3B" w:rsidRDefault="007A7279" w:rsidP="00D47099">
            <w:pPr>
              <w:pStyle w:val="Neotevilenodstavek"/>
              <w:widowControl w:val="0"/>
              <w:numPr>
                <w:ilvl w:val="0"/>
                <w:numId w:val="13"/>
              </w:numPr>
              <w:spacing w:before="0" w:after="0" w:line="260" w:lineRule="exact"/>
              <w:rPr>
                <w:iCs/>
                <w:sz w:val="20"/>
                <w:szCs w:val="20"/>
              </w:rPr>
            </w:pPr>
            <w:r w:rsidRPr="00171E3B">
              <w:rPr>
                <w:iCs/>
                <w:sz w:val="20"/>
                <w:szCs w:val="20"/>
              </w:rPr>
              <w:t>Združenj</w:t>
            </w:r>
            <w:r>
              <w:rPr>
                <w:iCs/>
                <w:sz w:val="20"/>
                <w:szCs w:val="20"/>
              </w:rPr>
              <w:t>u</w:t>
            </w:r>
            <w:r w:rsidR="00C24C30">
              <w:rPr>
                <w:iCs/>
                <w:sz w:val="20"/>
                <w:szCs w:val="20"/>
              </w:rPr>
              <w:t xml:space="preserve"> občin Slovenije ZOS: </w:t>
            </w:r>
            <w:r w:rsidRPr="00171E3B">
              <w:rPr>
                <w:iCs/>
                <w:sz w:val="20"/>
                <w:szCs w:val="20"/>
              </w:rPr>
              <w:t>NE</w:t>
            </w:r>
          </w:p>
          <w:p w:rsidR="007A7279" w:rsidRPr="00171E3B" w:rsidRDefault="007A7279" w:rsidP="00D47099">
            <w:pPr>
              <w:pStyle w:val="Neotevilenodstavek"/>
              <w:widowControl w:val="0"/>
              <w:numPr>
                <w:ilvl w:val="0"/>
                <w:numId w:val="13"/>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m</w:t>
            </w:r>
            <w:r w:rsidR="00C24C30">
              <w:rPr>
                <w:iCs/>
                <w:sz w:val="20"/>
                <w:szCs w:val="20"/>
              </w:rPr>
              <w:t xml:space="preserve">estnih občin Slovenije ZMOS: </w:t>
            </w:r>
            <w:r w:rsidRPr="00171E3B">
              <w:rPr>
                <w:iCs/>
                <w:sz w:val="20"/>
                <w:szCs w:val="20"/>
              </w:rPr>
              <w:t>NE</w:t>
            </w:r>
          </w:p>
          <w:p w:rsidR="007A7279" w:rsidRPr="00171E3B" w:rsidRDefault="007A7279" w:rsidP="00D47099">
            <w:pPr>
              <w:pStyle w:val="Neotevilenodstavek"/>
              <w:widowControl w:val="0"/>
              <w:spacing w:before="0" w:after="0" w:line="260" w:lineRule="exact"/>
              <w:rPr>
                <w:iCs/>
                <w:sz w:val="20"/>
                <w:szCs w:val="20"/>
              </w:rPr>
            </w:pPr>
          </w:p>
          <w:p w:rsidR="007A7279" w:rsidRPr="00171E3B" w:rsidRDefault="007A7279" w:rsidP="00D47099">
            <w:pPr>
              <w:pStyle w:val="Neotevilenodstavek"/>
              <w:widowControl w:val="0"/>
              <w:spacing w:before="0" w:after="0" w:line="260" w:lineRule="exact"/>
              <w:rPr>
                <w:iCs/>
                <w:sz w:val="20"/>
                <w:szCs w:val="20"/>
              </w:rPr>
            </w:pPr>
            <w:r w:rsidRPr="00171E3B">
              <w:rPr>
                <w:iCs/>
                <w:sz w:val="20"/>
                <w:szCs w:val="20"/>
              </w:rPr>
              <w:t>Predlogi in pripombe združenj so bili upoštevani:</w:t>
            </w:r>
          </w:p>
          <w:p w:rsidR="007A7279" w:rsidRPr="00171E3B" w:rsidRDefault="007A7279" w:rsidP="00D47099">
            <w:pPr>
              <w:pStyle w:val="Neotevilenodstavek"/>
              <w:widowControl w:val="0"/>
              <w:numPr>
                <w:ilvl w:val="0"/>
                <w:numId w:val="14"/>
              </w:numPr>
              <w:spacing w:before="0" w:after="0" w:line="260" w:lineRule="exact"/>
              <w:rPr>
                <w:iCs/>
                <w:sz w:val="20"/>
                <w:szCs w:val="20"/>
              </w:rPr>
            </w:pPr>
            <w:r w:rsidRPr="00171E3B">
              <w:rPr>
                <w:iCs/>
                <w:sz w:val="20"/>
                <w:szCs w:val="20"/>
              </w:rPr>
              <w:t>v celoti,</w:t>
            </w:r>
          </w:p>
          <w:p w:rsidR="007A7279" w:rsidRPr="00171E3B" w:rsidRDefault="007A7279" w:rsidP="00D47099">
            <w:pPr>
              <w:pStyle w:val="Neotevilenodstavek"/>
              <w:widowControl w:val="0"/>
              <w:numPr>
                <w:ilvl w:val="0"/>
                <w:numId w:val="14"/>
              </w:numPr>
              <w:spacing w:before="0" w:after="0" w:line="260" w:lineRule="exact"/>
              <w:rPr>
                <w:iCs/>
                <w:sz w:val="20"/>
                <w:szCs w:val="20"/>
              </w:rPr>
            </w:pPr>
            <w:r w:rsidRPr="00171E3B">
              <w:rPr>
                <w:iCs/>
                <w:sz w:val="20"/>
                <w:szCs w:val="20"/>
              </w:rPr>
              <w:t>večinoma,</w:t>
            </w:r>
          </w:p>
          <w:p w:rsidR="007A7279" w:rsidRPr="00171E3B" w:rsidRDefault="007A7279" w:rsidP="00D47099">
            <w:pPr>
              <w:pStyle w:val="Neotevilenodstavek"/>
              <w:widowControl w:val="0"/>
              <w:numPr>
                <w:ilvl w:val="0"/>
                <w:numId w:val="14"/>
              </w:numPr>
              <w:spacing w:before="0" w:after="0" w:line="260" w:lineRule="exact"/>
              <w:rPr>
                <w:iCs/>
                <w:sz w:val="20"/>
                <w:szCs w:val="20"/>
              </w:rPr>
            </w:pPr>
            <w:r w:rsidRPr="00171E3B">
              <w:rPr>
                <w:iCs/>
                <w:sz w:val="20"/>
                <w:szCs w:val="20"/>
              </w:rPr>
              <w:t>delno,</w:t>
            </w:r>
          </w:p>
          <w:p w:rsidR="007A7279" w:rsidRDefault="007A7279" w:rsidP="00D47099">
            <w:pPr>
              <w:pStyle w:val="Neotevilenodstavek"/>
              <w:widowControl w:val="0"/>
              <w:numPr>
                <w:ilvl w:val="0"/>
                <w:numId w:val="14"/>
              </w:numPr>
              <w:spacing w:before="0" w:after="0" w:line="260" w:lineRule="exact"/>
              <w:rPr>
                <w:iCs/>
                <w:sz w:val="20"/>
                <w:szCs w:val="20"/>
              </w:rPr>
            </w:pPr>
            <w:r w:rsidRPr="00171E3B">
              <w:rPr>
                <w:iCs/>
                <w:sz w:val="20"/>
                <w:szCs w:val="20"/>
              </w:rPr>
              <w:t>niso bili upoštevani.</w:t>
            </w:r>
          </w:p>
          <w:p w:rsidR="007A7279" w:rsidRDefault="007A7279" w:rsidP="00D47099">
            <w:pPr>
              <w:pStyle w:val="Neotevilenodstavek"/>
              <w:widowControl w:val="0"/>
              <w:spacing w:before="0" w:after="0" w:line="260" w:lineRule="exact"/>
              <w:ind w:left="360"/>
              <w:rPr>
                <w:iCs/>
                <w:sz w:val="20"/>
                <w:szCs w:val="20"/>
              </w:rPr>
            </w:pPr>
          </w:p>
          <w:p w:rsidR="007A7279" w:rsidRPr="00171E3B" w:rsidRDefault="007A7279" w:rsidP="00D47099">
            <w:pPr>
              <w:pStyle w:val="Neotevilenodstavek"/>
              <w:widowControl w:val="0"/>
              <w:spacing w:before="0" w:after="0" w:line="260" w:lineRule="exact"/>
              <w:rPr>
                <w:iCs/>
                <w:sz w:val="20"/>
                <w:szCs w:val="20"/>
              </w:rPr>
            </w:pPr>
            <w:r>
              <w:rPr>
                <w:iCs/>
                <w:sz w:val="20"/>
                <w:szCs w:val="20"/>
              </w:rPr>
              <w:lastRenderedPageBreak/>
              <w:t>Bistveni predlogi in pripombe, ki niso bili upoštevani.</w:t>
            </w:r>
          </w:p>
          <w:p w:rsidR="007A7279" w:rsidRPr="00171E3B" w:rsidRDefault="007A7279" w:rsidP="00D47099">
            <w:pPr>
              <w:pStyle w:val="Neotevilenodstavek"/>
              <w:widowControl w:val="0"/>
              <w:spacing w:before="0" w:after="0" w:line="260" w:lineRule="exact"/>
              <w:rPr>
                <w:iCs/>
                <w:sz w:val="20"/>
                <w:szCs w:val="20"/>
              </w:rPr>
            </w:pP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7A7279" w:rsidRPr="00D063BD" w:rsidRDefault="007A7279" w:rsidP="00D47099">
            <w:pPr>
              <w:pStyle w:val="Neotevilenodstavek"/>
              <w:widowControl w:val="0"/>
              <w:spacing w:before="0" w:after="0" w:line="260" w:lineRule="exact"/>
              <w:jc w:val="left"/>
              <w:rPr>
                <w:b/>
                <w:sz w:val="20"/>
                <w:szCs w:val="20"/>
              </w:rPr>
            </w:pPr>
            <w:r w:rsidRPr="00D063BD">
              <w:rPr>
                <w:b/>
                <w:sz w:val="20"/>
                <w:szCs w:val="20"/>
              </w:rPr>
              <w:lastRenderedPageBreak/>
              <w:t>9. Predstavitev sodelovanja javnosti:</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7A7279" w:rsidRPr="00D063BD" w:rsidRDefault="007A7279" w:rsidP="00D47099">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31" w:type="dxa"/>
            <w:gridSpan w:val="2"/>
          </w:tcPr>
          <w:p w:rsidR="007A7279" w:rsidRPr="00D063BD" w:rsidRDefault="001A1DAD" w:rsidP="00D47099">
            <w:pPr>
              <w:pStyle w:val="Neotevilenodstavek"/>
              <w:widowControl w:val="0"/>
              <w:spacing w:before="0" w:after="0" w:line="260" w:lineRule="exact"/>
              <w:jc w:val="center"/>
              <w:rPr>
                <w:iCs/>
                <w:sz w:val="20"/>
                <w:szCs w:val="20"/>
              </w:rPr>
            </w:pPr>
            <w:r>
              <w:rPr>
                <w:sz w:val="20"/>
                <w:szCs w:val="20"/>
              </w:rPr>
              <w:t>DA</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(Če je odgovor NE, navedite, zakaj ni bilo objavljeno.)</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(Če je odgovor DA, navedite:</w:t>
            </w:r>
          </w:p>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 xml:space="preserve">Datum objave: </w:t>
            </w:r>
            <w:r w:rsidR="001A062B">
              <w:rPr>
                <w:iCs/>
                <w:sz w:val="20"/>
                <w:szCs w:val="20"/>
              </w:rPr>
              <w:t>15. 1. 2018</w:t>
            </w:r>
          </w:p>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 xml:space="preserve">V razpravo so bili vključeni: </w:t>
            </w:r>
          </w:p>
          <w:p w:rsidR="001A1DAD" w:rsidRPr="00D063BD" w:rsidRDefault="001A1DAD" w:rsidP="001A1DAD">
            <w:pPr>
              <w:pStyle w:val="Neotevilenodstavek"/>
              <w:widowControl w:val="0"/>
              <w:numPr>
                <w:ilvl w:val="0"/>
                <w:numId w:val="13"/>
              </w:numPr>
              <w:spacing w:before="0" w:after="0" w:line="260" w:lineRule="exact"/>
              <w:rPr>
                <w:iCs/>
                <w:sz w:val="20"/>
                <w:szCs w:val="20"/>
              </w:rPr>
            </w:pPr>
            <w:r>
              <w:rPr>
                <w:iCs/>
                <w:sz w:val="20"/>
                <w:szCs w:val="20"/>
              </w:rPr>
              <w:t>Kmetijsko gozdarska zbornica Slovenje</w:t>
            </w:r>
            <w:r w:rsidRPr="00D063BD">
              <w:rPr>
                <w:iCs/>
                <w:sz w:val="20"/>
                <w:szCs w:val="20"/>
              </w:rPr>
              <w:t xml:space="preserve">, </w:t>
            </w:r>
          </w:p>
          <w:p w:rsidR="001A1DAD" w:rsidRPr="00D063BD" w:rsidRDefault="001A1DAD" w:rsidP="001A1DAD">
            <w:pPr>
              <w:pStyle w:val="Neotevilenodstavek"/>
              <w:widowControl w:val="0"/>
              <w:numPr>
                <w:ilvl w:val="0"/>
                <w:numId w:val="13"/>
              </w:numPr>
              <w:spacing w:before="0" w:after="0" w:line="260" w:lineRule="exact"/>
              <w:rPr>
                <w:iCs/>
                <w:sz w:val="20"/>
                <w:szCs w:val="20"/>
              </w:rPr>
            </w:pPr>
            <w:r>
              <w:rPr>
                <w:iCs/>
                <w:sz w:val="20"/>
                <w:szCs w:val="20"/>
              </w:rPr>
              <w:t>GZS, Zbornica kmetijskih in živilskih podjetij</w:t>
            </w:r>
            <w:r w:rsidRPr="00D063BD">
              <w:rPr>
                <w:iCs/>
                <w:sz w:val="20"/>
                <w:szCs w:val="20"/>
              </w:rPr>
              <w:t>,</w:t>
            </w:r>
          </w:p>
          <w:p w:rsidR="001A1DAD" w:rsidRDefault="001A1DAD" w:rsidP="001A1DAD">
            <w:pPr>
              <w:pStyle w:val="Neotevilenodstavek"/>
              <w:widowControl w:val="0"/>
              <w:numPr>
                <w:ilvl w:val="0"/>
                <w:numId w:val="13"/>
              </w:numPr>
              <w:spacing w:before="0" w:after="0" w:line="260" w:lineRule="exact"/>
              <w:rPr>
                <w:iCs/>
                <w:sz w:val="20"/>
                <w:szCs w:val="20"/>
              </w:rPr>
            </w:pPr>
            <w:r>
              <w:rPr>
                <w:iCs/>
                <w:sz w:val="20"/>
                <w:szCs w:val="20"/>
              </w:rPr>
              <w:t>Sindikat kmetov Slovenije,</w:t>
            </w:r>
          </w:p>
          <w:p w:rsidR="007A7279" w:rsidRPr="00140A0E" w:rsidRDefault="001A1DAD" w:rsidP="00140A0E">
            <w:pPr>
              <w:pStyle w:val="Neotevilenodstavek"/>
              <w:widowControl w:val="0"/>
              <w:numPr>
                <w:ilvl w:val="0"/>
                <w:numId w:val="13"/>
              </w:numPr>
              <w:spacing w:before="0" w:after="0" w:line="260" w:lineRule="exact"/>
              <w:rPr>
                <w:iCs/>
                <w:sz w:val="20"/>
                <w:szCs w:val="20"/>
              </w:rPr>
            </w:pPr>
            <w:r>
              <w:rPr>
                <w:iCs/>
                <w:sz w:val="20"/>
                <w:szCs w:val="20"/>
              </w:rPr>
              <w:t>Zavod RS za varstvo narave</w:t>
            </w:r>
            <w:r w:rsidR="007A7279" w:rsidRPr="00140A0E">
              <w:rPr>
                <w:iCs/>
                <w:sz w:val="20"/>
                <w:szCs w:val="20"/>
              </w:rPr>
              <w:t>.</w:t>
            </w:r>
          </w:p>
          <w:p w:rsidR="00140A0E" w:rsidRDefault="00140A0E" w:rsidP="00D47099">
            <w:pPr>
              <w:pStyle w:val="Neotevilenodstavek"/>
              <w:widowControl w:val="0"/>
              <w:spacing w:before="0" w:after="0" w:line="260" w:lineRule="exact"/>
              <w:rPr>
                <w:iCs/>
                <w:sz w:val="20"/>
                <w:szCs w:val="20"/>
              </w:rPr>
            </w:pPr>
          </w:p>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 xml:space="preserve">Mnenja, predlogi in pripombe z navedbo predlagateljev </w:t>
            </w:r>
            <w:r w:rsidRPr="00D063BD">
              <w:rPr>
                <w:color w:val="000000"/>
                <w:sz w:val="20"/>
                <w:szCs w:val="20"/>
              </w:rPr>
              <w:t>(imen in priimkov fizičnih oseb, ki niso poslovni subjekti, ne navajajte</w:t>
            </w:r>
            <w:r w:rsidRPr="00D063BD">
              <w:rPr>
                <w:iCs/>
                <w:sz w:val="20"/>
                <w:szCs w:val="20"/>
              </w:rPr>
              <w:t>):</w:t>
            </w:r>
          </w:p>
          <w:p w:rsidR="007A7279" w:rsidRPr="00D063BD" w:rsidRDefault="001E0AEA" w:rsidP="00D47099">
            <w:pPr>
              <w:pStyle w:val="Neotevilenodstavek"/>
              <w:widowControl w:val="0"/>
              <w:spacing w:before="0" w:after="0" w:line="260" w:lineRule="exact"/>
              <w:rPr>
                <w:iCs/>
                <w:sz w:val="20"/>
                <w:szCs w:val="20"/>
              </w:rPr>
            </w:pPr>
            <w:r>
              <w:rPr>
                <w:iCs/>
                <w:sz w:val="20"/>
                <w:szCs w:val="20"/>
              </w:rPr>
              <w:t>Na gradivo ni bilo podanih nobenih pripomb.</w:t>
            </w:r>
          </w:p>
          <w:p w:rsidR="007A7279" w:rsidRPr="00D063BD" w:rsidRDefault="007A7279" w:rsidP="00D47099">
            <w:pPr>
              <w:pStyle w:val="Neotevilenodstavek"/>
              <w:widowControl w:val="0"/>
              <w:spacing w:before="0" w:after="0" w:line="260" w:lineRule="exact"/>
              <w:rPr>
                <w:iCs/>
                <w:sz w:val="20"/>
                <w:szCs w:val="20"/>
              </w:rPr>
            </w:pPr>
          </w:p>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Upoštevani so bili:</w:t>
            </w:r>
          </w:p>
          <w:p w:rsidR="007A7279" w:rsidRPr="00D063BD" w:rsidRDefault="007A7279" w:rsidP="00D47099">
            <w:pPr>
              <w:pStyle w:val="Neotevilenodstavek"/>
              <w:widowControl w:val="0"/>
              <w:numPr>
                <w:ilvl w:val="0"/>
                <w:numId w:val="14"/>
              </w:numPr>
              <w:spacing w:before="0" w:after="0" w:line="260" w:lineRule="exact"/>
              <w:rPr>
                <w:iCs/>
                <w:sz w:val="20"/>
                <w:szCs w:val="20"/>
              </w:rPr>
            </w:pPr>
            <w:r w:rsidRPr="00D063BD">
              <w:rPr>
                <w:iCs/>
                <w:sz w:val="20"/>
                <w:szCs w:val="20"/>
              </w:rPr>
              <w:t>v celoti,</w:t>
            </w:r>
          </w:p>
          <w:p w:rsidR="007A7279" w:rsidRPr="00D063BD" w:rsidRDefault="007A7279" w:rsidP="00D47099">
            <w:pPr>
              <w:pStyle w:val="Neotevilenodstavek"/>
              <w:widowControl w:val="0"/>
              <w:numPr>
                <w:ilvl w:val="0"/>
                <w:numId w:val="14"/>
              </w:numPr>
              <w:spacing w:before="0" w:after="0" w:line="260" w:lineRule="exact"/>
              <w:rPr>
                <w:iCs/>
                <w:sz w:val="20"/>
                <w:szCs w:val="20"/>
              </w:rPr>
            </w:pPr>
            <w:r w:rsidRPr="00D063BD">
              <w:rPr>
                <w:iCs/>
                <w:sz w:val="20"/>
                <w:szCs w:val="20"/>
              </w:rPr>
              <w:t>večinoma,</w:t>
            </w:r>
          </w:p>
          <w:p w:rsidR="007A7279" w:rsidRPr="00D063BD" w:rsidRDefault="007A7279" w:rsidP="00D47099">
            <w:pPr>
              <w:pStyle w:val="Neotevilenodstavek"/>
              <w:widowControl w:val="0"/>
              <w:numPr>
                <w:ilvl w:val="0"/>
                <w:numId w:val="14"/>
              </w:numPr>
              <w:spacing w:before="0" w:after="0" w:line="260" w:lineRule="exact"/>
              <w:rPr>
                <w:iCs/>
                <w:sz w:val="20"/>
                <w:szCs w:val="20"/>
              </w:rPr>
            </w:pPr>
            <w:r w:rsidRPr="00D063BD">
              <w:rPr>
                <w:iCs/>
                <w:sz w:val="20"/>
                <w:szCs w:val="20"/>
              </w:rPr>
              <w:t>delno,</w:t>
            </w:r>
          </w:p>
          <w:p w:rsidR="007A7279" w:rsidRPr="00D063BD" w:rsidRDefault="007A7279" w:rsidP="00D47099">
            <w:pPr>
              <w:pStyle w:val="Neotevilenodstavek"/>
              <w:widowControl w:val="0"/>
              <w:numPr>
                <w:ilvl w:val="0"/>
                <w:numId w:val="14"/>
              </w:numPr>
              <w:spacing w:before="0" w:after="0" w:line="260" w:lineRule="exact"/>
              <w:rPr>
                <w:iCs/>
                <w:sz w:val="20"/>
                <w:szCs w:val="20"/>
              </w:rPr>
            </w:pPr>
            <w:r w:rsidRPr="00D063BD">
              <w:rPr>
                <w:iCs/>
                <w:sz w:val="20"/>
                <w:szCs w:val="20"/>
              </w:rPr>
              <w:t>niso bili upoštevani.</w:t>
            </w:r>
          </w:p>
          <w:p w:rsidR="007A7279" w:rsidRPr="00D063BD" w:rsidRDefault="007A7279" w:rsidP="00D47099">
            <w:pPr>
              <w:pStyle w:val="Neotevilenodstavek"/>
              <w:widowControl w:val="0"/>
              <w:spacing w:before="0" w:after="0" w:line="260" w:lineRule="exact"/>
              <w:rPr>
                <w:iCs/>
                <w:sz w:val="20"/>
                <w:szCs w:val="20"/>
              </w:rPr>
            </w:pPr>
          </w:p>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Bistvena mnenja, predlogi in pripombe, ki niso bili upoštevani, ter razlogi za neupoštevanje:</w:t>
            </w:r>
          </w:p>
          <w:p w:rsidR="007A7279" w:rsidRPr="00D063BD" w:rsidRDefault="007A7279" w:rsidP="00D47099">
            <w:pPr>
              <w:pStyle w:val="Neotevilenodstavek"/>
              <w:widowControl w:val="0"/>
              <w:spacing w:before="0" w:after="0" w:line="260" w:lineRule="exact"/>
              <w:rPr>
                <w:iCs/>
                <w:sz w:val="20"/>
                <w:szCs w:val="20"/>
              </w:rPr>
            </w:pPr>
          </w:p>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Poročilo je bilo dano ……………..</w:t>
            </w:r>
          </w:p>
          <w:p w:rsidR="007A7279" w:rsidRPr="00D063BD" w:rsidRDefault="007A7279" w:rsidP="00D47099">
            <w:pPr>
              <w:pStyle w:val="Neotevilenodstavek"/>
              <w:widowControl w:val="0"/>
              <w:spacing w:before="0" w:after="0" w:line="260" w:lineRule="exact"/>
              <w:rPr>
                <w:iCs/>
                <w:sz w:val="20"/>
                <w:szCs w:val="20"/>
              </w:rPr>
            </w:pPr>
          </w:p>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Javnost je bila vključena v pripravo gradiva v skladu z Zakonom o …, kar je navedeno v predlogu predpisa.)</w:t>
            </w:r>
          </w:p>
          <w:p w:rsidR="007A7279" w:rsidRPr="00D063BD" w:rsidRDefault="007A7279" w:rsidP="00D47099">
            <w:pPr>
              <w:pStyle w:val="Neotevilenodstavek"/>
              <w:widowControl w:val="0"/>
              <w:spacing w:before="0" w:after="0" w:line="260" w:lineRule="exact"/>
              <w:rPr>
                <w:iCs/>
                <w:sz w:val="20"/>
                <w:szCs w:val="20"/>
              </w:rPr>
            </w:pP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7A7279" w:rsidRPr="00D063BD" w:rsidRDefault="007A7279" w:rsidP="00D47099">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31" w:type="dxa"/>
            <w:gridSpan w:val="2"/>
            <w:vAlign w:val="center"/>
          </w:tcPr>
          <w:p w:rsidR="007A7279" w:rsidRPr="00D063BD" w:rsidRDefault="00140A0E" w:rsidP="00D47099">
            <w:pPr>
              <w:pStyle w:val="Neotevilenodstavek"/>
              <w:widowControl w:val="0"/>
              <w:spacing w:before="0" w:after="0" w:line="260" w:lineRule="exact"/>
              <w:jc w:val="center"/>
              <w:rPr>
                <w:iCs/>
                <w:sz w:val="20"/>
                <w:szCs w:val="20"/>
              </w:rPr>
            </w:pPr>
            <w:r>
              <w:rPr>
                <w:sz w:val="20"/>
                <w:szCs w:val="20"/>
              </w:rPr>
              <w:t>DA</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7A7279" w:rsidRPr="00D063BD" w:rsidRDefault="007A7279" w:rsidP="00D47099">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rsidR="007A7279" w:rsidRPr="00D063BD" w:rsidRDefault="00140A0E" w:rsidP="00D47099">
            <w:pPr>
              <w:pStyle w:val="Neotevilenodstavek"/>
              <w:widowControl w:val="0"/>
              <w:spacing w:before="0" w:after="0" w:line="260" w:lineRule="exact"/>
              <w:jc w:val="center"/>
              <w:rPr>
                <w:sz w:val="20"/>
                <w:szCs w:val="20"/>
              </w:rPr>
            </w:pPr>
            <w:r>
              <w:rPr>
                <w:sz w:val="20"/>
                <w:szCs w:val="20"/>
              </w:rPr>
              <w:t>DA</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7A7279" w:rsidRPr="00D063BD" w:rsidRDefault="007A7279" w:rsidP="00D47099">
            <w:pPr>
              <w:pStyle w:val="Poglavje"/>
              <w:widowControl w:val="0"/>
              <w:spacing w:before="0" w:after="0" w:line="260" w:lineRule="exact"/>
              <w:ind w:left="3400"/>
              <w:jc w:val="left"/>
              <w:rPr>
                <w:sz w:val="20"/>
                <w:szCs w:val="20"/>
              </w:rPr>
            </w:pPr>
          </w:p>
          <w:p w:rsidR="007A7279" w:rsidRDefault="007A7279" w:rsidP="00D47099">
            <w:pPr>
              <w:widowControl w:val="0"/>
              <w:suppressAutoHyphens/>
              <w:overflowPunct w:val="0"/>
              <w:autoSpaceDE w:val="0"/>
              <w:autoSpaceDN w:val="0"/>
              <w:adjustRightInd w:val="0"/>
              <w:ind w:left="3400"/>
              <w:textAlignment w:val="baseline"/>
              <w:outlineLvl w:val="3"/>
              <w:rPr>
                <w:rFonts w:cs="Arial"/>
                <w:szCs w:val="20"/>
                <w:lang w:eastAsia="sl-SI"/>
              </w:rPr>
            </w:pPr>
          </w:p>
          <w:p w:rsidR="007A7279" w:rsidRDefault="007A7279" w:rsidP="00D47099">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w:t>
            </w:r>
            <w:r w:rsidR="00AD185A">
              <w:rPr>
                <w:rFonts w:cs="Arial"/>
                <w:szCs w:val="20"/>
                <w:lang w:eastAsia="sl-SI"/>
              </w:rPr>
              <w:t>M</w:t>
            </w:r>
            <w:r>
              <w:rPr>
                <w:rFonts w:cs="Arial"/>
                <w:szCs w:val="20"/>
                <w:lang w:eastAsia="sl-SI"/>
              </w:rPr>
              <w:t>ag. Dejan Židan</w:t>
            </w:r>
          </w:p>
          <w:p w:rsidR="007A7279" w:rsidRPr="001E5470" w:rsidRDefault="007A7279" w:rsidP="00D47099">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m</w:t>
            </w:r>
            <w:r w:rsidRPr="00621C51">
              <w:rPr>
                <w:rFonts w:cs="Arial"/>
                <w:szCs w:val="20"/>
                <w:lang w:eastAsia="sl-SI"/>
              </w:rPr>
              <w:t>inister</w:t>
            </w:r>
          </w:p>
          <w:p w:rsidR="007A7279" w:rsidRPr="00D063BD" w:rsidRDefault="007A7279" w:rsidP="00D47099">
            <w:pPr>
              <w:pStyle w:val="Poglavje"/>
              <w:widowControl w:val="0"/>
              <w:spacing w:before="0" w:after="0" w:line="260" w:lineRule="exact"/>
              <w:ind w:left="3400"/>
              <w:jc w:val="left"/>
              <w:rPr>
                <w:sz w:val="20"/>
                <w:szCs w:val="20"/>
              </w:rPr>
            </w:pPr>
          </w:p>
        </w:tc>
      </w:tr>
    </w:tbl>
    <w:p w:rsidR="007A7279" w:rsidRPr="001E5470" w:rsidRDefault="007A7279" w:rsidP="001E5470">
      <w:pPr>
        <w:rPr>
          <w:rFonts w:eastAsia="Calibri" w:cs="Arial"/>
          <w:vanish/>
          <w:szCs w:val="20"/>
        </w:rPr>
      </w:pPr>
    </w:p>
    <w:p w:rsidR="000C6525" w:rsidRPr="006249C6" w:rsidRDefault="000C6525" w:rsidP="006249C6">
      <w:pPr>
        <w:rPr>
          <w:rFonts w:cs="Arial"/>
          <w:szCs w:val="20"/>
        </w:rPr>
        <w:sectPr w:rsidR="000C6525" w:rsidRPr="006249C6" w:rsidSect="00990D2C">
          <w:headerReference w:type="default" r:id="rId10"/>
          <w:footerReference w:type="even" r:id="rId11"/>
          <w:footerReference w:type="default" r:id="rId12"/>
          <w:headerReference w:type="first" r:id="rId13"/>
          <w:pgSz w:w="11900" w:h="16840" w:code="9"/>
          <w:pgMar w:top="1701" w:right="1701" w:bottom="851" w:left="1701" w:header="993" w:footer="794" w:gutter="0"/>
          <w:cols w:space="708"/>
          <w:titlePg/>
          <w:docGrid w:linePitch="272"/>
        </w:sectPr>
      </w:pPr>
    </w:p>
    <w:p w:rsidR="00140A0E" w:rsidRDefault="00140A0E" w:rsidP="00140A0E">
      <w:pPr>
        <w:tabs>
          <w:tab w:val="left" w:pos="708"/>
        </w:tabs>
        <w:ind w:left="6012"/>
        <w:rPr>
          <w:rFonts w:cs="Arial"/>
          <w:b/>
          <w:szCs w:val="20"/>
        </w:rPr>
      </w:pPr>
      <w:r>
        <w:rPr>
          <w:rFonts w:cs="Arial"/>
          <w:b/>
          <w:szCs w:val="20"/>
        </w:rPr>
        <w:lastRenderedPageBreak/>
        <w:t xml:space="preserve">PREDLOG </w:t>
      </w:r>
    </w:p>
    <w:p w:rsidR="00140A0E" w:rsidRDefault="00CF55CB" w:rsidP="00140A0E">
      <w:pPr>
        <w:tabs>
          <w:tab w:val="left" w:pos="708"/>
        </w:tabs>
        <w:ind w:left="6012"/>
        <w:rPr>
          <w:rFonts w:cs="Arial"/>
          <w:b/>
          <w:szCs w:val="20"/>
        </w:rPr>
      </w:pPr>
      <w:r>
        <w:rPr>
          <w:rFonts w:cs="Arial"/>
          <w:b/>
          <w:szCs w:val="20"/>
        </w:rPr>
        <w:t>(EVA</w:t>
      </w:r>
      <w:r w:rsidR="00140A0E">
        <w:rPr>
          <w:rFonts w:cs="Arial"/>
          <w:b/>
          <w:szCs w:val="20"/>
        </w:rPr>
        <w:t xml:space="preserve"> 2017-2330-0108)</w:t>
      </w:r>
    </w:p>
    <w:p w:rsidR="00140A0E" w:rsidRDefault="00140A0E" w:rsidP="00140A0E">
      <w:pPr>
        <w:tabs>
          <w:tab w:val="left" w:pos="708"/>
        </w:tabs>
        <w:rPr>
          <w:rFonts w:cs="Arial"/>
          <w:b/>
          <w:szCs w:val="20"/>
        </w:rPr>
      </w:pPr>
    </w:p>
    <w:p w:rsidR="00140A0E" w:rsidRDefault="00140A0E" w:rsidP="00140A0E">
      <w:pPr>
        <w:tabs>
          <w:tab w:val="left" w:pos="708"/>
        </w:tabs>
        <w:rPr>
          <w:rFonts w:cs="Arial"/>
          <w:szCs w:val="20"/>
        </w:rPr>
      </w:pPr>
    </w:p>
    <w:p w:rsidR="00140A0E" w:rsidRPr="0051035E" w:rsidRDefault="00140A0E" w:rsidP="00140A0E">
      <w:pPr>
        <w:autoSpaceDE w:val="0"/>
        <w:autoSpaceDN w:val="0"/>
        <w:adjustRightInd w:val="0"/>
        <w:spacing w:line="276" w:lineRule="auto"/>
        <w:jc w:val="both"/>
        <w:rPr>
          <w:rFonts w:cs="Arial"/>
          <w:szCs w:val="20"/>
        </w:rPr>
      </w:pPr>
      <w:r w:rsidRPr="0051035E">
        <w:rPr>
          <w:rFonts w:cs="Arial"/>
          <w:szCs w:val="20"/>
        </w:rPr>
        <w:t xml:space="preserve">Na podlagi 10. in 12. člena Zakona o kmetijstvu (Uradni list RS, št. 45/08, 57/12, 90/12 </w:t>
      </w:r>
      <w:r w:rsidRPr="0051035E">
        <w:rPr>
          <w:rFonts w:cs="Arial"/>
          <w:szCs w:val="20"/>
          <w:lang w:eastAsia="sl-SI"/>
        </w:rPr>
        <w:t xml:space="preserve">– </w:t>
      </w:r>
      <w:r w:rsidRPr="0051035E">
        <w:rPr>
          <w:rFonts w:cs="Arial"/>
          <w:szCs w:val="20"/>
        </w:rPr>
        <w:t>ZdZPVHVVR,</w:t>
      </w:r>
      <w:r w:rsidRPr="0051035E">
        <w:rPr>
          <w:rFonts w:cs="Arial"/>
          <w:szCs w:val="20"/>
          <w:lang w:eastAsia="sl-SI"/>
        </w:rPr>
        <w:t xml:space="preserve"> 26/14, 32/15 in 27/17</w:t>
      </w:r>
      <w:r w:rsidRPr="0051035E">
        <w:rPr>
          <w:rFonts w:cs="Arial"/>
          <w:szCs w:val="20"/>
        </w:rPr>
        <w:t>) izdaja Vlada Republike Slovenije</w:t>
      </w:r>
    </w:p>
    <w:p w:rsidR="00140A0E" w:rsidRPr="0051035E" w:rsidRDefault="00140A0E" w:rsidP="00140A0E">
      <w:pPr>
        <w:autoSpaceDE w:val="0"/>
        <w:autoSpaceDN w:val="0"/>
        <w:adjustRightInd w:val="0"/>
        <w:spacing w:line="276" w:lineRule="auto"/>
        <w:jc w:val="both"/>
        <w:rPr>
          <w:rFonts w:cs="Arial"/>
          <w:bCs/>
          <w:color w:val="000000"/>
          <w:szCs w:val="20"/>
        </w:rPr>
      </w:pPr>
    </w:p>
    <w:p w:rsidR="00140A0E" w:rsidRPr="0051035E" w:rsidRDefault="00140A0E" w:rsidP="00140A0E">
      <w:pPr>
        <w:autoSpaceDE w:val="0"/>
        <w:autoSpaceDN w:val="0"/>
        <w:adjustRightInd w:val="0"/>
        <w:spacing w:line="276" w:lineRule="auto"/>
        <w:jc w:val="both"/>
        <w:rPr>
          <w:rFonts w:cs="Arial"/>
          <w:bCs/>
          <w:color w:val="000000"/>
          <w:szCs w:val="20"/>
        </w:rPr>
      </w:pPr>
    </w:p>
    <w:p w:rsidR="00140A0E" w:rsidRPr="0051035E" w:rsidRDefault="00140A0E" w:rsidP="00140A0E">
      <w:pPr>
        <w:autoSpaceDE w:val="0"/>
        <w:autoSpaceDN w:val="0"/>
        <w:adjustRightInd w:val="0"/>
        <w:spacing w:line="276" w:lineRule="auto"/>
        <w:jc w:val="center"/>
        <w:rPr>
          <w:rFonts w:cs="Arial"/>
          <w:b/>
          <w:bCs/>
          <w:color w:val="000000"/>
          <w:szCs w:val="20"/>
        </w:rPr>
      </w:pPr>
    </w:p>
    <w:p w:rsidR="00140A0E" w:rsidRPr="0051035E" w:rsidRDefault="00140A0E" w:rsidP="00140A0E">
      <w:pPr>
        <w:autoSpaceDE w:val="0"/>
        <w:autoSpaceDN w:val="0"/>
        <w:adjustRightInd w:val="0"/>
        <w:spacing w:line="276" w:lineRule="auto"/>
        <w:jc w:val="center"/>
        <w:rPr>
          <w:rFonts w:cs="Arial"/>
          <w:b/>
          <w:bCs/>
          <w:szCs w:val="20"/>
        </w:rPr>
      </w:pPr>
      <w:r w:rsidRPr="0051035E">
        <w:rPr>
          <w:rFonts w:cs="Arial"/>
          <w:b/>
          <w:bCs/>
          <w:szCs w:val="20"/>
        </w:rPr>
        <w:t>U R E D B O</w:t>
      </w:r>
    </w:p>
    <w:p w:rsidR="00140A0E" w:rsidRPr="0051035E" w:rsidRDefault="00140A0E" w:rsidP="00140A0E">
      <w:pPr>
        <w:autoSpaceDE w:val="0"/>
        <w:autoSpaceDN w:val="0"/>
        <w:adjustRightInd w:val="0"/>
        <w:spacing w:line="276" w:lineRule="auto"/>
        <w:jc w:val="center"/>
        <w:rPr>
          <w:rFonts w:cs="Arial"/>
          <w:b/>
          <w:bCs/>
          <w:szCs w:val="20"/>
        </w:rPr>
      </w:pPr>
      <w:r w:rsidRPr="0051035E">
        <w:rPr>
          <w:rFonts w:cs="Arial"/>
          <w:b/>
          <w:bCs/>
          <w:szCs w:val="20"/>
        </w:rPr>
        <w:t>o spremembah in dopolnitvah Uredbe o ukrepu dobrobit živali iz Programa razvoja podeželja Republike Slovenije za obdobje 2014</w:t>
      </w:r>
      <w:r w:rsidRPr="0051035E">
        <w:rPr>
          <w:rFonts w:cs="Arial"/>
          <w:b/>
          <w:szCs w:val="20"/>
          <w:lang w:eastAsia="sl-SI"/>
        </w:rPr>
        <w:t>–</w:t>
      </w:r>
      <w:r w:rsidRPr="0051035E">
        <w:rPr>
          <w:rFonts w:cs="Arial"/>
          <w:b/>
          <w:bCs/>
          <w:szCs w:val="20"/>
        </w:rPr>
        <w:t>2020 v letu 2018</w:t>
      </w:r>
    </w:p>
    <w:p w:rsidR="00140A0E" w:rsidRPr="0051035E" w:rsidRDefault="00140A0E" w:rsidP="00140A0E"/>
    <w:p w:rsidR="00140A0E" w:rsidRPr="0051035E" w:rsidRDefault="00140A0E" w:rsidP="00140A0E"/>
    <w:p w:rsidR="00140A0E" w:rsidRPr="0051035E" w:rsidRDefault="00140A0E" w:rsidP="00140A0E">
      <w:pPr>
        <w:numPr>
          <w:ilvl w:val="0"/>
          <w:numId w:val="28"/>
        </w:numPr>
        <w:spacing w:line="240" w:lineRule="auto"/>
        <w:jc w:val="center"/>
        <w:rPr>
          <w:rFonts w:eastAsia="Calibri"/>
          <w:b/>
          <w:szCs w:val="20"/>
          <w:lang w:eastAsia="sl-SI"/>
        </w:rPr>
      </w:pPr>
      <w:r w:rsidRPr="0051035E">
        <w:rPr>
          <w:rFonts w:eastAsia="Calibri"/>
          <w:b/>
          <w:szCs w:val="20"/>
          <w:lang w:eastAsia="sl-SI"/>
        </w:rPr>
        <w:t>člen</w:t>
      </w:r>
    </w:p>
    <w:p w:rsidR="00140A0E" w:rsidRPr="0051035E" w:rsidRDefault="00140A0E" w:rsidP="00140A0E">
      <w:pPr>
        <w:spacing w:line="240" w:lineRule="auto"/>
        <w:jc w:val="both"/>
        <w:rPr>
          <w:rFonts w:cs="Arial"/>
          <w:color w:val="000000"/>
          <w:szCs w:val="20"/>
          <w:lang w:eastAsia="sl-SI"/>
        </w:rPr>
      </w:pPr>
    </w:p>
    <w:p w:rsidR="00140A0E" w:rsidRPr="0051035E" w:rsidRDefault="00140A0E" w:rsidP="00140A0E">
      <w:pPr>
        <w:spacing w:line="240" w:lineRule="auto"/>
        <w:jc w:val="both"/>
        <w:rPr>
          <w:rFonts w:cs="Arial"/>
          <w:color w:val="000000"/>
          <w:szCs w:val="20"/>
          <w:lang w:eastAsia="sl-SI"/>
        </w:rPr>
      </w:pPr>
      <w:r w:rsidRPr="0051035E">
        <w:rPr>
          <w:rFonts w:cs="Arial"/>
          <w:color w:val="000000"/>
          <w:szCs w:val="20"/>
          <w:lang w:eastAsia="sl-SI"/>
        </w:rPr>
        <w:t>V Uredbi o ukrepu dobrobit živali iz Programa razvoja podeželja Repu</w:t>
      </w:r>
      <w:r w:rsidR="00C24C30">
        <w:rPr>
          <w:rFonts w:cs="Arial"/>
          <w:color w:val="000000"/>
          <w:szCs w:val="20"/>
          <w:lang w:eastAsia="sl-SI"/>
        </w:rPr>
        <w:t>blike Slovenije za obdobje 2014–</w:t>
      </w:r>
      <w:r w:rsidRPr="0051035E">
        <w:rPr>
          <w:rFonts w:cs="Arial"/>
          <w:color w:val="000000"/>
          <w:szCs w:val="20"/>
          <w:lang w:eastAsia="sl-SI"/>
        </w:rPr>
        <w:t xml:space="preserve">2020 v letu 2018 (Uradni list RS, št. 38/17) se 1. člen spremeni tako, da se glasi: </w:t>
      </w:r>
    </w:p>
    <w:p w:rsidR="00140A0E" w:rsidRPr="0051035E" w:rsidRDefault="00140A0E" w:rsidP="00140A0E">
      <w:pPr>
        <w:spacing w:line="240" w:lineRule="auto"/>
        <w:jc w:val="both"/>
        <w:rPr>
          <w:rFonts w:cs="Arial"/>
          <w:color w:val="000000"/>
          <w:szCs w:val="20"/>
          <w:lang w:eastAsia="sl-SI"/>
        </w:rPr>
      </w:pPr>
    </w:p>
    <w:p w:rsidR="00140A0E" w:rsidRPr="0051035E" w:rsidRDefault="00140A0E" w:rsidP="00140A0E">
      <w:pPr>
        <w:spacing w:line="240" w:lineRule="auto"/>
        <w:jc w:val="center"/>
        <w:rPr>
          <w:rFonts w:cs="Arial"/>
          <w:color w:val="000000"/>
          <w:szCs w:val="20"/>
          <w:lang w:eastAsia="sl-SI"/>
        </w:rPr>
      </w:pPr>
      <w:r w:rsidRPr="0051035E">
        <w:rPr>
          <w:rFonts w:cs="Arial"/>
          <w:color w:val="000000"/>
          <w:szCs w:val="20"/>
          <w:lang w:eastAsia="sl-SI"/>
        </w:rPr>
        <w:t>»1. člen</w:t>
      </w:r>
    </w:p>
    <w:p w:rsidR="00140A0E" w:rsidRPr="0051035E" w:rsidRDefault="00140A0E" w:rsidP="00140A0E">
      <w:pPr>
        <w:spacing w:line="240" w:lineRule="auto"/>
        <w:jc w:val="center"/>
        <w:rPr>
          <w:rFonts w:cs="Arial"/>
          <w:color w:val="000000"/>
          <w:szCs w:val="20"/>
          <w:lang w:eastAsia="sl-SI"/>
        </w:rPr>
      </w:pPr>
      <w:r w:rsidRPr="0051035E">
        <w:rPr>
          <w:rFonts w:cs="Arial"/>
          <w:color w:val="000000"/>
          <w:szCs w:val="20"/>
          <w:lang w:eastAsia="sl-SI"/>
        </w:rPr>
        <w:t>(vsebina)</w:t>
      </w:r>
    </w:p>
    <w:p w:rsidR="00140A0E" w:rsidRPr="0051035E" w:rsidRDefault="00140A0E" w:rsidP="00140A0E">
      <w:pPr>
        <w:spacing w:line="240" w:lineRule="auto"/>
        <w:jc w:val="center"/>
        <w:rPr>
          <w:rFonts w:cs="Arial"/>
          <w:color w:val="000000"/>
          <w:szCs w:val="20"/>
          <w:lang w:eastAsia="sl-SI"/>
        </w:rPr>
      </w:pPr>
    </w:p>
    <w:p w:rsidR="00140A0E" w:rsidRPr="0051035E" w:rsidRDefault="00140A0E" w:rsidP="00BC3A6B">
      <w:pPr>
        <w:numPr>
          <w:ilvl w:val="0"/>
          <w:numId w:val="27"/>
        </w:numPr>
        <w:spacing w:line="240" w:lineRule="auto"/>
        <w:ind w:left="284" w:hanging="284"/>
        <w:jc w:val="both"/>
        <w:rPr>
          <w:rFonts w:cs="Arial"/>
          <w:color w:val="000000"/>
          <w:szCs w:val="20"/>
          <w:lang w:val="x-none" w:eastAsia="sl-SI"/>
        </w:rPr>
      </w:pPr>
      <w:r w:rsidRPr="0051035E">
        <w:rPr>
          <w:rFonts w:cs="Arial"/>
          <w:color w:val="000000"/>
          <w:szCs w:val="20"/>
          <w:lang w:val="x-none" w:eastAsia="sl-SI"/>
        </w:rPr>
        <w:t xml:space="preserve">Ta uredba </w:t>
      </w:r>
      <w:r w:rsidRPr="0051035E">
        <w:rPr>
          <w:rFonts w:cs="Arial"/>
          <w:color w:val="000000"/>
          <w:szCs w:val="20"/>
          <w:lang w:eastAsia="sl-SI"/>
        </w:rPr>
        <w:t>določa</w:t>
      </w:r>
      <w:r w:rsidRPr="0051035E">
        <w:rPr>
          <w:rFonts w:cs="Arial"/>
          <w:color w:val="000000"/>
          <w:szCs w:val="20"/>
          <w:lang w:val="x-none" w:eastAsia="sl-SI"/>
        </w:rPr>
        <w:t xml:space="preserve"> izvajanje ukrepa </w:t>
      </w:r>
      <w:r w:rsidRPr="0051035E">
        <w:rPr>
          <w:rFonts w:cs="Arial"/>
          <w:color w:val="000000"/>
          <w:szCs w:val="20"/>
          <w:lang w:eastAsia="sl-SI"/>
        </w:rPr>
        <w:t>d</w:t>
      </w:r>
      <w:r w:rsidRPr="0051035E">
        <w:rPr>
          <w:rFonts w:cs="Arial"/>
          <w:color w:val="000000"/>
          <w:szCs w:val="20"/>
          <w:lang w:val="x-none" w:eastAsia="sl-SI"/>
        </w:rPr>
        <w:t>obrobit živali v letu 2018 (v nadaljnjem besedilu: ukrep DŽ)</w:t>
      </w:r>
      <w:r w:rsidRPr="0051035E">
        <w:rPr>
          <w:rFonts w:cs="Arial"/>
          <w:color w:val="000000"/>
          <w:szCs w:val="20"/>
          <w:lang w:eastAsia="sl-SI"/>
        </w:rPr>
        <w:t xml:space="preserve"> </w:t>
      </w:r>
      <w:r w:rsidRPr="0051035E">
        <w:rPr>
          <w:rFonts w:cs="Arial"/>
          <w:color w:val="000000"/>
          <w:szCs w:val="20"/>
          <w:lang w:val="x-none" w:eastAsia="sl-SI"/>
        </w:rPr>
        <w:t>iz Programa razvoja podeželja Republike Slovenije za obdobje 2014–2020,</w:t>
      </w:r>
      <w:r w:rsidRPr="0051035E">
        <w:rPr>
          <w:rFonts w:cs="Arial"/>
          <w:color w:val="000000"/>
          <w:szCs w:val="20"/>
          <w:lang w:eastAsia="sl-SI"/>
        </w:rPr>
        <w:t xml:space="preserve"> potrjenega z Izvedbenim sklepom Komisije z dne 13. februarja 2015 o odobritvi programa razvoja podeželja Republike Slovenije za podporo iz Evropskega kmetijskega sklada za razvoj podeželja, št. CCI 2014 SI 06 RD NP 0012020, zadnjič spremenjenim z Izvedbenim sklepom Komisije št. C(2017)7523 z dne 8. novembra 2017 o odobritvi spremembe Programa razvoja podeželja Republike Slovenije za podporo iz Evropskega kmetijskega sklada za razvoj podeželja in o spremembi Izvedbenega sklepa C(2015)849 </w:t>
      </w:r>
      <w:r w:rsidRPr="0051035E">
        <w:rPr>
          <w:rFonts w:cs="Arial"/>
          <w:color w:val="000000"/>
          <w:szCs w:val="20"/>
          <w:lang w:val="x-none" w:eastAsia="sl-SI"/>
        </w:rPr>
        <w:t>(v nadaljnjem besedilu: PRP 2014</w:t>
      </w:r>
      <w:r w:rsidRPr="0051035E">
        <w:rPr>
          <w:rFonts w:cs="Arial"/>
          <w:color w:val="000000"/>
          <w:szCs w:val="20"/>
          <w:lang w:eastAsia="sl-SI"/>
        </w:rPr>
        <w:t>–</w:t>
      </w:r>
      <w:r w:rsidRPr="0051035E">
        <w:rPr>
          <w:rFonts w:cs="Arial"/>
          <w:color w:val="000000"/>
          <w:szCs w:val="20"/>
          <w:lang w:val="x-none" w:eastAsia="sl-SI"/>
        </w:rPr>
        <w:t>2020)</w:t>
      </w:r>
      <w:r w:rsidRPr="0051035E">
        <w:rPr>
          <w:rFonts w:cs="Arial"/>
          <w:color w:val="000000"/>
          <w:szCs w:val="20"/>
          <w:lang w:eastAsia="sl-SI"/>
        </w:rPr>
        <w:t xml:space="preserve">. PRP 2014–2020 </w:t>
      </w:r>
      <w:r w:rsidRPr="0051035E">
        <w:rPr>
          <w:rFonts w:cs="Arial"/>
          <w:color w:val="000000"/>
          <w:szCs w:val="20"/>
          <w:lang w:val="x-none" w:eastAsia="sl-SI"/>
        </w:rPr>
        <w:t xml:space="preserve">je dostopen na spletni strani Ministrstva za kmetijstvo, gozdarstvo in prehrano </w:t>
      </w:r>
      <w:r w:rsidRPr="0051035E">
        <w:rPr>
          <w:rFonts w:cs="Arial"/>
          <w:color w:val="000000"/>
          <w:szCs w:val="20"/>
          <w:lang w:eastAsia="sl-SI"/>
        </w:rPr>
        <w:t>in</w:t>
      </w:r>
      <w:r w:rsidRPr="0051035E">
        <w:rPr>
          <w:rFonts w:cs="Arial"/>
          <w:color w:val="000000"/>
          <w:szCs w:val="20"/>
          <w:lang w:val="x-none" w:eastAsia="sl-SI"/>
        </w:rPr>
        <w:t xml:space="preserve"> spletni strani Programa razvoja podeželja</w:t>
      </w:r>
      <w:r w:rsidRPr="0051035E">
        <w:rPr>
          <w:rFonts w:cs="Arial"/>
          <w:color w:val="000000"/>
          <w:szCs w:val="20"/>
          <w:lang w:eastAsia="sl-SI"/>
        </w:rPr>
        <w:t> </w:t>
      </w:r>
      <w:r w:rsidRPr="0051035E">
        <w:rPr>
          <w:rFonts w:cs="Arial"/>
          <w:color w:val="000000"/>
          <w:szCs w:val="20"/>
          <w:lang w:val="x-none" w:eastAsia="sl-SI"/>
        </w:rPr>
        <w:t>(</w:t>
      </w:r>
      <w:hyperlink r:id="rId14" w:history="1">
        <w:r w:rsidRPr="0051035E">
          <w:rPr>
            <w:rFonts w:cs="Arial"/>
            <w:color w:val="0000FF"/>
            <w:szCs w:val="20"/>
            <w:u w:val="single"/>
            <w:lang w:val="x-none" w:eastAsia="sl-SI"/>
          </w:rPr>
          <w:t>http://www.program-podezelja.si</w:t>
        </w:r>
      </w:hyperlink>
      <w:r w:rsidRPr="0051035E">
        <w:rPr>
          <w:rFonts w:cs="Arial"/>
          <w:color w:val="000000"/>
          <w:szCs w:val="20"/>
          <w:lang w:val="x-none" w:eastAsia="sl-SI"/>
        </w:rPr>
        <w:t>)</w:t>
      </w:r>
      <w:r w:rsidRPr="0051035E">
        <w:rPr>
          <w:rFonts w:cs="Arial"/>
          <w:color w:val="000000"/>
          <w:szCs w:val="20"/>
          <w:lang w:eastAsia="sl-SI"/>
        </w:rPr>
        <w:t>.</w:t>
      </w:r>
    </w:p>
    <w:p w:rsidR="00140A0E" w:rsidRPr="0051035E" w:rsidRDefault="00140A0E" w:rsidP="00140A0E">
      <w:pPr>
        <w:spacing w:line="240" w:lineRule="auto"/>
        <w:jc w:val="both"/>
        <w:rPr>
          <w:rFonts w:cs="Arial"/>
          <w:color w:val="000000"/>
          <w:szCs w:val="20"/>
          <w:lang w:val="x-none" w:eastAsia="sl-SI"/>
        </w:rPr>
      </w:pPr>
    </w:p>
    <w:p w:rsidR="00140A0E" w:rsidRPr="0051035E" w:rsidRDefault="00140A0E" w:rsidP="00BC3A6B">
      <w:pPr>
        <w:numPr>
          <w:ilvl w:val="0"/>
          <w:numId w:val="27"/>
        </w:numPr>
        <w:spacing w:line="240" w:lineRule="auto"/>
        <w:ind w:left="284" w:hanging="284"/>
        <w:jc w:val="both"/>
        <w:rPr>
          <w:rFonts w:cs="Arial"/>
          <w:color w:val="000000"/>
          <w:szCs w:val="20"/>
          <w:lang w:val="x-none" w:eastAsia="sl-SI"/>
        </w:rPr>
      </w:pPr>
      <w:r w:rsidRPr="0051035E">
        <w:rPr>
          <w:rFonts w:cs="Arial"/>
          <w:color w:val="000000"/>
          <w:szCs w:val="20"/>
          <w:lang w:eastAsia="sl-SI"/>
        </w:rPr>
        <w:t xml:space="preserve">S to uredbo se za ukrep DŽ določajo pristojni organi, namen podpore, upravičenci, pogoji za dodelitev sredstev, pogoji za izplačilo sredstev in finančne določbe za izvajanje: </w:t>
      </w:r>
    </w:p>
    <w:p w:rsidR="00140A0E" w:rsidRPr="0051035E" w:rsidRDefault="00140A0E" w:rsidP="00BC3A6B">
      <w:pPr>
        <w:numPr>
          <w:ilvl w:val="0"/>
          <w:numId w:val="26"/>
        </w:numPr>
        <w:tabs>
          <w:tab w:val="clear" w:pos="357"/>
        </w:tabs>
        <w:spacing w:line="240" w:lineRule="auto"/>
        <w:ind w:left="567" w:hanging="283"/>
        <w:jc w:val="both"/>
        <w:rPr>
          <w:rFonts w:cs="Arial"/>
          <w:iCs/>
          <w:color w:val="000000"/>
          <w:szCs w:val="20"/>
          <w:lang w:eastAsia="sl-SI"/>
        </w:rPr>
      </w:pPr>
      <w:r w:rsidRPr="0051035E">
        <w:rPr>
          <w:rFonts w:cs="Arial"/>
          <w:iCs/>
          <w:color w:val="000000"/>
          <w:szCs w:val="20"/>
          <w:lang w:eastAsia="sl-SI"/>
        </w:rPr>
        <w:t xml:space="preserve">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 zadnjič spremenjene z </w:t>
      </w:r>
      <w:r w:rsidR="00311D0F" w:rsidRPr="00311D0F">
        <w:rPr>
          <w:rFonts w:cs="Arial"/>
          <w:bCs/>
          <w:iCs/>
          <w:color w:val="000000"/>
          <w:szCs w:val="20"/>
          <w:lang w:eastAsia="sl-SI"/>
        </w:rPr>
        <w:t>Uredbo (EU) 2017/2305 Evropskega parlamenta in Sveta z dne 12. decembra 2017 o spremembi Uredbe (EU) št. 1303/2013 glede spremembe virov za ekonomsko, socialno in teritorialno kohezijo in virov za cilj „naložbe za rast in delovna mesta“ ter cilj „evropsko teritorialno sodelovanje (</w:t>
      </w:r>
      <w:r w:rsidR="00311D0F" w:rsidRPr="00311D0F">
        <w:rPr>
          <w:rFonts w:cs="Arial"/>
          <w:iCs/>
          <w:color w:val="000000"/>
          <w:szCs w:val="20"/>
          <w:lang w:eastAsia="sl-SI"/>
        </w:rPr>
        <w:t>UL L št. 335 z dne 15. 12. 2017, str. 1)</w:t>
      </w:r>
      <w:r w:rsidRPr="00311D0F">
        <w:rPr>
          <w:rFonts w:cs="Arial"/>
          <w:iCs/>
          <w:color w:val="000000"/>
          <w:szCs w:val="20"/>
          <w:lang w:eastAsia="sl-SI"/>
        </w:rPr>
        <w:t>,</w:t>
      </w:r>
      <w:r w:rsidRPr="0051035E">
        <w:rPr>
          <w:rFonts w:cs="Arial"/>
          <w:iCs/>
          <w:color w:val="000000"/>
          <w:szCs w:val="20"/>
          <w:lang w:eastAsia="sl-SI"/>
        </w:rPr>
        <w:t xml:space="preserve"> (</w:t>
      </w:r>
      <w:r w:rsidRPr="0051035E">
        <w:rPr>
          <w:rFonts w:cs="Arial"/>
          <w:color w:val="000000"/>
          <w:szCs w:val="20"/>
          <w:lang w:eastAsia="sl-SI"/>
        </w:rPr>
        <w:t>v nadaljnjem besedilu: Uredba 1303/2013/EU);</w:t>
      </w:r>
    </w:p>
    <w:p w:rsidR="00140A0E" w:rsidRPr="0051035E" w:rsidRDefault="00140A0E" w:rsidP="00BC3A6B">
      <w:pPr>
        <w:numPr>
          <w:ilvl w:val="0"/>
          <w:numId w:val="26"/>
        </w:numPr>
        <w:tabs>
          <w:tab w:val="clear" w:pos="357"/>
        </w:tabs>
        <w:spacing w:line="240" w:lineRule="auto"/>
        <w:ind w:left="567" w:hanging="283"/>
        <w:jc w:val="both"/>
        <w:rPr>
          <w:rFonts w:cs="Arial"/>
          <w:iCs/>
          <w:color w:val="000000"/>
          <w:szCs w:val="20"/>
          <w:lang w:eastAsia="sl-SI"/>
        </w:rPr>
      </w:pPr>
      <w:r w:rsidRPr="0051035E">
        <w:rPr>
          <w:rFonts w:cs="Arial"/>
          <w:iCs/>
          <w:color w:val="000000"/>
          <w:szCs w:val="20"/>
          <w:lang w:eastAsia="sl-SI"/>
        </w:rPr>
        <w:t xml:space="preserve">Uredbe (EU) št. 1305/2013 Evropskega parlamenta in Sveta z dne 17. decembra 2013 o podpori za razvoj podeželja iz Evropskega kmetijskega sklada za razvoj podeželja (EKSRP) in razveljavitvi Uredbe Sveta (ES) št. 1698/2005 (UL L št. 347 z dne 20. 12. 2013, str. 487), zadnjič spremenjene z </w:t>
      </w:r>
      <w:r w:rsidR="00311D0F" w:rsidRPr="00311D0F">
        <w:rPr>
          <w:rFonts w:cs="Arial"/>
          <w:iCs/>
          <w:color w:val="000000"/>
          <w:szCs w:val="20"/>
          <w:lang w:eastAsia="sl-SI"/>
        </w:rPr>
        <w:t xml:space="preserve">Uredbo (EU) 2017/2393 Evropskega parlamenta in Sveta z dne 13. decembra 2017 o spremembi uredb (EU) št. 1305/2013 o podpori za razvoj podeželja iz Evropskega kmetijskega sklada za razvoj podeželja (EKSRP), (EU) št. 1306/2013 o financiranju, upravljanju in spremljanju skupne kmetijske politike, (EU) št. 1307/2013 o pravilih za neposredna plačila kmetom na podlagi shem podpore v okviru skupne kmetijske politike, (EU) št. 1308/2013 o vzpostavitvi skupne ureditve trgov kmetijskih proizvodov in (EU) št. 652/2014 o določbah za upravljanje odhodkov v zvezi s prehransko verigo, zdravjem in dobrobitjo živali ter v zvezi z zdravjem </w:t>
      </w:r>
      <w:r w:rsidR="00311D0F" w:rsidRPr="00311D0F">
        <w:rPr>
          <w:rFonts w:cs="Arial"/>
          <w:iCs/>
          <w:color w:val="000000"/>
          <w:szCs w:val="20"/>
          <w:lang w:eastAsia="sl-SI"/>
        </w:rPr>
        <w:lastRenderedPageBreak/>
        <w:t>rastlin in rastlinskim razmnoževalnim materialom (UL L št. 350 z dne 29. 12. 2017, str. 15)</w:t>
      </w:r>
      <w:r w:rsidRPr="0051035E">
        <w:rPr>
          <w:rFonts w:cs="Arial"/>
          <w:iCs/>
          <w:color w:val="000000"/>
          <w:szCs w:val="20"/>
          <w:lang w:eastAsia="sl-SI"/>
        </w:rPr>
        <w:t>, (v nadaljnjem besedilu: Uredba 1305/2013/EU);</w:t>
      </w:r>
    </w:p>
    <w:p w:rsidR="00140A0E" w:rsidRPr="00BC3A6B" w:rsidRDefault="00140A0E" w:rsidP="00BC3A6B">
      <w:pPr>
        <w:numPr>
          <w:ilvl w:val="0"/>
          <w:numId w:val="26"/>
        </w:numPr>
        <w:tabs>
          <w:tab w:val="clear" w:pos="357"/>
        </w:tabs>
        <w:spacing w:line="240" w:lineRule="auto"/>
        <w:ind w:left="567" w:hanging="283"/>
        <w:jc w:val="both"/>
        <w:rPr>
          <w:rFonts w:cs="Arial"/>
          <w:iCs/>
          <w:color w:val="000000"/>
          <w:szCs w:val="20"/>
          <w:lang w:eastAsia="sl-SI"/>
        </w:rPr>
      </w:pPr>
      <w:r w:rsidRPr="00BC3A6B">
        <w:rPr>
          <w:rFonts w:cs="Arial"/>
          <w:iCs/>
          <w:color w:val="000000"/>
          <w:szCs w:val="20"/>
          <w:lang w:eastAsia="sl-SI"/>
        </w:rPr>
        <w:t xml:space="preserve">Uredbe (EU) št. 1306/2013 Evropskega parlamenta in Sveta z dne 17. decembra 2013 o financiranju, upravljanju in spremljanju skupne kmetijske politike in razveljavitvi uredb Sveta (EGS) št. 352/78, (ES) št. 165/94, (ES) št. 2799/98, (EC) No 814/2000, (ES) št. 1290/2005 in (ES) št. 485/2008 (UL L št. 347 z dne 20. 12. 2013, str. 549), zadnjič spremenjene z </w:t>
      </w:r>
      <w:r w:rsidR="00311D0F" w:rsidRPr="00311D0F">
        <w:rPr>
          <w:rFonts w:cs="Arial"/>
          <w:iCs/>
          <w:color w:val="000000"/>
          <w:szCs w:val="20"/>
          <w:lang w:eastAsia="sl-SI"/>
        </w:rPr>
        <w:t>Uredbo (EU) 2017/2393 Evropskega parlamenta in Sveta z dne 13. decembra 2017 o spremembi uredb (EU) št. 1305/2013 o podpori za razvoj podeželja iz Evropskega kmetijskega sklada za razvoj podeželja (EKSRP), (EU) št. 1306/2013 o financiranju, upravljanju in spremljanju skupne kmetijske politike, (EU) št. 1307/2013 o pravilih za neposredna plačila kmetom na podlagi shem podpore v okviru skupne kmetijske politike, (EU) št. 1308/2013 o vzpostavitvi skupne ureditve trgov kmetijskih proizvodov in (EU) št. 652/2014 o določbah za upravljanje odhodkov v zvezi s prehransko verigo, zdravjem in dobrobitjo živali ter v zvezi z zdravjem rastlin in rastlinskim razmnoževalnim materialom (UL L št. 350 z dne 29. 12. 2017, str. 15)</w:t>
      </w:r>
      <w:r w:rsidRPr="00311D0F">
        <w:rPr>
          <w:rFonts w:cs="Arial"/>
          <w:iCs/>
          <w:color w:val="000000"/>
          <w:szCs w:val="20"/>
          <w:lang w:eastAsia="sl-SI"/>
        </w:rPr>
        <w:t>,</w:t>
      </w:r>
      <w:r w:rsidRPr="00BC3A6B">
        <w:rPr>
          <w:rFonts w:cs="Arial"/>
          <w:iCs/>
          <w:color w:val="000000"/>
          <w:szCs w:val="20"/>
          <w:lang w:eastAsia="sl-SI"/>
        </w:rPr>
        <w:t xml:space="preserve"> (v nadaljnjem besedilu: Uredba 1306/2013/EU); </w:t>
      </w:r>
    </w:p>
    <w:p w:rsidR="00140A0E" w:rsidRPr="00BC3A6B" w:rsidRDefault="00140A0E" w:rsidP="00BC3A6B">
      <w:pPr>
        <w:numPr>
          <w:ilvl w:val="0"/>
          <w:numId w:val="26"/>
        </w:numPr>
        <w:tabs>
          <w:tab w:val="clear" w:pos="357"/>
        </w:tabs>
        <w:spacing w:line="240" w:lineRule="auto"/>
        <w:ind w:left="567" w:hanging="283"/>
        <w:jc w:val="both"/>
        <w:rPr>
          <w:rFonts w:cs="Arial"/>
          <w:iCs/>
          <w:color w:val="000000"/>
          <w:szCs w:val="20"/>
          <w:lang w:eastAsia="sl-SI"/>
        </w:rPr>
      </w:pPr>
      <w:r w:rsidRPr="00BC3A6B">
        <w:rPr>
          <w:rFonts w:cs="Arial"/>
          <w:iCs/>
          <w:color w:val="000000"/>
          <w:szCs w:val="20"/>
          <w:lang w:eastAsia="sl-SI"/>
        </w:rPr>
        <w:t xml:space="preserve">Uredbe (EU) št. 1307/2013 Evropskega parlamenta in Sveta z dne 17. decembra 2013 o pravilih za neposredna plačila kmetom na podlagi shem podpore v okviru skupne kmetijske politike ter razveljavitvi Uredbe Sveta (ES) št. 637/2008 in Uredbe Sveta (ES) št. 73/2009 (UL L št. 347 z dne 20. 12. 2013, str. 608), zadnjič spremenjene z </w:t>
      </w:r>
      <w:r w:rsidR="00311D0F" w:rsidRPr="00311D0F">
        <w:rPr>
          <w:rFonts w:cs="Arial"/>
          <w:iCs/>
          <w:color w:val="000000"/>
          <w:szCs w:val="20"/>
          <w:lang w:eastAsia="sl-SI"/>
        </w:rPr>
        <w:t>Uredbo (EU) 2017/2393 Evropskega parlamenta in Sveta z dne 13. decembra 2017 o spremembi uredb (EU) št. 1305/2013 o podpori za razvoj podeželja iz Evropskega kmetijskega sklada za razvoj podeželja (EKSRP), (EU) št. 1306/2013 o financiranju, upravljanju in spremljanju skupne kmetijske politike, (EU) št. 1307/2013 o pravilih za neposredna plačila kmetom na podlagi shem podpore v okviru skupne kmetijske politike, (EU) št. 1308/2013 o vzpostavitvi skupne ureditve trgov kmetijskih proizvodov in (EU) št. 652/2014 o določbah za upravljanje odhodkov v zvezi s prehransko verigo, zdravjem in dobrobitjo živali ter v zvezi z zdravjem rastlin in rastlinskim razmnoževalnim materialom (UL L št. 350 z dne 29. 12. 2017, str. 15)</w:t>
      </w:r>
      <w:r w:rsidRPr="00BC3A6B">
        <w:rPr>
          <w:rFonts w:cs="Arial"/>
          <w:iCs/>
          <w:color w:val="000000"/>
          <w:szCs w:val="20"/>
          <w:lang w:eastAsia="sl-SI"/>
        </w:rPr>
        <w:t xml:space="preserve">, (v nadaljnjem besedilu: Uredba 1307/2013/EU); </w:t>
      </w:r>
    </w:p>
    <w:p w:rsidR="00140A0E" w:rsidRPr="00BC3A6B" w:rsidRDefault="00140A0E" w:rsidP="00BC3A6B">
      <w:pPr>
        <w:numPr>
          <w:ilvl w:val="0"/>
          <w:numId w:val="26"/>
        </w:numPr>
        <w:tabs>
          <w:tab w:val="clear" w:pos="357"/>
        </w:tabs>
        <w:spacing w:line="240" w:lineRule="auto"/>
        <w:ind w:left="567" w:hanging="283"/>
        <w:jc w:val="both"/>
        <w:rPr>
          <w:rFonts w:cs="Arial"/>
          <w:iCs/>
          <w:color w:val="000000"/>
          <w:szCs w:val="20"/>
          <w:lang w:eastAsia="sl-SI"/>
        </w:rPr>
      </w:pPr>
      <w:r w:rsidRPr="00BC3A6B">
        <w:rPr>
          <w:rFonts w:cs="Arial"/>
          <w:iCs/>
          <w:color w:val="000000"/>
          <w:szCs w:val="20"/>
          <w:lang w:eastAsia="sl-SI"/>
        </w:rPr>
        <w:t>Delegirane uredbe Komisije (EU) št. 640/2014 z dne 11. marca 2014 o dopolnitvi Uredbe (EU) št. 1306/2013 Evropskega parlamenta in Sveta glede integriranega administrativnega in kontrolnega sistema, pogojev za zavrnitev ali ukinitev plačil in za upravne kazni, ki se uporabljajo za neposredna plačila, podporo za razvoj podeželja in navzkrižno skladnost (UL L št. 181 z dne 20. 6. 2014, str. 48), zadnjič spremenjene z Delegirano uredbo Komisije (EU) 2017/723 z dne 16. februarja 2017 o spremembi Delegirane uredbe Komisije (EU) št. 640/2014 o dopolnitvi Uredbe (EU) št. 1306/2013 Evropskega parlamenta in Sveta glede integriranega administrativnega in kontrolnega sistema, pogojev za zavrnitev ali ukinitev plačil in za upravne kazni, ki se uporabljajo za neposredna plačila, podporo za razvoj podeželja in navzkrižno skladnost (UL L št. 107 z dne 25. 4. 2017, str. 1), (v nadaljnjem besedilu: Uredba 640/2014/EU);</w:t>
      </w:r>
    </w:p>
    <w:p w:rsidR="00140A0E" w:rsidRPr="00BC3A6B" w:rsidRDefault="00140A0E" w:rsidP="00BC3A6B">
      <w:pPr>
        <w:numPr>
          <w:ilvl w:val="0"/>
          <w:numId w:val="26"/>
        </w:numPr>
        <w:tabs>
          <w:tab w:val="clear" w:pos="357"/>
        </w:tabs>
        <w:spacing w:line="240" w:lineRule="auto"/>
        <w:ind w:left="567" w:hanging="283"/>
        <w:jc w:val="both"/>
        <w:rPr>
          <w:rFonts w:cs="Arial"/>
          <w:iCs/>
          <w:color w:val="000000"/>
          <w:szCs w:val="20"/>
          <w:lang w:eastAsia="sl-SI"/>
        </w:rPr>
      </w:pPr>
      <w:r w:rsidRPr="00BC3A6B">
        <w:rPr>
          <w:rFonts w:cs="Arial"/>
          <w:iCs/>
          <w:color w:val="000000"/>
          <w:szCs w:val="20"/>
          <w:lang w:eastAsia="sl-SI"/>
        </w:rPr>
        <w:t>Delegirane uredbe Komisije (EU) št. 807/2014 z dne 11. marca 2014 o dopolnitvi Uredbe (EU) št. 1305/2013 Evropskega parlamenta in Sveta o podpori za razvoj podeželja iz Evropskega kmetijskega sklada za razvoj podeželja (EKSRP) in o uvedbi prehodnih določb (UL L št. 227 z dne 31. 7. 2014, str. 1), zadnjič spremenjene z Delegirano uredbo Komisije (EU) 2015/1367 z dne 4. junija 2015 o spremembi Delegirane uredbe (EU) št. 807/2014 glede prehodnih določb o programih za razvoj podeželja za obdobje 2007-2013 (UL L št. 211 z dne 8. 8. 2015, str. 7);</w:t>
      </w:r>
    </w:p>
    <w:p w:rsidR="00140A0E" w:rsidRPr="00BC3A6B" w:rsidRDefault="00140A0E" w:rsidP="00BC3A6B">
      <w:pPr>
        <w:numPr>
          <w:ilvl w:val="0"/>
          <w:numId w:val="26"/>
        </w:numPr>
        <w:tabs>
          <w:tab w:val="clear" w:pos="357"/>
        </w:tabs>
        <w:spacing w:line="240" w:lineRule="auto"/>
        <w:ind w:left="567" w:hanging="283"/>
        <w:jc w:val="both"/>
        <w:rPr>
          <w:rFonts w:cs="Arial"/>
          <w:iCs/>
          <w:color w:val="000000"/>
          <w:szCs w:val="20"/>
          <w:lang w:eastAsia="sl-SI"/>
        </w:rPr>
      </w:pPr>
      <w:r w:rsidRPr="00BC3A6B">
        <w:rPr>
          <w:rFonts w:cs="Arial"/>
          <w:iCs/>
          <w:color w:val="000000"/>
          <w:szCs w:val="20"/>
          <w:lang w:eastAsia="sl-SI"/>
        </w:rPr>
        <w:t>Izvedbene uredbe Komisije (EU) št. 808/2014 z dne 17. julija 2014 o določitvi pravil za uporabo Uredbe (EU) št. 1305/2013 Evropskega parlamenta in Sveta o podpori za razvoj podeželja iz Evropskega kmetijskega sklada za razvoj podeželja (EKSRP) (UL L št. 227 z dne 31. 7. 2014, str. 18), zadnjič spremenjene z Izvedbeno uredbo Komisije (EU) 2016/1997 z dne 15. novembra 2016 o spremembi Izvedbene uredbe (EU) št. 808/2014 glede spremembe programov razvoja podeželja in spremljanja ukrepov v podporo vključevanju državljanov tretjih držav ter o popravku navedene uredbe (UL L št. 308 z dne 16. 11. 2016, str. 5), (v nadaljnjem besedilu: Uredba 808/2014/EU)</w:t>
      </w:r>
      <w:r w:rsidR="0099345F">
        <w:rPr>
          <w:rFonts w:cs="Arial"/>
          <w:iCs/>
          <w:color w:val="000000"/>
          <w:szCs w:val="20"/>
          <w:lang w:eastAsia="sl-SI"/>
        </w:rPr>
        <w:t>,</w:t>
      </w:r>
      <w:r w:rsidRPr="00BC3A6B">
        <w:rPr>
          <w:rFonts w:cs="Arial"/>
          <w:iCs/>
          <w:color w:val="000000"/>
          <w:szCs w:val="20"/>
          <w:lang w:eastAsia="sl-SI"/>
        </w:rPr>
        <w:t xml:space="preserve"> in </w:t>
      </w:r>
    </w:p>
    <w:p w:rsidR="00140A0E" w:rsidRPr="00BC3A6B" w:rsidRDefault="00140A0E" w:rsidP="00BC3A6B">
      <w:pPr>
        <w:numPr>
          <w:ilvl w:val="0"/>
          <w:numId w:val="26"/>
        </w:numPr>
        <w:tabs>
          <w:tab w:val="clear" w:pos="357"/>
        </w:tabs>
        <w:spacing w:line="240" w:lineRule="auto"/>
        <w:ind w:left="567" w:hanging="283"/>
        <w:jc w:val="both"/>
        <w:rPr>
          <w:rFonts w:cs="Arial"/>
          <w:iCs/>
          <w:color w:val="000000"/>
          <w:szCs w:val="20"/>
          <w:lang w:eastAsia="sl-SI"/>
        </w:rPr>
      </w:pPr>
      <w:r w:rsidRPr="00BC3A6B">
        <w:rPr>
          <w:rFonts w:cs="Arial"/>
          <w:iCs/>
          <w:color w:val="000000"/>
          <w:szCs w:val="20"/>
          <w:lang w:eastAsia="sl-SI"/>
        </w:rPr>
        <w:t xml:space="preserve">Izvedbene uredbe Komisije (EU) št. 809/2014 z dne 17. julija 2014 o pravilih za uporabo Uredbe (EU) št. 1306/2013 Evropskega parlamenta in Sveta v zvezi z integriranim administrativnim in kontrolnim sistemom, ukrepi za razvoj podeželja in navzkrižno skladnostjo (UL L št. 227 z dne 31. 7. 2014, str. 69), zadnjič spremenjene z Izvedbeno uredbo Komisije (EU) 2017/1242 z dne 10. julija 2017 o spremembi Izvedbene uredbe </w:t>
      </w:r>
      <w:r w:rsidRPr="00BC3A6B">
        <w:rPr>
          <w:rFonts w:cs="Arial"/>
          <w:iCs/>
          <w:color w:val="000000"/>
          <w:szCs w:val="20"/>
          <w:lang w:eastAsia="sl-SI"/>
        </w:rPr>
        <w:lastRenderedPageBreak/>
        <w:t>(EU) št. 809/2014 o pravilih za uporabo Uredbe (EU) št. 1306/2013 Evropskega parlamenta in Sveta v zvezi z integriranim administrativnim in kontrolnim sistemom, ukrepi za razvoj podeželja in navzkrižno skladnostjo (UL L št. 178 z dne 11. 7. 2017, str. 4).«.</w:t>
      </w:r>
    </w:p>
    <w:p w:rsidR="00140A0E" w:rsidRDefault="00140A0E" w:rsidP="00140A0E">
      <w:pPr>
        <w:spacing w:line="240" w:lineRule="auto"/>
        <w:jc w:val="both"/>
        <w:rPr>
          <w:rFonts w:cs="Arial"/>
          <w:color w:val="000000"/>
          <w:szCs w:val="20"/>
          <w:lang w:eastAsia="sl-SI"/>
        </w:rPr>
      </w:pPr>
    </w:p>
    <w:p w:rsidR="00140A0E" w:rsidRPr="0051035E" w:rsidRDefault="00140A0E" w:rsidP="00140A0E">
      <w:pPr>
        <w:spacing w:line="240" w:lineRule="auto"/>
        <w:jc w:val="both"/>
        <w:rPr>
          <w:rFonts w:cs="Arial"/>
          <w:color w:val="000000"/>
          <w:szCs w:val="20"/>
          <w:lang w:eastAsia="sl-SI"/>
        </w:rPr>
      </w:pPr>
    </w:p>
    <w:p w:rsidR="00140A0E" w:rsidRPr="0051035E" w:rsidRDefault="00140A0E" w:rsidP="00140A0E">
      <w:pPr>
        <w:numPr>
          <w:ilvl w:val="0"/>
          <w:numId w:val="28"/>
        </w:numPr>
        <w:spacing w:line="240" w:lineRule="auto"/>
        <w:contextualSpacing/>
        <w:jc w:val="center"/>
        <w:rPr>
          <w:rFonts w:cs="Arial"/>
          <w:b/>
          <w:color w:val="000000"/>
          <w:szCs w:val="20"/>
          <w:lang w:eastAsia="sl-SI"/>
        </w:rPr>
      </w:pPr>
      <w:r w:rsidRPr="0051035E">
        <w:rPr>
          <w:rFonts w:cs="Arial"/>
          <w:b/>
          <w:color w:val="000000"/>
          <w:szCs w:val="20"/>
          <w:lang w:eastAsia="sl-SI"/>
        </w:rPr>
        <w:t>člen</w:t>
      </w:r>
    </w:p>
    <w:p w:rsidR="00140A0E" w:rsidRPr="0051035E" w:rsidRDefault="00140A0E" w:rsidP="00140A0E">
      <w:pPr>
        <w:spacing w:line="240" w:lineRule="auto"/>
        <w:jc w:val="both"/>
        <w:rPr>
          <w:rFonts w:cs="Arial"/>
          <w:color w:val="000000"/>
          <w:szCs w:val="20"/>
          <w:lang w:eastAsia="sl-SI"/>
        </w:rPr>
      </w:pPr>
    </w:p>
    <w:p w:rsidR="00140A0E" w:rsidRPr="0051035E" w:rsidRDefault="00140A0E" w:rsidP="00140A0E">
      <w:pPr>
        <w:spacing w:line="240" w:lineRule="auto"/>
        <w:jc w:val="both"/>
        <w:rPr>
          <w:rFonts w:cs="Arial"/>
          <w:color w:val="000000"/>
          <w:szCs w:val="20"/>
          <w:lang w:eastAsia="sl-SI"/>
        </w:rPr>
      </w:pPr>
      <w:r w:rsidRPr="0051035E">
        <w:rPr>
          <w:rFonts w:cs="Arial"/>
          <w:color w:val="000000"/>
          <w:szCs w:val="20"/>
          <w:lang w:eastAsia="sl-SI"/>
        </w:rPr>
        <w:t xml:space="preserve">V </w:t>
      </w:r>
      <w:r w:rsidR="00AD185A">
        <w:rPr>
          <w:rFonts w:cs="Arial"/>
          <w:color w:val="000000"/>
          <w:szCs w:val="20"/>
          <w:lang w:eastAsia="sl-SI"/>
        </w:rPr>
        <w:t xml:space="preserve">2. členu se v </w:t>
      </w:r>
      <w:r w:rsidRPr="0051035E">
        <w:rPr>
          <w:rFonts w:cs="Arial"/>
          <w:color w:val="000000"/>
          <w:szCs w:val="20"/>
          <w:lang w:eastAsia="sl-SI"/>
        </w:rPr>
        <w:t xml:space="preserve">16. točki pika nadomesti s podpičjem </w:t>
      </w:r>
      <w:r w:rsidR="0099345F">
        <w:rPr>
          <w:rFonts w:cs="Arial"/>
          <w:color w:val="000000"/>
          <w:szCs w:val="20"/>
          <w:lang w:eastAsia="sl-SI"/>
        </w:rPr>
        <w:t>in</w:t>
      </w:r>
      <w:r w:rsidR="0099345F" w:rsidRPr="0051035E">
        <w:rPr>
          <w:rFonts w:cs="Arial"/>
          <w:color w:val="000000"/>
          <w:szCs w:val="20"/>
          <w:lang w:eastAsia="sl-SI"/>
        </w:rPr>
        <w:t xml:space="preserve"> </w:t>
      </w:r>
      <w:r w:rsidRPr="0051035E">
        <w:rPr>
          <w:rFonts w:cs="Arial"/>
          <w:color w:val="000000"/>
          <w:szCs w:val="20"/>
          <w:lang w:eastAsia="sl-SI"/>
        </w:rPr>
        <w:t>se dodajo nove 17., 18. in 19. točka, ki se glasijo:</w:t>
      </w:r>
    </w:p>
    <w:p w:rsidR="00140A0E" w:rsidRPr="0051035E" w:rsidRDefault="00140A0E" w:rsidP="00140A0E">
      <w:pPr>
        <w:autoSpaceDE w:val="0"/>
        <w:autoSpaceDN w:val="0"/>
        <w:adjustRightInd w:val="0"/>
        <w:rPr>
          <w:rFonts w:cs="Arial"/>
          <w:bCs/>
          <w:color w:val="FF0000"/>
          <w:szCs w:val="20"/>
        </w:rPr>
      </w:pPr>
    </w:p>
    <w:p w:rsidR="00140A0E" w:rsidRPr="00140A0E" w:rsidRDefault="00140A0E" w:rsidP="00140A0E">
      <w:pPr>
        <w:spacing w:line="240" w:lineRule="auto"/>
        <w:jc w:val="both"/>
        <w:rPr>
          <w:rFonts w:cs="Arial"/>
          <w:color w:val="000000"/>
          <w:szCs w:val="20"/>
          <w:lang w:eastAsia="sl-SI"/>
        </w:rPr>
      </w:pPr>
      <w:r w:rsidRPr="00140A0E">
        <w:rPr>
          <w:rFonts w:cs="Arial"/>
          <w:color w:val="000000"/>
          <w:szCs w:val="20"/>
          <w:lang w:eastAsia="sl-SI"/>
        </w:rPr>
        <w:t>»17. planina je planina v skladu s predpisom, ki ureja izvedbo ukrepov kmetijske politike za leto 2018;</w:t>
      </w:r>
    </w:p>
    <w:p w:rsidR="00140A0E" w:rsidRPr="00140A0E" w:rsidRDefault="00140A0E" w:rsidP="00140A0E">
      <w:pPr>
        <w:spacing w:line="240" w:lineRule="auto"/>
        <w:jc w:val="both"/>
        <w:rPr>
          <w:rFonts w:cs="Arial"/>
          <w:color w:val="000000"/>
          <w:szCs w:val="20"/>
          <w:lang w:eastAsia="sl-SI"/>
        </w:rPr>
      </w:pPr>
      <w:r w:rsidRPr="00140A0E">
        <w:rPr>
          <w:rFonts w:cs="Arial"/>
          <w:color w:val="000000"/>
          <w:szCs w:val="20"/>
          <w:lang w:eastAsia="sl-SI"/>
        </w:rPr>
        <w:t>18. skupni pašnik je skupni pašnik v skladu s predpisom, ki ureja izvedbo ukrepov kmetijske politike za leto 2018;</w:t>
      </w:r>
    </w:p>
    <w:p w:rsidR="00140A0E" w:rsidRPr="00140A0E" w:rsidRDefault="00140A0E" w:rsidP="00140A0E">
      <w:pPr>
        <w:spacing w:line="240" w:lineRule="auto"/>
        <w:jc w:val="both"/>
        <w:rPr>
          <w:rFonts w:cs="Arial"/>
          <w:color w:val="000000"/>
          <w:szCs w:val="20"/>
          <w:lang w:eastAsia="sl-SI"/>
        </w:rPr>
      </w:pPr>
      <w:r w:rsidRPr="00140A0E">
        <w:rPr>
          <w:rFonts w:cs="Arial"/>
          <w:color w:val="000000"/>
          <w:szCs w:val="20"/>
          <w:lang w:eastAsia="sl-SI"/>
        </w:rPr>
        <w:t>19. enotno podjetje je enotno podjetje iz drugega odstavka 2. člena Uredbe Komisije (EU) št. 1407/2013 z dne 18. decembra 2013 o uporabi členov 107 in 108 Pogodbe o delovanju Evropske unije pri pomoči de minimis (UL L št. 352 z dne 24. 12. 2013, str. 1).«.</w:t>
      </w:r>
    </w:p>
    <w:p w:rsidR="00140A0E" w:rsidRPr="00140A0E" w:rsidRDefault="00140A0E" w:rsidP="00140A0E">
      <w:pPr>
        <w:rPr>
          <w:rFonts w:cs="Arial"/>
          <w:color w:val="000000"/>
          <w:szCs w:val="20"/>
          <w:lang w:eastAsia="sl-SI"/>
        </w:rPr>
      </w:pPr>
    </w:p>
    <w:p w:rsidR="00140A0E" w:rsidRPr="00140A0E" w:rsidRDefault="00140A0E" w:rsidP="00140A0E">
      <w:pPr>
        <w:rPr>
          <w:rFonts w:cs="Arial"/>
          <w:color w:val="000000"/>
          <w:szCs w:val="20"/>
          <w:lang w:eastAsia="sl-SI"/>
        </w:rPr>
      </w:pPr>
    </w:p>
    <w:p w:rsidR="00140A0E" w:rsidRPr="0051035E" w:rsidRDefault="00140A0E" w:rsidP="00140A0E">
      <w:pPr>
        <w:numPr>
          <w:ilvl w:val="0"/>
          <w:numId w:val="28"/>
        </w:numPr>
        <w:spacing w:line="240" w:lineRule="auto"/>
        <w:jc w:val="center"/>
        <w:rPr>
          <w:rFonts w:eastAsia="Calibri"/>
          <w:b/>
          <w:szCs w:val="20"/>
          <w:lang w:eastAsia="sl-SI"/>
        </w:rPr>
      </w:pPr>
      <w:r w:rsidRPr="0051035E">
        <w:rPr>
          <w:rFonts w:eastAsia="Calibri"/>
          <w:b/>
          <w:szCs w:val="20"/>
          <w:lang w:eastAsia="sl-SI"/>
        </w:rPr>
        <w:t>člen</w:t>
      </w:r>
    </w:p>
    <w:p w:rsidR="00140A0E" w:rsidRPr="0051035E" w:rsidRDefault="00140A0E" w:rsidP="00140A0E">
      <w:pPr>
        <w:tabs>
          <w:tab w:val="left" w:pos="0"/>
        </w:tabs>
        <w:autoSpaceDE w:val="0"/>
        <w:autoSpaceDN w:val="0"/>
        <w:adjustRightInd w:val="0"/>
        <w:spacing w:line="260" w:lineRule="atLeast"/>
        <w:contextualSpacing/>
        <w:jc w:val="both"/>
        <w:rPr>
          <w:rFonts w:eastAsia="Calibri" w:cs="Arial"/>
          <w:szCs w:val="20"/>
          <w:lang w:eastAsia="sl-SI"/>
        </w:rPr>
      </w:pPr>
    </w:p>
    <w:p w:rsidR="00140A0E" w:rsidRPr="0051035E" w:rsidRDefault="00140A0E" w:rsidP="00140A0E">
      <w:pPr>
        <w:tabs>
          <w:tab w:val="left" w:pos="0"/>
        </w:tabs>
        <w:autoSpaceDE w:val="0"/>
        <w:autoSpaceDN w:val="0"/>
        <w:adjustRightInd w:val="0"/>
        <w:spacing w:line="260" w:lineRule="atLeast"/>
        <w:contextualSpacing/>
        <w:jc w:val="both"/>
        <w:rPr>
          <w:rFonts w:eastAsia="Calibri" w:cs="Arial"/>
          <w:szCs w:val="20"/>
          <w:lang w:eastAsia="sl-SI"/>
        </w:rPr>
      </w:pPr>
      <w:r w:rsidRPr="0051035E">
        <w:rPr>
          <w:rFonts w:eastAsia="Calibri" w:cs="Arial"/>
          <w:szCs w:val="20"/>
          <w:lang w:eastAsia="sl-SI"/>
        </w:rPr>
        <w:t xml:space="preserve">V </w:t>
      </w:r>
      <w:r w:rsidR="00AD185A" w:rsidRPr="0051035E">
        <w:rPr>
          <w:rFonts w:eastAsia="Calibri" w:cs="Arial"/>
          <w:szCs w:val="20"/>
          <w:lang w:eastAsia="sl-SI"/>
        </w:rPr>
        <w:t xml:space="preserve">drugem odstavku </w:t>
      </w:r>
      <w:r w:rsidRPr="0051035E">
        <w:rPr>
          <w:rFonts w:eastAsia="Calibri" w:cs="Arial"/>
          <w:szCs w:val="20"/>
          <w:lang w:eastAsia="sl-SI"/>
        </w:rPr>
        <w:t>6. člen</w:t>
      </w:r>
      <w:r w:rsidR="00AD185A">
        <w:rPr>
          <w:rFonts w:eastAsia="Calibri" w:cs="Arial"/>
          <w:szCs w:val="20"/>
          <w:lang w:eastAsia="sl-SI"/>
        </w:rPr>
        <w:t>a</w:t>
      </w:r>
      <w:r w:rsidRPr="0051035E">
        <w:rPr>
          <w:rFonts w:eastAsia="Calibri" w:cs="Arial"/>
          <w:szCs w:val="20"/>
          <w:lang w:eastAsia="sl-SI"/>
        </w:rPr>
        <w:t xml:space="preserve"> se 1., 2. in 3. točka spremenijo tako, da se glasijo:</w:t>
      </w:r>
    </w:p>
    <w:p w:rsidR="00140A0E" w:rsidRPr="0051035E" w:rsidRDefault="00140A0E" w:rsidP="00140A0E">
      <w:pPr>
        <w:tabs>
          <w:tab w:val="left" w:pos="0"/>
        </w:tabs>
        <w:autoSpaceDE w:val="0"/>
        <w:autoSpaceDN w:val="0"/>
        <w:adjustRightInd w:val="0"/>
        <w:spacing w:line="260" w:lineRule="atLeast"/>
        <w:contextualSpacing/>
        <w:jc w:val="both"/>
        <w:rPr>
          <w:rFonts w:eastAsia="Calibri" w:cs="Arial"/>
          <w:szCs w:val="20"/>
          <w:lang w:val="x-none" w:eastAsia="sl-SI"/>
        </w:rPr>
      </w:pPr>
      <w:r w:rsidRPr="0051035E">
        <w:rPr>
          <w:rFonts w:eastAsia="Calibri" w:cs="Arial"/>
          <w:szCs w:val="20"/>
          <w:lang w:eastAsia="sl-SI"/>
        </w:rPr>
        <w:t xml:space="preserve">»1. nosilec kmetijskega gospodarstva, ki je za preteklo leto prejel več kot 5.000 </w:t>
      </w:r>
      <w:proofErr w:type="spellStart"/>
      <w:r w:rsidRPr="0051035E">
        <w:rPr>
          <w:rFonts w:eastAsia="Calibri" w:cs="Arial"/>
          <w:szCs w:val="20"/>
          <w:lang w:eastAsia="sl-SI"/>
        </w:rPr>
        <w:t>eurov</w:t>
      </w:r>
      <w:proofErr w:type="spellEnd"/>
      <w:r w:rsidRPr="0051035E">
        <w:rPr>
          <w:rFonts w:eastAsia="Calibri" w:cs="Arial"/>
          <w:szCs w:val="20"/>
          <w:lang w:eastAsia="sl-SI"/>
        </w:rPr>
        <w:t xml:space="preserve"> neposrednih plačil in upravlja letališča, železniške storitve, vodne objekte, nepremičninske storitve ali stalna športna in rekreacijska igrišča, </w:t>
      </w:r>
      <w:r w:rsidR="00E43D93" w:rsidRPr="00E43D93">
        <w:rPr>
          <w:rFonts w:eastAsia="Calibri" w:cs="Arial"/>
          <w:szCs w:val="20"/>
          <w:lang w:eastAsia="sl-SI"/>
        </w:rPr>
        <w:t>ki so na seznamu</w:t>
      </w:r>
      <w:r w:rsidR="00E43D93" w:rsidRPr="00E43D93">
        <w:rPr>
          <w:rFonts w:eastAsia="Calibri" w:cs="Arial"/>
          <w:szCs w:val="20"/>
          <w:lang w:val="x-none" w:eastAsia="sl-SI"/>
        </w:rPr>
        <w:t xml:space="preserve"> nekmetijskih podjetij ali dejavnosti</w:t>
      </w:r>
      <w:r w:rsidR="00E43D93" w:rsidRPr="00E43D93">
        <w:rPr>
          <w:rFonts w:eastAsia="Calibri" w:cs="Arial"/>
          <w:szCs w:val="20"/>
          <w:lang w:eastAsia="sl-SI"/>
        </w:rPr>
        <w:t xml:space="preserve"> iz</w:t>
      </w:r>
      <w:r w:rsidR="00E43D93" w:rsidRPr="00E43D93">
        <w:rPr>
          <w:rFonts w:eastAsia="Calibri" w:cs="Arial"/>
          <w:szCs w:val="20"/>
          <w:lang w:val="x-none" w:eastAsia="sl-SI"/>
        </w:rPr>
        <w:t xml:space="preserve"> prv</w:t>
      </w:r>
      <w:r w:rsidR="00E43D93" w:rsidRPr="00E43D93">
        <w:rPr>
          <w:rFonts w:eastAsia="Calibri" w:cs="Arial"/>
          <w:szCs w:val="20"/>
          <w:lang w:eastAsia="sl-SI"/>
        </w:rPr>
        <w:t>ega</w:t>
      </w:r>
      <w:r w:rsidR="00E43D93" w:rsidRPr="00E43D93">
        <w:rPr>
          <w:rFonts w:eastAsia="Calibri" w:cs="Arial"/>
          <w:szCs w:val="20"/>
          <w:lang w:val="x-none" w:eastAsia="sl-SI"/>
        </w:rPr>
        <w:t xml:space="preserve"> pododstavk</w:t>
      </w:r>
      <w:r w:rsidR="00E43D93" w:rsidRPr="00E43D93">
        <w:rPr>
          <w:rFonts w:eastAsia="Calibri" w:cs="Arial"/>
          <w:szCs w:val="20"/>
          <w:lang w:eastAsia="sl-SI"/>
        </w:rPr>
        <w:t>a</w:t>
      </w:r>
      <w:r w:rsidR="00E43D93" w:rsidRPr="00E43D93">
        <w:rPr>
          <w:rFonts w:eastAsia="Calibri" w:cs="Arial"/>
          <w:szCs w:val="20"/>
          <w:lang w:val="x-none" w:eastAsia="sl-SI"/>
        </w:rPr>
        <w:t xml:space="preserve"> drugega odstavka 9. člena Uredbe 1307/2013/EU</w:t>
      </w:r>
      <w:r w:rsidR="00E43D93" w:rsidRPr="00E43D93">
        <w:rPr>
          <w:rFonts w:eastAsia="Calibri" w:cs="Arial"/>
          <w:szCs w:val="20"/>
          <w:lang w:eastAsia="sl-SI"/>
        </w:rPr>
        <w:t xml:space="preserve"> in so navedeni v </w:t>
      </w:r>
      <w:r w:rsidR="00E43D93">
        <w:rPr>
          <w:rFonts w:eastAsia="Calibri" w:cs="Arial"/>
          <w:szCs w:val="20"/>
          <w:lang w:eastAsia="sl-SI"/>
        </w:rPr>
        <w:t>4. točki tega odstavka,</w:t>
      </w:r>
      <w:r w:rsidR="00E43D93" w:rsidRPr="00E43D93">
        <w:rPr>
          <w:rFonts w:eastAsia="Calibri" w:cs="Arial"/>
          <w:szCs w:val="20"/>
          <w:lang w:eastAsia="sl-SI"/>
        </w:rPr>
        <w:t xml:space="preserve"> </w:t>
      </w:r>
      <w:r w:rsidRPr="0051035E">
        <w:rPr>
          <w:rFonts w:eastAsia="Calibri" w:cs="Arial"/>
          <w:szCs w:val="20"/>
          <w:lang w:eastAsia="sl-SI"/>
        </w:rPr>
        <w:t xml:space="preserve">ni upravičen do plačila za ukrep DŽ, razen če dokaže </w:t>
      </w:r>
      <w:r w:rsidR="00E43D93" w:rsidRPr="00E43D93">
        <w:rPr>
          <w:rFonts w:eastAsia="Calibri" w:cs="Arial"/>
          <w:szCs w:val="20"/>
          <w:lang w:eastAsia="sl-SI"/>
        </w:rPr>
        <w:t>da njegova kmetijska dejavnost ni nezanemarljiva, s tem,</w:t>
      </w:r>
      <w:r w:rsidR="00E43D93" w:rsidRPr="00E43D93">
        <w:rPr>
          <w:rFonts w:eastAsia="Calibri" w:cs="Arial"/>
          <w:szCs w:val="20"/>
          <w:lang w:val="x-none" w:eastAsia="sl-SI"/>
        </w:rPr>
        <w:t xml:space="preserve"> da</w:t>
      </w:r>
      <w:r w:rsidR="00E43D93" w:rsidRPr="00E43D93">
        <w:rPr>
          <w:rFonts w:eastAsia="Calibri" w:cs="Arial"/>
          <w:szCs w:val="20"/>
          <w:lang w:eastAsia="sl-SI"/>
        </w:rPr>
        <w:t xml:space="preserve"> dokaže, </w:t>
      </w:r>
      <w:r w:rsidRPr="0051035E">
        <w:rPr>
          <w:rFonts w:eastAsia="Calibri" w:cs="Arial"/>
          <w:szCs w:val="20"/>
          <w:lang w:eastAsia="sl-SI"/>
        </w:rPr>
        <w:t>da njegov letni prihodek iz kmetijske dejavnosti predstavlja najmanj tretjino njegovih skupnih prihodkov vseh dejavnosti, prejetih v zadnjem obračunskem letu, za katero so takšni dokazi na voljo;</w:t>
      </w:r>
    </w:p>
    <w:p w:rsidR="00140A0E" w:rsidRPr="0051035E" w:rsidRDefault="00140A0E" w:rsidP="00140A0E">
      <w:pPr>
        <w:tabs>
          <w:tab w:val="left" w:pos="0"/>
        </w:tabs>
        <w:autoSpaceDE w:val="0"/>
        <w:autoSpaceDN w:val="0"/>
        <w:adjustRightInd w:val="0"/>
        <w:spacing w:line="260" w:lineRule="atLeast"/>
        <w:jc w:val="both"/>
        <w:rPr>
          <w:rFonts w:eastAsia="Calibri" w:cs="Arial"/>
          <w:szCs w:val="20"/>
          <w:lang w:eastAsia="sl-SI"/>
        </w:rPr>
      </w:pPr>
      <w:r w:rsidRPr="0051035E">
        <w:rPr>
          <w:rFonts w:eastAsia="Calibri" w:cs="Arial"/>
          <w:szCs w:val="20"/>
          <w:lang w:eastAsia="sl-SI"/>
        </w:rPr>
        <w:t xml:space="preserve">2. kot dokazilo o prihodkih iz prejšnje točke </w:t>
      </w:r>
      <w:r w:rsidRPr="0051035E">
        <w:rPr>
          <w:rFonts w:eastAsia="Calibri" w:cs="Arial"/>
          <w:szCs w:val="20"/>
          <w:lang w:val="x-none" w:eastAsia="sl-SI"/>
        </w:rPr>
        <w:t>se upošteva</w:t>
      </w:r>
      <w:r w:rsidR="0099345F">
        <w:rPr>
          <w:rFonts w:eastAsia="Calibri" w:cs="Arial"/>
          <w:szCs w:val="20"/>
          <w:lang w:eastAsia="sl-SI"/>
        </w:rPr>
        <w:t>jo</w:t>
      </w:r>
      <w:r w:rsidRPr="0051035E">
        <w:rPr>
          <w:rFonts w:eastAsia="Calibri" w:cs="Arial"/>
          <w:szCs w:val="20"/>
          <w:lang w:eastAsia="sl-SI"/>
        </w:rPr>
        <w:t xml:space="preserve"> </w:t>
      </w:r>
      <w:r w:rsidRPr="0051035E">
        <w:rPr>
          <w:rFonts w:eastAsia="Calibri" w:cs="Arial"/>
          <w:szCs w:val="20"/>
          <w:lang w:val="x-none" w:eastAsia="sl-SI"/>
        </w:rPr>
        <w:t>izkaz poslovnega izida iz letnega poročila oziroma revidira</w:t>
      </w:r>
      <w:r w:rsidR="00E43D93">
        <w:rPr>
          <w:rFonts w:eastAsia="Calibri" w:cs="Arial"/>
          <w:szCs w:val="20"/>
          <w:lang w:val="x-none" w:eastAsia="sl-SI"/>
        </w:rPr>
        <w:t>nega letnega poročila</w:t>
      </w:r>
      <w:r w:rsidR="00E43D93">
        <w:rPr>
          <w:rFonts w:eastAsia="Calibri" w:cs="Arial"/>
          <w:szCs w:val="20"/>
          <w:lang w:eastAsia="sl-SI"/>
        </w:rPr>
        <w:t xml:space="preserve"> ali</w:t>
      </w:r>
      <w:r w:rsidRPr="0051035E">
        <w:rPr>
          <w:rFonts w:eastAsia="Calibri" w:cs="Arial"/>
          <w:szCs w:val="20"/>
          <w:lang w:val="x-none" w:eastAsia="sl-SI"/>
        </w:rPr>
        <w:t xml:space="preserve"> izdani računi in druge knjigovodske evidence za ugotavljanje skupnega letnega prihodka in prihodka iz kmetijske dejavnosti v zadnjem obračunskem letu</w:t>
      </w:r>
      <w:r w:rsidRPr="0051035E">
        <w:rPr>
          <w:rFonts w:eastAsia="Calibri" w:cs="Arial"/>
          <w:szCs w:val="20"/>
          <w:lang w:eastAsia="sl-SI"/>
        </w:rPr>
        <w:t>;</w:t>
      </w:r>
    </w:p>
    <w:p w:rsidR="00140A0E" w:rsidRPr="0051035E" w:rsidRDefault="00140A0E" w:rsidP="00140A0E">
      <w:pPr>
        <w:tabs>
          <w:tab w:val="left" w:pos="0"/>
        </w:tabs>
        <w:autoSpaceDE w:val="0"/>
        <w:autoSpaceDN w:val="0"/>
        <w:adjustRightInd w:val="0"/>
        <w:spacing w:line="260" w:lineRule="atLeast"/>
        <w:contextualSpacing/>
        <w:jc w:val="both"/>
        <w:rPr>
          <w:rFonts w:eastAsia="Calibri" w:cs="Arial"/>
          <w:szCs w:val="20"/>
          <w:lang w:eastAsia="sl-SI"/>
        </w:rPr>
      </w:pPr>
      <w:r w:rsidRPr="0051035E">
        <w:rPr>
          <w:rFonts w:eastAsia="Calibri" w:cs="Arial"/>
          <w:szCs w:val="20"/>
          <w:lang w:eastAsia="sl-SI"/>
        </w:rPr>
        <w:t xml:space="preserve">3. prihodki iz kmetijskih in nekmetijskih dejavnosti ter skupni prihodki iz 1. točke tega odstavka se določijo v skladu z 11. členom </w:t>
      </w:r>
      <w:r w:rsidRPr="0051035E">
        <w:rPr>
          <w:rFonts w:eastAsia="Calibri" w:cs="Arial"/>
          <w:bCs/>
          <w:szCs w:val="20"/>
          <w:lang w:eastAsia="sl-SI"/>
        </w:rPr>
        <w:t>Delegirane uredb</w:t>
      </w:r>
      <w:r w:rsidR="0099345F">
        <w:rPr>
          <w:rFonts w:eastAsia="Calibri" w:cs="Arial"/>
          <w:bCs/>
          <w:szCs w:val="20"/>
          <w:lang w:eastAsia="sl-SI"/>
        </w:rPr>
        <w:t>e</w:t>
      </w:r>
      <w:r w:rsidRPr="0051035E">
        <w:rPr>
          <w:rFonts w:eastAsia="Calibri" w:cs="Arial"/>
          <w:bCs/>
          <w:szCs w:val="20"/>
          <w:lang w:eastAsia="sl-SI"/>
        </w:rPr>
        <w:t xml:space="preserve"> Komisije (EU) št. 639/2014 z dne 11. marca 2014 o dopolnitvi Uredbe (EU) št. 1307/2013 Evropskega parlamenta in Sveta o vzpostavitvi pravil za neposredna plačila kmetom v podpornih shemah v okviru skupne kmetijske politike ter o spremembi Priloge X k navedeni uredbi (UL L št. 181 z dne 20. 6. 2014, str. 1), zadnjič spremenjene z </w:t>
      </w:r>
      <w:r w:rsidRPr="0051035E">
        <w:rPr>
          <w:lang w:eastAsia="sl-SI"/>
        </w:rPr>
        <w:t>Delegirano uredbo Komisije (EU) 2017/1155 z dne 15. februarja 2017 o spremembi Delegirane uredbe (EU) št. 639/2014 glede kontrolnih ukrepov v zvezi s pridelovanjem konoplje, nekaterih določb o plačilu za zeleno komponento, plačila za mlade kmete, ki imajo nadzor nad pravno osebo, izračuna zneska podpore na enoto v okviru prostovoljne vezane podpore, delov plačilnih pravic in določenih zahtev v zvezi z uradnimi obvestili glede sheme enotnega plačila na površino in prostovoljne vezane podpore ter o spremembi Priloge X k Uredbi (EU) št. 1307/2013 Evropskega parlamenta in Sveta (</w:t>
      </w:r>
      <w:r w:rsidR="00F34331">
        <w:rPr>
          <w:iCs/>
          <w:lang w:eastAsia="sl-SI"/>
        </w:rPr>
        <w:t>UL L št. 167</w:t>
      </w:r>
      <w:r w:rsidRPr="0051035E">
        <w:rPr>
          <w:iCs/>
          <w:lang w:eastAsia="sl-SI"/>
        </w:rPr>
        <w:t xml:space="preserve"> z dne 30. 6. 2017, str. 1), (v nadaljnjem besedilu:</w:t>
      </w:r>
      <w:r w:rsidRPr="0051035E">
        <w:rPr>
          <w:rFonts w:eastAsia="Calibri" w:cs="Arial"/>
          <w:szCs w:val="20"/>
          <w:lang w:eastAsia="sl-SI"/>
        </w:rPr>
        <w:t xml:space="preserve"> </w:t>
      </w:r>
      <w:r w:rsidRPr="0051035E">
        <w:rPr>
          <w:iCs/>
          <w:lang w:eastAsia="sl-SI"/>
        </w:rPr>
        <w:t>Uredba 639/2014/EU)</w:t>
      </w:r>
      <w:r w:rsidRPr="0051035E">
        <w:rPr>
          <w:rFonts w:eastAsia="Calibri" w:cs="Arial"/>
          <w:bCs/>
          <w:szCs w:val="20"/>
          <w:lang w:eastAsia="sl-SI"/>
        </w:rPr>
        <w:t xml:space="preserve">. </w:t>
      </w:r>
      <w:r w:rsidRPr="0051035E">
        <w:rPr>
          <w:rFonts w:eastAsia="Calibri" w:cs="Arial"/>
          <w:szCs w:val="20"/>
          <w:lang w:eastAsia="sl-SI"/>
        </w:rPr>
        <w:t>Znesek neposrednih plačil za preteklo leto iz 1. točke tega odstavka se določi v skladu z 12. členom Uredbe 639/2014/EU.</w:t>
      </w:r>
      <w:r w:rsidRPr="0051035E">
        <w:rPr>
          <w:szCs w:val="20"/>
          <w:lang w:val="x-none" w:eastAsia="x-none"/>
        </w:rPr>
        <w:t xml:space="preserve"> </w:t>
      </w:r>
      <w:r w:rsidRPr="0051035E">
        <w:rPr>
          <w:rFonts w:eastAsia="Calibri" w:cs="Arial"/>
          <w:szCs w:val="20"/>
          <w:lang w:val="x-none" w:eastAsia="sl-SI"/>
        </w:rPr>
        <w:t xml:space="preserve">Če je nosilec kmetijskega gospodarstva enotno podjetje in eno izmed povezanih podjetij, vključno z nosilcem kmetijskega gospodarstva, upravlja letališče, železniške storitve, vodne objekte, nepremičninske storitve ali stalna športna in rekreacijska igrišča iz </w:t>
      </w:r>
      <w:r w:rsidR="002A742A">
        <w:rPr>
          <w:rFonts w:eastAsia="Calibri" w:cs="Arial"/>
          <w:szCs w:val="20"/>
          <w:lang w:eastAsia="sl-SI"/>
        </w:rPr>
        <w:t>1. točke tega odstavka</w:t>
      </w:r>
      <w:r w:rsidRPr="0051035E">
        <w:rPr>
          <w:rFonts w:eastAsia="Calibri" w:cs="Arial"/>
          <w:szCs w:val="20"/>
          <w:lang w:val="x-none" w:eastAsia="sl-SI"/>
        </w:rPr>
        <w:t>, se prihodki in znesek neposrednih plačil iz tega člena določijo za enotno podjetje</w:t>
      </w:r>
      <w:r w:rsidRPr="0051035E">
        <w:rPr>
          <w:rFonts w:eastAsia="Calibri" w:cs="Arial"/>
          <w:szCs w:val="20"/>
          <w:lang w:eastAsia="sl-SI"/>
        </w:rPr>
        <w:t>;«.</w:t>
      </w:r>
    </w:p>
    <w:p w:rsidR="00140A0E" w:rsidRPr="0051035E" w:rsidRDefault="00140A0E" w:rsidP="00140A0E">
      <w:pPr>
        <w:tabs>
          <w:tab w:val="left" w:pos="0"/>
        </w:tabs>
        <w:autoSpaceDE w:val="0"/>
        <w:autoSpaceDN w:val="0"/>
        <w:adjustRightInd w:val="0"/>
        <w:spacing w:line="260" w:lineRule="atLeast"/>
        <w:contextualSpacing/>
        <w:jc w:val="both"/>
        <w:rPr>
          <w:rFonts w:eastAsia="Calibri" w:cs="Arial"/>
          <w:szCs w:val="20"/>
          <w:lang w:eastAsia="sl-SI"/>
        </w:rPr>
      </w:pPr>
    </w:p>
    <w:p w:rsidR="00140A0E" w:rsidRPr="0051035E" w:rsidRDefault="00140A0E" w:rsidP="00140A0E">
      <w:pPr>
        <w:tabs>
          <w:tab w:val="left" w:pos="0"/>
        </w:tabs>
        <w:autoSpaceDE w:val="0"/>
        <w:autoSpaceDN w:val="0"/>
        <w:adjustRightInd w:val="0"/>
        <w:spacing w:line="260" w:lineRule="atLeast"/>
        <w:contextualSpacing/>
        <w:jc w:val="both"/>
        <w:rPr>
          <w:rFonts w:eastAsia="Calibri" w:cs="Arial"/>
          <w:szCs w:val="20"/>
          <w:lang w:eastAsia="sl-SI"/>
        </w:rPr>
      </w:pPr>
    </w:p>
    <w:p w:rsidR="00140A0E" w:rsidRPr="0051035E" w:rsidRDefault="00140A0E" w:rsidP="00140A0E">
      <w:pPr>
        <w:numPr>
          <w:ilvl w:val="0"/>
          <w:numId w:val="28"/>
        </w:numPr>
        <w:spacing w:line="240" w:lineRule="auto"/>
        <w:jc w:val="center"/>
        <w:rPr>
          <w:rFonts w:eastAsia="Calibri"/>
          <w:b/>
          <w:szCs w:val="20"/>
          <w:lang w:eastAsia="sl-SI"/>
        </w:rPr>
      </w:pPr>
      <w:r w:rsidRPr="0051035E">
        <w:rPr>
          <w:rFonts w:eastAsia="Calibri"/>
          <w:b/>
          <w:szCs w:val="20"/>
          <w:lang w:eastAsia="sl-SI"/>
        </w:rPr>
        <w:t>člen</w:t>
      </w:r>
    </w:p>
    <w:p w:rsidR="00140A0E" w:rsidRPr="0051035E" w:rsidRDefault="00140A0E" w:rsidP="00140A0E">
      <w:pPr>
        <w:spacing w:line="240" w:lineRule="auto"/>
        <w:jc w:val="center"/>
        <w:rPr>
          <w:rFonts w:eastAsia="Calibri"/>
          <w:b/>
          <w:szCs w:val="20"/>
          <w:lang w:eastAsia="sl-SI"/>
        </w:rPr>
      </w:pPr>
    </w:p>
    <w:p w:rsidR="00140A0E" w:rsidRPr="0051035E" w:rsidRDefault="00AD185A" w:rsidP="00140A0E">
      <w:pPr>
        <w:spacing w:line="240" w:lineRule="auto"/>
        <w:jc w:val="both"/>
        <w:rPr>
          <w:rFonts w:eastAsia="Calibri"/>
          <w:szCs w:val="20"/>
          <w:lang w:eastAsia="sl-SI"/>
        </w:rPr>
      </w:pPr>
      <w:r>
        <w:rPr>
          <w:rFonts w:eastAsia="Calibri"/>
          <w:szCs w:val="20"/>
          <w:lang w:eastAsia="sl-SI"/>
        </w:rPr>
        <w:t>Četrti odstavek</w:t>
      </w:r>
      <w:r w:rsidR="00140A0E" w:rsidRPr="0051035E">
        <w:rPr>
          <w:rFonts w:eastAsia="Calibri"/>
          <w:szCs w:val="20"/>
          <w:lang w:eastAsia="sl-SI"/>
        </w:rPr>
        <w:t xml:space="preserve"> 10. člen</w:t>
      </w:r>
      <w:r>
        <w:rPr>
          <w:rFonts w:eastAsia="Calibri"/>
          <w:szCs w:val="20"/>
          <w:lang w:eastAsia="sl-SI"/>
        </w:rPr>
        <w:t xml:space="preserve">a se </w:t>
      </w:r>
      <w:r w:rsidR="00140A0E" w:rsidRPr="0051035E">
        <w:rPr>
          <w:rFonts w:eastAsia="Calibri"/>
          <w:szCs w:val="20"/>
          <w:lang w:eastAsia="sl-SI"/>
        </w:rPr>
        <w:t>spremeni tako, da se glasi:</w:t>
      </w:r>
    </w:p>
    <w:p w:rsidR="00140A0E" w:rsidRPr="0051035E" w:rsidRDefault="00140A0E" w:rsidP="00140A0E">
      <w:pPr>
        <w:spacing w:line="240" w:lineRule="auto"/>
        <w:jc w:val="both"/>
        <w:rPr>
          <w:rFonts w:eastAsia="Calibri"/>
          <w:szCs w:val="20"/>
          <w:lang w:eastAsia="sl-SI"/>
        </w:rPr>
      </w:pPr>
      <w:r w:rsidRPr="0051035E">
        <w:rPr>
          <w:rFonts w:eastAsia="Calibri"/>
          <w:szCs w:val="20"/>
          <w:lang w:eastAsia="sl-SI"/>
        </w:rPr>
        <w:t xml:space="preserve">»(4) Ne glede na prvi odstavek tega člena morajo biti pregled gospodarstva in vnos podatkov v CRPš ter posodobitev programa DŽ in vnos podatkov v CRPš iz prejšnjega odstavka opravljeni najpozneje do 31. marca 2018, upravičenec pa lahko vloži zahtevek iz 7. člena te uredbe </w:t>
      </w:r>
      <w:r w:rsidR="0099345F">
        <w:rPr>
          <w:rFonts w:eastAsia="Calibri"/>
          <w:szCs w:val="20"/>
          <w:lang w:eastAsia="sl-SI"/>
        </w:rPr>
        <w:t>najmanj</w:t>
      </w:r>
      <w:r w:rsidR="0099345F" w:rsidRPr="0051035E">
        <w:rPr>
          <w:rFonts w:eastAsia="Calibri"/>
          <w:szCs w:val="20"/>
          <w:lang w:eastAsia="sl-SI"/>
        </w:rPr>
        <w:t xml:space="preserve"> </w:t>
      </w:r>
      <w:r w:rsidRPr="0051035E">
        <w:rPr>
          <w:rFonts w:eastAsia="Calibri"/>
          <w:szCs w:val="20"/>
          <w:lang w:eastAsia="sl-SI"/>
        </w:rPr>
        <w:t>en dan po izvedenem pregledu gospodarstva in vnosu podatkov v CRPš ali posodobitvi programa DŽ in vnosu podatkov v CRPš.«</w:t>
      </w:r>
      <w:r w:rsidR="00B47426">
        <w:rPr>
          <w:rFonts w:eastAsia="Calibri"/>
          <w:szCs w:val="20"/>
          <w:lang w:eastAsia="sl-SI"/>
        </w:rPr>
        <w:t>.</w:t>
      </w:r>
    </w:p>
    <w:p w:rsidR="00140A0E" w:rsidRPr="0051035E" w:rsidRDefault="00140A0E" w:rsidP="00140A0E">
      <w:pPr>
        <w:spacing w:line="240" w:lineRule="auto"/>
        <w:jc w:val="both"/>
        <w:rPr>
          <w:rFonts w:eastAsia="Calibri"/>
          <w:szCs w:val="20"/>
          <w:lang w:eastAsia="sl-SI"/>
        </w:rPr>
      </w:pPr>
    </w:p>
    <w:p w:rsidR="00140A0E" w:rsidRPr="0051035E" w:rsidRDefault="00140A0E" w:rsidP="00140A0E">
      <w:pPr>
        <w:spacing w:line="240" w:lineRule="auto"/>
        <w:jc w:val="both"/>
        <w:rPr>
          <w:rFonts w:eastAsia="Calibri"/>
          <w:szCs w:val="20"/>
          <w:lang w:eastAsia="sl-SI"/>
        </w:rPr>
      </w:pPr>
    </w:p>
    <w:p w:rsidR="00140A0E" w:rsidRPr="0051035E" w:rsidRDefault="00140A0E" w:rsidP="00140A0E">
      <w:pPr>
        <w:numPr>
          <w:ilvl w:val="0"/>
          <w:numId w:val="28"/>
        </w:numPr>
        <w:spacing w:line="240" w:lineRule="auto"/>
        <w:jc w:val="center"/>
        <w:rPr>
          <w:rFonts w:eastAsia="Calibri"/>
          <w:b/>
          <w:szCs w:val="20"/>
          <w:lang w:eastAsia="sl-SI"/>
        </w:rPr>
      </w:pPr>
      <w:r w:rsidRPr="0051035E">
        <w:rPr>
          <w:rFonts w:eastAsia="Calibri"/>
          <w:b/>
          <w:szCs w:val="20"/>
          <w:lang w:eastAsia="sl-SI"/>
        </w:rPr>
        <w:t>člen</w:t>
      </w:r>
    </w:p>
    <w:p w:rsidR="00140A0E" w:rsidRPr="0051035E" w:rsidRDefault="00140A0E" w:rsidP="00140A0E">
      <w:pPr>
        <w:spacing w:line="240" w:lineRule="auto"/>
        <w:rPr>
          <w:rFonts w:eastAsia="Calibri"/>
          <w:b/>
          <w:szCs w:val="20"/>
          <w:lang w:eastAsia="sl-SI"/>
        </w:rPr>
      </w:pPr>
    </w:p>
    <w:p w:rsidR="00140A0E" w:rsidRPr="0051035E" w:rsidRDefault="00AD185A" w:rsidP="00140A0E">
      <w:pPr>
        <w:spacing w:line="240" w:lineRule="auto"/>
        <w:jc w:val="both"/>
        <w:rPr>
          <w:rFonts w:eastAsia="Calibri"/>
          <w:szCs w:val="20"/>
          <w:lang w:eastAsia="sl-SI"/>
        </w:rPr>
      </w:pPr>
      <w:r>
        <w:rPr>
          <w:rFonts w:eastAsia="Calibri"/>
          <w:szCs w:val="20"/>
          <w:lang w:eastAsia="sl-SI"/>
        </w:rPr>
        <w:t>Prvi odstavek</w:t>
      </w:r>
      <w:r w:rsidRPr="0051035E">
        <w:rPr>
          <w:rFonts w:eastAsia="Calibri"/>
          <w:szCs w:val="20"/>
          <w:lang w:eastAsia="sl-SI"/>
        </w:rPr>
        <w:t xml:space="preserve"> </w:t>
      </w:r>
      <w:r w:rsidR="00140A0E" w:rsidRPr="0051035E">
        <w:rPr>
          <w:rFonts w:eastAsia="Calibri"/>
          <w:szCs w:val="20"/>
          <w:lang w:eastAsia="sl-SI"/>
        </w:rPr>
        <w:t>21. člen</w:t>
      </w:r>
      <w:r>
        <w:rPr>
          <w:rFonts w:eastAsia="Calibri"/>
          <w:szCs w:val="20"/>
          <w:lang w:eastAsia="sl-SI"/>
        </w:rPr>
        <w:t>a se</w:t>
      </w:r>
      <w:r w:rsidR="00140A0E" w:rsidRPr="0051035E">
        <w:rPr>
          <w:rFonts w:eastAsia="Calibri"/>
          <w:szCs w:val="20"/>
          <w:lang w:eastAsia="sl-SI"/>
        </w:rPr>
        <w:t xml:space="preserve"> spremeni tako, da se glasi:</w:t>
      </w:r>
    </w:p>
    <w:p w:rsidR="00140A0E" w:rsidRPr="0051035E" w:rsidRDefault="00140A0E" w:rsidP="00140A0E">
      <w:pPr>
        <w:spacing w:line="240" w:lineRule="auto"/>
        <w:jc w:val="both"/>
        <w:rPr>
          <w:rFonts w:eastAsia="Calibri"/>
          <w:szCs w:val="20"/>
          <w:lang w:eastAsia="sl-SI"/>
        </w:rPr>
      </w:pPr>
      <w:r w:rsidRPr="0051035E">
        <w:rPr>
          <w:rFonts w:eastAsia="Calibri"/>
          <w:szCs w:val="20"/>
          <w:lang w:eastAsia="sl-SI"/>
        </w:rPr>
        <w:t>»(1) Za pridobitev plačil za operacijo DŽ – govedo mora upravičenec izvajati pašo goveda. Paša goveda se lahko izvaja na kmetijskih površinah kmetijskega gospodarstva nosilca</w:t>
      </w:r>
      <w:r w:rsidR="008E4E81">
        <w:rPr>
          <w:rFonts w:eastAsia="Calibri"/>
          <w:szCs w:val="20"/>
          <w:lang w:eastAsia="sl-SI"/>
        </w:rPr>
        <w:t xml:space="preserve"> in</w:t>
      </w:r>
      <w:r w:rsidRPr="0051035E">
        <w:rPr>
          <w:rFonts w:eastAsia="Calibri"/>
          <w:szCs w:val="20"/>
          <w:lang w:eastAsia="sl-SI"/>
        </w:rPr>
        <w:t xml:space="preserve"> na planini </w:t>
      </w:r>
      <w:r w:rsidR="008E4E81">
        <w:rPr>
          <w:rFonts w:eastAsia="Calibri"/>
          <w:szCs w:val="20"/>
          <w:lang w:eastAsia="sl-SI"/>
        </w:rPr>
        <w:t>oziroma</w:t>
      </w:r>
      <w:r w:rsidRPr="0051035E">
        <w:rPr>
          <w:rFonts w:eastAsia="Calibri"/>
          <w:szCs w:val="20"/>
          <w:lang w:eastAsia="sl-SI"/>
        </w:rPr>
        <w:t xml:space="preserve"> skupnem pašniku</w:t>
      </w:r>
      <w:r w:rsidR="008E4E81">
        <w:rPr>
          <w:rFonts w:eastAsia="Calibri"/>
          <w:szCs w:val="20"/>
          <w:lang w:eastAsia="sl-SI"/>
        </w:rPr>
        <w:t xml:space="preserve"> drugega kmetijskega gospodarstva</w:t>
      </w:r>
      <w:r w:rsidRPr="0051035E">
        <w:rPr>
          <w:rFonts w:eastAsia="Calibri"/>
          <w:szCs w:val="20"/>
          <w:lang w:eastAsia="sl-SI"/>
        </w:rPr>
        <w:t>.«.</w:t>
      </w:r>
    </w:p>
    <w:p w:rsidR="00140A0E" w:rsidRPr="0051035E" w:rsidRDefault="00140A0E" w:rsidP="00140A0E">
      <w:pPr>
        <w:spacing w:line="240" w:lineRule="auto"/>
        <w:jc w:val="both"/>
        <w:rPr>
          <w:rFonts w:eastAsia="Calibri"/>
          <w:szCs w:val="20"/>
          <w:lang w:eastAsia="sl-SI"/>
        </w:rPr>
      </w:pPr>
    </w:p>
    <w:p w:rsidR="00140A0E" w:rsidRPr="0051035E" w:rsidRDefault="00140A0E" w:rsidP="00140A0E">
      <w:pPr>
        <w:spacing w:line="240" w:lineRule="auto"/>
        <w:jc w:val="both"/>
        <w:rPr>
          <w:rFonts w:eastAsia="Calibri"/>
          <w:szCs w:val="20"/>
          <w:lang w:eastAsia="sl-SI"/>
        </w:rPr>
      </w:pPr>
      <w:r w:rsidRPr="0051035E">
        <w:rPr>
          <w:rFonts w:eastAsia="Calibri"/>
          <w:szCs w:val="20"/>
          <w:lang w:eastAsia="sl-SI"/>
        </w:rPr>
        <w:t>V osmem odstavku se besedilo »KMG – planina ali KMG – skupni pašnik« nadomesti z besedilom »planini ali skupnem pašniku«.</w:t>
      </w:r>
    </w:p>
    <w:p w:rsidR="00140A0E" w:rsidRPr="0051035E" w:rsidRDefault="00140A0E" w:rsidP="00140A0E">
      <w:pPr>
        <w:spacing w:line="240" w:lineRule="auto"/>
        <w:jc w:val="both"/>
        <w:rPr>
          <w:rFonts w:eastAsia="Calibri"/>
          <w:szCs w:val="20"/>
          <w:lang w:eastAsia="sl-SI"/>
        </w:rPr>
      </w:pPr>
    </w:p>
    <w:p w:rsidR="00140A0E" w:rsidRPr="0051035E" w:rsidRDefault="00140A0E" w:rsidP="00140A0E">
      <w:pPr>
        <w:spacing w:line="240" w:lineRule="auto"/>
        <w:jc w:val="both"/>
        <w:rPr>
          <w:rFonts w:eastAsia="Calibri"/>
          <w:szCs w:val="20"/>
          <w:lang w:eastAsia="sl-SI"/>
        </w:rPr>
      </w:pPr>
      <w:r w:rsidRPr="0051035E">
        <w:rPr>
          <w:rFonts w:eastAsia="Calibri"/>
          <w:szCs w:val="20"/>
          <w:lang w:eastAsia="sl-SI"/>
        </w:rPr>
        <w:t>V desetem odstavku se v prvi alineji besedilo »30. junija« nadomesti z besedilom »30. maja«</w:t>
      </w:r>
      <w:r w:rsidR="009B6D01">
        <w:rPr>
          <w:rFonts w:eastAsia="Calibri"/>
          <w:szCs w:val="20"/>
          <w:lang w:eastAsia="sl-SI"/>
        </w:rPr>
        <w:t>,</w:t>
      </w:r>
      <w:r w:rsidR="00FA50BC">
        <w:rPr>
          <w:rFonts w:eastAsia="Calibri"/>
          <w:szCs w:val="20"/>
          <w:lang w:eastAsia="sl-SI"/>
        </w:rPr>
        <w:t xml:space="preserve"> </w:t>
      </w:r>
      <w:r w:rsidRPr="0051035E">
        <w:rPr>
          <w:rFonts w:eastAsia="Calibri"/>
          <w:szCs w:val="20"/>
          <w:lang w:eastAsia="sl-SI"/>
        </w:rPr>
        <w:t xml:space="preserve">za prvo alinejo </w:t>
      </w:r>
      <w:r w:rsidR="009B6D01">
        <w:rPr>
          <w:rFonts w:eastAsia="Calibri"/>
          <w:szCs w:val="20"/>
          <w:lang w:eastAsia="sl-SI"/>
        </w:rPr>
        <w:t xml:space="preserve">pa se dodata </w:t>
      </w:r>
      <w:r w:rsidRPr="0051035E">
        <w:rPr>
          <w:rFonts w:eastAsia="Calibri"/>
          <w:szCs w:val="20"/>
          <w:lang w:eastAsia="sl-SI"/>
        </w:rPr>
        <w:t xml:space="preserve">novi </w:t>
      </w:r>
      <w:r w:rsidR="009B6D01">
        <w:rPr>
          <w:rFonts w:eastAsia="Calibri"/>
          <w:szCs w:val="20"/>
          <w:lang w:eastAsia="sl-SI"/>
        </w:rPr>
        <w:t xml:space="preserve">druga in tretja </w:t>
      </w:r>
      <w:r w:rsidRPr="0051035E">
        <w:rPr>
          <w:rFonts w:eastAsia="Calibri"/>
          <w:szCs w:val="20"/>
          <w:lang w:eastAsia="sl-SI"/>
        </w:rPr>
        <w:t>alinej</w:t>
      </w:r>
      <w:r w:rsidR="009B6D01">
        <w:rPr>
          <w:rFonts w:eastAsia="Calibri"/>
          <w:szCs w:val="20"/>
          <w:lang w:eastAsia="sl-SI"/>
        </w:rPr>
        <w:t>a</w:t>
      </w:r>
      <w:r w:rsidRPr="0051035E">
        <w:rPr>
          <w:rFonts w:eastAsia="Calibri"/>
          <w:szCs w:val="20"/>
          <w:lang w:eastAsia="sl-SI"/>
        </w:rPr>
        <w:t xml:space="preserve">, ki se glasita: </w:t>
      </w:r>
    </w:p>
    <w:p w:rsidR="00140A0E" w:rsidRPr="0051035E" w:rsidRDefault="004F64D8" w:rsidP="00140A0E">
      <w:pPr>
        <w:spacing w:line="260" w:lineRule="atLeast"/>
        <w:contextualSpacing/>
        <w:jc w:val="both"/>
        <w:rPr>
          <w:rFonts w:cs="Arial"/>
          <w:szCs w:val="20"/>
        </w:rPr>
      </w:pPr>
      <w:r>
        <w:rPr>
          <w:rFonts w:eastAsia="Calibri"/>
          <w:szCs w:val="20"/>
          <w:lang w:eastAsia="sl-SI"/>
        </w:rPr>
        <w:t>»</w:t>
      </w:r>
      <w:r w:rsidR="00140A0E" w:rsidRPr="0051035E">
        <w:rPr>
          <w:rFonts w:eastAsia="Calibri" w:cs="Arial"/>
          <w:szCs w:val="20"/>
          <w:lang w:eastAsia="sl-SI"/>
        </w:rPr>
        <w:t>–</w:t>
      </w:r>
      <w:r w:rsidR="00140A0E" w:rsidRPr="0051035E">
        <w:rPr>
          <w:rFonts w:eastAsia="Calibri"/>
          <w:szCs w:val="20"/>
          <w:lang w:eastAsia="sl-SI"/>
        </w:rPr>
        <w:t xml:space="preserve"> </w:t>
      </w:r>
      <w:r w:rsidR="00140A0E" w:rsidRPr="0051035E">
        <w:rPr>
          <w:rFonts w:cs="Arial"/>
          <w:szCs w:val="20"/>
        </w:rPr>
        <w:t xml:space="preserve">paša iz prvega odstavka tega člena ni dovoljena do 10. junija na GERK-u ali delu GERK-a znotraj ekološko pomembnega območja posebnih traviščnih habitatov, določenih v prilogi 5, ki je sestavni del te uredbe; </w:t>
      </w:r>
    </w:p>
    <w:p w:rsidR="00140A0E" w:rsidRPr="0051035E" w:rsidRDefault="004F64D8" w:rsidP="00140A0E">
      <w:pPr>
        <w:spacing w:line="260" w:lineRule="atLeast"/>
        <w:jc w:val="both"/>
        <w:rPr>
          <w:rFonts w:cs="Arial"/>
          <w:szCs w:val="20"/>
        </w:rPr>
      </w:pPr>
      <w:r>
        <w:rPr>
          <w:rFonts w:cs="Arial"/>
          <w:szCs w:val="20"/>
        </w:rPr>
        <w:t xml:space="preserve">– </w:t>
      </w:r>
      <w:r w:rsidR="00140A0E" w:rsidRPr="0051035E">
        <w:rPr>
          <w:rFonts w:cs="Arial"/>
          <w:szCs w:val="20"/>
        </w:rPr>
        <w:t>paša iz prvega odstavka tega člena ni dovoljena</w:t>
      </w:r>
      <w:r w:rsidR="00140A0E" w:rsidRPr="0051035E">
        <w:rPr>
          <w:rFonts w:eastAsia="Calibri" w:cs="Arial"/>
          <w:szCs w:val="20"/>
        </w:rPr>
        <w:t xml:space="preserve"> </w:t>
      </w:r>
      <w:r w:rsidR="00140A0E" w:rsidRPr="0051035E">
        <w:rPr>
          <w:rFonts w:cs="Arial"/>
          <w:szCs w:val="20"/>
        </w:rPr>
        <w:t>do 20. junija na GERK-u ali delu GERK-a znotraj ekološko pomembnega območja posebnih traviščnih habitatov</w:t>
      </w:r>
      <w:r w:rsidR="00140A0E" w:rsidRPr="0051035E">
        <w:rPr>
          <w:rFonts w:eastAsia="Calibri" w:cs="Arial"/>
          <w:szCs w:val="20"/>
          <w:lang w:eastAsia="sl-SI"/>
        </w:rPr>
        <w:t>, določenih v prilogi 5 te uredbe</w:t>
      </w:r>
      <w:r w:rsidR="00140A0E" w:rsidRPr="0051035E">
        <w:rPr>
          <w:rFonts w:cs="Arial"/>
          <w:szCs w:val="20"/>
        </w:rPr>
        <w:t>;«.</w:t>
      </w:r>
    </w:p>
    <w:p w:rsidR="00140A0E" w:rsidRPr="0051035E" w:rsidRDefault="00140A0E" w:rsidP="00140A0E">
      <w:pPr>
        <w:spacing w:line="260" w:lineRule="atLeast"/>
        <w:jc w:val="both"/>
        <w:rPr>
          <w:rFonts w:cs="Arial"/>
          <w:szCs w:val="20"/>
        </w:rPr>
      </w:pPr>
    </w:p>
    <w:p w:rsidR="00140A0E" w:rsidRPr="0051035E" w:rsidRDefault="00140A0E" w:rsidP="00140A0E">
      <w:pPr>
        <w:spacing w:line="260" w:lineRule="atLeast"/>
        <w:jc w:val="both"/>
        <w:rPr>
          <w:rFonts w:cs="Arial"/>
          <w:szCs w:val="20"/>
        </w:rPr>
      </w:pPr>
      <w:r w:rsidRPr="0051035E">
        <w:rPr>
          <w:rFonts w:cs="Arial"/>
          <w:szCs w:val="20"/>
        </w:rPr>
        <w:t>Dosedanji druga in tretja alineja postaneta četrta in peta alineja.</w:t>
      </w:r>
    </w:p>
    <w:p w:rsidR="00140A0E" w:rsidRPr="0051035E" w:rsidRDefault="00140A0E" w:rsidP="00140A0E">
      <w:pPr>
        <w:spacing w:line="240" w:lineRule="auto"/>
        <w:jc w:val="both"/>
        <w:rPr>
          <w:rFonts w:eastAsia="Calibri"/>
          <w:szCs w:val="20"/>
          <w:lang w:eastAsia="sl-SI"/>
        </w:rPr>
      </w:pPr>
    </w:p>
    <w:p w:rsidR="00140A0E" w:rsidRPr="0051035E" w:rsidRDefault="00140A0E" w:rsidP="00140A0E">
      <w:pPr>
        <w:spacing w:line="240" w:lineRule="auto"/>
        <w:jc w:val="both"/>
        <w:rPr>
          <w:rFonts w:eastAsia="Calibri"/>
          <w:szCs w:val="20"/>
          <w:lang w:eastAsia="sl-SI"/>
        </w:rPr>
      </w:pPr>
    </w:p>
    <w:p w:rsidR="00140A0E" w:rsidRPr="0051035E" w:rsidRDefault="00140A0E" w:rsidP="00140A0E">
      <w:pPr>
        <w:numPr>
          <w:ilvl w:val="0"/>
          <w:numId w:val="28"/>
        </w:numPr>
        <w:spacing w:line="240" w:lineRule="auto"/>
        <w:jc w:val="center"/>
        <w:rPr>
          <w:rFonts w:eastAsia="Calibri"/>
          <w:b/>
          <w:szCs w:val="20"/>
          <w:lang w:eastAsia="sl-SI"/>
        </w:rPr>
      </w:pPr>
      <w:r w:rsidRPr="0051035E">
        <w:rPr>
          <w:rFonts w:eastAsia="Calibri"/>
          <w:b/>
          <w:szCs w:val="20"/>
          <w:lang w:eastAsia="sl-SI"/>
        </w:rPr>
        <w:t>člen</w:t>
      </w:r>
    </w:p>
    <w:p w:rsidR="00140A0E" w:rsidRPr="0051035E" w:rsidRDefault="00140A0E" w:rsidP="00140A0E">
      <w:pPr>
        <w:spacing w:line="240" w:lineRule="auto"/>
        <w:jc w:val="both"/>
        <w:rPr>
          <w:rFonts w:eastAsia="Calibri"/>
          <w:szCs w:val="20"/>
          <w:lang w:eastAsia="sl-SI"/>
        </w:rPr>
      </w:pPr>
    </w:p>
    <w:p w:rsidR="00140A0E" w:rsidRPr="0051035E" w:rsidRDefault="00140A0E" w:rsidP="00140A0E">
      <w:pPr>
        <w:spacing w:line="240" w:lineRule="auto"/>
        <w:jc w:val="both"/>
        <w:rPr>
          <w:rFonts w:eastAsia="Calibri"/>
          <w:szCs w:val="20"/>
          <w:lang w:eastAsia="sl-SI"/>
        </w:rPr>
      </w:pPr>
      <w:r w:rsidRPr="0051035E">
        <w:rPr>
          <w:rFonts w:eastAsia="Calibri"/>
          <w:szCs w:val="20"/>
          <w:lang w:eastAsia="sl-SI"/>
        </w:rPr>
        <w:t xml:space="preserve">V prvem odstavku 24. člena se v 1. točki besedilo »30. junija« nadomesti z besedilom »30. maja«. </w:t>
      </w:r>
    </w:p>
    <w:p w:rsidR="00140A0E" w:rsidRPr="0051035E" w:rsidRDefault="00140A0E" w:rsidP="00140A0E">
      <w:pPr>
        <w:spacing w:line="240" w:lineRule="auto"/>
        <w:jc w:val="both"/>
        <w:rPr>
          <w:rFonts w:eastAsia="Calibri"/>
          <w:szCs w:val="20"/>
          <w:lang w:eastAsia="sl-SI"/>
        </w:rPr>
      </w:pPr>
    </w:p>
    <w:p w:rsidR="00140A0E" w:rsidRPr="0051035E" w:rsidRDefault="00140A0E" w:rsidP="00140A0E">
      <w:pPr>
        <w:spacing w:line="240" w:lineRule="auto"/>
        <w:jc w:val="both"/>
        <w:rPr>
          <w:rFonts w:eastAsia="Calibri"/>
          <w:szCs w:val="20"/>
          <w:lang w:eastAsia="sl-SI"/>
        </w:rPr>
      </w:pPr>
      <w:r w:rsidRPr="0051035E">
        <w:rPr>
          <w:rFonts w:eastAsia="Calibri"/>
          <w:szCs w:val="20"/>
          <w:lang w:eastAsia="sl-SI"/>
        </w:rPr>
        <w:t xml:space="preserve">Za 1. točko se dodata novi 2. in 3. točka, ki se glasita: </w:t>
      </w:r>
    </w:p>
    <w:p w:rsidR="00140A0E" w:rsidRPr="0051035E" w:rsidRDefault="00140A0E" w:rsidP="00140A0E">
      <w:pPr>
        <w:spacing w:line="240" w:lineRule="auto"/>
        <w:jc w:val="both"/>
        <w:rPr>
          <w:rFonts w:eastAsia="Calibri"/>
          <w:szCs w:val="20"/>
          <w:lang w:eastAsia="sl-SI"/>
        </w:rPr>
      </w:pPr>
      <w:r w:rsidRPr="0051035E">
        <w:rPr>
          <w:rFonts w:eastAsia="Calibri"/>
          <w:szCs w:val="20"/>
          <w:lang w:eastAsia="sl-SI"/>
        </w:rPr>
        <w:t>»2. evidenca ekološko pomembnih območij posebnih traviščnih habitatov, kjer za ukrep DŽ paša ni dovoljena do 10. junija, iz priloge 5 te uredbe</w:t>
      </w:r>
      <w:r w:rsidRPr="0051035E">
        <w:rPr>
          <w:rFonts w:eastAsia="Calibri"/>
          <w:bCs/>
          <w:szCs w:val="20"/>
          <w:lang w:eastAsia="sl-SI"/>
        </w:rPr>
        <w:t>;</w:t>
      </w:r>
    </w:p>
    <w:p w:rsidR="00140A0E" w:rsidRPr="0051035E" w:rsidRDefault="00140A0E" w:rsidP="00140A0E">
      <w:pPr>
        <w:spacing w:line="240" w:lineRule="auto"/>
        <w:jc w:val="both"/>
        <w:rPr>
          <w:rFonts w:eastAsia="Calibri"/>
          <w:bCs/>
          <w:szCs w:val="20"/>
          <w:lang w:eastAsia="sl-SI"/>
        </w:rPr>
      </w:pPr>
      <w:r w:rsidRPr="0051035E">
        <w:rPr>
          <w:rFonts w:eastAsia="Calibri"/>
          <w:szCs w:val="20"/>
          <w:lang w:eastAsia="sl-SI"/>
        </w:rPr>
        <w:t>3. evidenca ekološko pomembnih območij posebnih traviščnih habitatov, kjer za ukrep DŽ paša ni dovoljena do 20. junija, iz priloge 5 te uredbe</w:t>
      </w:r>
      <w:r w:rsidRPr="0051035E">
        <w:rPr>
          <w:rFonts w:eastAsia="Calibri"/>
          <w:bCs/>
          <w:szCs w:val="20"/>
          <w:lang w:eastAsia="sl-SI"/>
        </w:rPr>
        <w:t>;«.</w:t>
      </w:r>
    </w:p>
    <w:p w:rsidR="00140A0E" w:rsidRPr="0051035E" w:rsidRDefault="00140A0E" w:rsidP="00140A0E">
      <w:pPr>
        <w:spacing w:line="240" w:lineRule="auto"/>
        <w:jc w:val="both"/>
        <w:rPr>
          <w:rFonts w:eastAsia="Calibri"/>
          <w:bCs/>
          <w:szCs w:val="20"/>
          <w:lang w:eastAsia="sl-SI"/>
        </w:rPr>
      </w:pPr>
    </w:p>
    <w:p w:rsidR="00140A0E" w:rsidRPr="0051035E" w:rsidRDefault="00140A0E" w:rsidP="00140A0E">
      <w:pPr>
        <w:spacing w:line="240" w:lineRule="auto"/>
        <w:jc w:val="both"/>
        <w:rPr>
          <w:rFonts w:eastAsia="Calibri"/>
          <w:szCs w:val="20"/>
          <w:lang w:eastAsia="sl-SI"/>
        </w:rPr>
      </w:pPr>
      <w:r w:rsidRPr="0051035E">
        <w:rPr>
          <w:rFonts w:eastAsia="Calibri"/>
          <w:bCs/>
          <w:szCs w:val="20"/>
          <w:lang w:eastAsia="sl-SI"/>
        </w:rPr>
        <w:t>Dosedanji 2. in 3. točka postaneta 4. in 5. točka.</w:t>
      </w:r>
    </w:p>
    <w:p w:rsidR="00140A0E" w:rsidRPr="0051035E" w:rsidRDefault="00140A0E" w:rsidP="00140A0E">
      <w:pPr>
        <w:spacing w:line="240" w:lineRule="auto"/>
        <w:jc w:val="both"/>
        <w:rPr>
          <w:rFonts w:eastAsia="Calibri"/>
          <w:szCs w:val="20"/>
          <w:lang w:eastAsia="sl-SI"/>
        </w:rPr>
      </w:pPr>
    </w:p>
    <w:p w:rsidR="00140A0E" w:rsidRPr="0051035E" w:rsidRDefault="00140A0E" w:rsidP="00140A0E">
      <w:pPr>
        <w:spacing w:line="240" w:lineRule="auto"/>
        <w:jc w:val="both"/>
        <w:rPr>
          <w:rFonts w:eastAsia="Calibri"/>
          <w:szCs w:val="20"/>
          <w:lang w:eastAsia="sl-SI"/>
        </w:rPr>
      </w:pPr>
    </w:p>
    <w:p w:rsidR="00140A0E" w:rsidRPr="0051035E" w:rsidRDefault="00140A0E" w:rsidP="00140A0E">
      <w:pPr>
        <w:numPr>
          <w:ilvl w:val="0"/>
          <w:numId w:val="28"/>
        </w:numPr>
        <w:spacing w:line="240" w:lineRule="auto"/>
        <w:jc w:val="center"/>
        <w:rPr>
          <w:rFonts w:eastAsia="Calibri"/>
          <w:b/>
          <w:szCs w:val="20"/>
          <w:lang w:eastAsia="sl-SI"/>
        </w:rPr>
      </w:pPr>
      <w:r w:rsidRPr="0051035E">
        <w:rPr>
          <w:rFonts w:eastAsia="Calibri"/>
          <w:b/>
          <w:szCs w:val="20"/>
          <w:lang w:eastAsia="sl-SI"/>
        </w:rPr>
        <w:t>člen</w:t>
      </w:r>
    </w:p>
    <w:p w:rsidR="00140A0E" w:rsidRPr="0051035E" w:rsidRDefault="00140A0E" w:rsidP="00140A0E">
      <w:pPr>
        <w:spacing w:line="240" w:lineRule="auto"/>
        <w:jc w:val="both"/>
        <w:rPr>
          <w:rFonts w:eastAsia="Calibri"/>
          <w:szCs w:val="20"/>
          <w:lang w:eastAsia="sl-SI"/>
        </w:rPr>
      </w:pPr>
    </w:p>
    <w:p w:rsidR="00505AC4" w:rsidRPr="00505AC4" w:rsidRDefault="00505AC4" w:rsidP="00505AC4">
      <w:pPr>
        <w:spacing w:line="240" w:lineRule="auto"/>
        <w:jc w:val="both"/>
        <w:rPr>
          <w:rFonts w:eastAsia="Calibri"/>
          <w:szCs w:val="20"/>
          <w:lang w:eastAsia="sl-SI"/>
        </w:rPr>
      </w:pPr>
      <w:r w:rsidRPr="00505AC4">
        <w:rPr>
          <w:rFonts w:eastAsia="Calibri"/>
          <w:szCs w:val="20"/>
          <w:lang w:eastAsia="sl-SI"/>
        </w:rPr>
        <w:t xml:space="preserve">Prvi odstavek </w:t>
      </w:r>
      <w:r>
        <w:rPr>
          <w:rFonts w:eastAsia="Calibri"/>
          <w:szCs w:val="20"/>
          <w:lang w:eastAsia="sl-SI"/>
        </w:rPr>
        <w:t>27</w:t>
      </w:r>
      <w:r w:rsidRPr="00505AC4">
        <w:rPr>
          <w:rFonts w:eastAsia="Calibri"/>
          <w:szCs w:val="20"/>
          <w:lang w:eastAsia="sl-SI"/>
        </w:rPr>
        <w:t>. člena se spremeni tako, da se glasi:</w:t>
      </w:r>
    </w:p>
    <w:p w:rsidR="00505AC4" w:rsidRPr="00505AC4" w:rsidRDefault="00505AC4" w:rsidP="00505AC4">
      <w:pPr>
        <w:spacing w:line="240" w:lineRule="auto"/>
        <w:jc w:val="both"/>
        <w:rPr>
          <w:rFonts w:eastAsia="Calibri"/>
          <w:szCs w:val="20"/>
          <w:lang w:eastAsia="sl-SI"/>
        </w:rPr>
      </w:pPr>
      <w:r w:rsidRPr="00505AC4">
        <w:rPr>
          <w:rFonts w:eastAsia="Calibri"/>
          <w:szCs w:val="20"/>
          <w:lang w:eastAsia="sl-SI"/>
        </w:rPr>
        <w:t xml:space="preserve">»(1) Za pridobitev plačil za operacijo DŽ – </w:t>
      </w:r>
      <w:r>
        <w:rPr>
          <w:rFonts w:eastAsia="Calibri"/>
          <w:szCs w:val="20"/>
          <w:lang w:eastAsia="sl-SI"/>
        </w:rPr>
        <w:t>drobnica</w:t>
      </w:r>
      <w:r w:rsidRPr="00505AC4">
        <w:rPr>
          <w:rFonts w:eastAsia="Calibri"/>
          <w:szCs w:val="20"/>
          <w:lang w:eastAsia="sl-SI"/>
        </w:rPr>
        <w:t xml:space="preserve"> mora upravičenec izvajati pašo </w:t>
      </w:r>
      <w:r>
        <w:rPr>
          <w:rFonts w:eastAsia="Calibri"/>
          <w:szCs w:val="20"/>
          <w:lang w:eastAsia="sl-SI"/>
        </w:rPr>
        <w:t>drobnice</w:t>
      </w:r>
      <w:r w:rsidRPr="00505AC4">
        <w:rPr>
          <w:rFonts w:eastAsia="Calibri"/>
          <w:szCs w:val="20"/>
          <w:lang w:eastAsia="sl-SI"/>
        </w:rPr>
        <w:t xml:space="preserve">. Paša </w:t>
      </w:r>
      <w:r>
        <w:rPr>
          <w:rFonts w:eastAsia="Calibri"/>
          <w:szCs w:val="20"/>
          <w:lang w:eastAsia="sl-SI"/>
        </w:rPr>
        <w:t>drobnice</w:t>
      </w:r>
      <w:r w:rsidRPr="00505AC4">
        <w:rPr>
          <w:rFonts w:eastAsia="Calibri"/>
          <w:szCs w:val="20"/>
          <w:lang w:eastAsia="sl-SI"/>
        </w:rPr>
        <w:t xml:space="preserve"> se lahko izvaja na kmetijskih površinah kmetijskega gospodarstva nosilca in na planini oziroma skupnem pašniku drugega kmetijskega gospodarstva.«.</w:t>
      </w:r>
    </w:p>
    <w:p w:rsidR="00140A0E" w:rsidRPr="0051035E" w:rsidRDefault="00140A0E" w:rsidP="00140A0E">
      <w:pPr>
        <w:spacing w:line="240" w:lineRule="auto"/>
        <w:jc w:val="both"/>
        <w:rPr>
          <w:rFonts w:eastAsia="Calibri"/>
          <w:szCs w:val="20"/>
          <w:lang w:eastAsia="sl-SI"/>
        </w:rPr>
      </w:pPr>
    </w:p>
    <w:p w:rsidR="00140A0E" w:rsidRPr="0051035E" w:rsidRDefault="00140A0E" w:rsidP="00140A0E">
      <w:pPr>
        <w:spacing w:line="240" w:lineRule="auto"/>
        <w:jc w:val="both"/>
        <w:rPr>
          <w:rFonts w:eastAsia="Calibri"/>
          <w:szCs w:val="20"/>
          <w:lang w:eastAsia="sl-SI"/>
        </w:rPr>
      </w:pPr>
      <w:r w:rsidRPr="0051035E">
        <w:rPr>
          <w:rFonts w:eastAsia="Calibri"/>
          <w:szCs w:val="20"/>
          <w:lang w:eastAsia="sl-SI"/>
        </w:rPr>
        <w:t>V devetem odstavku se besedilo »KMG – planina ali KMG – skupni pašnik« nadomesti z besedilom »planini ali skupnem pašniku«.</w:t>
      </w:r>
    </w:p>
    <w:p w:rsidR="00140A0E" w:rsidRPr="0051035E" w:rsidRDefault="00140A0E" w:rsidP="00140A0E">
      <w:pPr>
        <w:spacing w:line="240" w:lineRule="auto"/>
        <w:jc w:val="both"/>
        <w:rPr>
          <w:rFonts w:eastAsia="Calibri"/>
          <w:szCs w:val="20"/>
          <w:lang w:eastAsia="sl-SI"/>
        </w:rPr>
      </w:pPr>
    </w:p>
    <w:p w:rsidR="00140A0E" w:rsidRPr="0051035E" w:rsidRDefault="00140A0E" w:rsidP="00140A0E">
      <w:pPr>
        <w:spacing w:line="240" w:lineRule="auto"/>
        <w:jc w:val="both"/>
        <w:rPr>
          <w:rFonts w:eastAsia="Calibri"/>
          <w:szCs w:val="20"/>
          <w:lang w:eastAsia="sl-SI"/>
        </w:rPr>
      </w:pPr>
      <w:r w:rsidRPr="0051035E">
        <w:rPr>
          <w:rFonts w:eastAsia="Calibri"/>
          <w:szCs w:val="20"/>
          <w:lang w:eastAsia="sl-SI"/>
        </w:rPr>
        <w:t>V desetem odstavku se v prvi alineji besedilo »30. junija« nadomesti z besedilom »30. maja«</w:t>
      </w:r>
      <w:r w:rsidR="009B6D01">
        <w:rPr>
          <w:rFonts w:eastAsia="Calibri"/>
          <w:szCs w:val="20"/>
          <w:lang w:eastAsia="sl-SI"/>
        </w:rPr>
        <w:t>,</w:t>
      </w:r>
      <w:r w:rsidRPr="0051035E">
        <w:rPr>
          <w:rFonts w:eastAsia="Calibri"/>
          <w:szCs w:val="20"/>
          <w:lang w:eastAsia="sl-SI"/>
        </w:rPr>
        <w:t xml:space="preserve"> za prvo alinejo </w:t>
      </w:r>
      <w:r w:rsidR="009B6D01">
        <w:rPr>
          <w:rFonts w:eastAsia="Calibri"/>
          <w:szCs w:val="20"/>
          <w:lang w:eastAsia="sl-SI"/>
        </w:rPr>
        <w:t xml:space="preserve">pa se </w:t>
      </w:r>
      <w:r w:rsidRPr="0051035E">
        <w:rPr>
          <w:rFonts w:eastAsia="Calibri"/>
          <w:szCs w:val="20"/>
          <w:lang w:eastAsia="sl-SI"/>
        </w:rPr>
        <w:t xml:space="preserve">dodata novi </w:t>
      </w:r>
      <w:r w:rsidR="009B6D01">
        <w:rPr>
          <w:rFonts w:eastAsia="Calibri"/>
          <w:szCs w:val="20"/>
          <w:lang w:eastAsia="sl-SI"/>
        </w:rPr>
        <w:t xml:space="preserve">druga in tretja </w:t>
      </w:r>
      <w:r w:rsidRPr="0051035E">
        <w:rPr>
          <w:rFonts w:eastAsia="Calibri"/>
          <w:szCs w:val="20"/>
          <w:lang w:eastAsia="sl-SI"/>
        </w:rPr>
        <w:t>alinej</w:t>
      </w:r>
      <w:r w:rsidR="009B6D01">
        <w:rPr>
          <w:rFonts w:eastAsia="Calibri"/>
          <w:szCs w:val="20"/>
          <w:lang w:eastAsia="sl-SI"/>
        </w:rPr>
        <w:t>a</w:t>
      </w:r>
      <w:r w:rsidRPr="0051035E">
        <w:rPr>
          <w:rFonts w:eastAsia="Calibri"/>
          <w:szCs w:val="20"/>
          <w:lang w:eastAsia="sl-SI"/>
        </w:rPr>
        <w:t xml:space="preserve">, ki se glasita: </w:t>
      </w:r>
    </w:p>
    <w:p w:rsidR="00140A0E" w:rsidRPr="0051035E" w:rsidRDefault="004F64D8" w:rsidP="00140A0E">
      <w:pPr>
        <w:spacing w:line="260" w:lineRule="atLeast"/>
        <w:contextualSpacing/>
        <w:jc w:val="both"/>
        <w:rPr>
          <w:rFonts w:cs="Arial"/>
          <w:szCs w:val="20"/>
        </w:rPr>
      </w:pPr>
      <w:r>
        <w:rPr>
          <w:rFonts w:eastAsia="Calibri"/>
          <w:szCs w:val="20"/>
          <w:lang w:eastAsia="sl-SI"/>
        </w:rPr>
        <w:lastRenderedPageBreak/>
        <w:t>»</w:t>
      </w:r>
      <w:r w:rsidR="00140A0E" w:rsidRPr="0051035E">
        <w:rPr>
          <w:rFonts w:eastAsia="Calibri" w:cs="Arial"/>
          <w:szCs w:val="20"/>
          <w:lang w:eastAsia="sl-SI"/>
        </w:rPr>
        <w:t>–</w:t>
      </w:r>
      <w:r w:rsidR="00140A0E" w:rsidRPr="0051035E">
        <w:rPr>
          <w:rFonts w:eastAsia="Calibri"/>
          <w:szCs w:val="20"/>
          <w:lang w:eastAsia="sl-SI"/>
        </w:rPr>
        <w:t xml:space="preserve"> </w:t>
      </w:r>
      <w:r w:rsidR="00140A0E" w:rsidRPr="0051035E">
        <w:rPr>
          <w:rFonts w:cs="Arial"/>
          <w:szCs w:val="20"/>
        </w:rPr>
        <w:t xml:space="preserve">paša iz prvega odstavka tega člena ni dovoljena do 10. junija na GERK-u ali delu GERK-a znotraj ekološko pomembnega območja posebnih traviščnih habitatov, določenih v prilogi 5, ki je sestavni del te uredbe; </w:t>
      </w:r>
    </w:p>
    <w:p w:rsidR="00140A0E" w:rsidRPr="0051035E" w:rsidRDefault="000F7E07" w:rsidP="00140A0E">
      <w:pPr>
        <w:spacing w:line="260" w:lineRule="atLeast"/>
        <w:jc w:val="both"/>
        <w:rPr>
          <w:rFonts w:cs="Arial"/>
          <w:szCs w:val="20"/>
        </w:rPr>
      </w:pPr>
      <w:r>
        <w:rPr>
          <w:rFonts w:cs="Arial"/>
          <w:szCs w:val="20"/>
        </w:rPr>
        <w:t xml:space="preserve">– </w:t>
      </w:r>
      <w:r w:rsidR="00140A0E" w:rsidRPr="0051035E">
        <w:rPr>
          <w:rFonts w:cs="Arial"/>
          <w:szCs w:val="20"/>
        </w:rPr>
        <w:t>paša iz prvega odstavka tega člena ni dovoljena</w:t>
      </w:r>
      <w:r w:rsidR="00140A0E" w:rsidRPr="0051035E">
        <w:rPr>
          <w:rFonts w:eastAsia="Calibri" w:cs="Arial"/>
          <w:szCs w:val="20"/>
        </w:rPr>
        <w:t xml:space="preserve"> </w:t>
      </w:r>
      <w:r w:rsidR="00140A0E" w:rsidRPr="0051035E">
        <w:rPr>
          <w:rFonts w:cs="Arial"/>
          <w:szCs w:val="20"/>
        </w:rPr>
        <w:t>do 20. junija na GERK-u ali delu GERK-a znotraj ekološko pomembnega območja posebnih traviščnih habitatov</w:t>
      </w:r>
      <w:r w:rsidR="00140A0E" w:rsidRPr="0051035E">
        <w:rPr>
          <w:rFonts w:eastAsia="Calibri" w:cs="Arial"/>
          <w:szCs w:val="20"/>
          <w:lang w:eastAsia="sl-SI"/>
        </w:rPr>
        <w:t>, določenih v prilogi 5, ki je sestavni del te uredbe</w:t>
      </w:r>
      <w:r w:rsidR="00140A0E" w:rsidRPr="0051035E">
        <w:rPr>
          <w:rFonts w:cs="Arial"/>
          <w:szCs w:val="20"/>
        </w:rPr>
        <w:t>;«.</w:t>
      </w:r>
    </w:p>
    <w:p w:rsidR="00140A0E" w:rsidRPr="0051035E" w:rsidRDefault="00140A0E" w:rsidP="00140A0E">
      <w:pPr>
        <w:spacing w:line="260" w:lineRule="atLeast"/>
        <w:jc w:val="both"/>
        <w:rPr>
          <w:rFonts w:cs="Arial"/>
          <w:szCs w:val="20"/>
        </w:rPr>
      </w:pPr>
    </w:p>
    <w:p w:rsidR="00140A0E" w:rsidRPr="0051035E" w:rsidRDefault="00140A0E" w:rsidP="00140A0E">
      <w:pPr>
        <w:spacing w:line="260" w:lineRule="atLeast"/>
        <w:jc w:val="both"/>
        <w:rPr>
          <w:rFonts w:cs="Arial"/>
          <w:szCs w:val="20"/>
        </w:rPr>
      </w:pPr>
      <w:r w:rsidRPr="0051035E">
        <w:rPr>
          <w:rFonts w:cs="Arial"/>
          <w:szCs w:val="20"/>
        </w:rPr>
        <w:t xml:space="preserve">Dosedanji druga in tretja alineja postaneta četrta in peta alineja.  </w:t>
      </w:r>
    </w:p>
    <w:p w:rsidR="00140A0E" w:rsidRPr="0051035E" w:rsidRDefault="00140A0E" w:rsidP="00140A0E">
      <w:pPr>
        <w:spacing w:line="240" w:lineRule="auto"/>
        <w:jc w:val="both"/>
        <w:rPr>
          <w:rFonts w:eastAsia="Calibri"/>
          <w:szCs w:val="20"/>
          <w:lang w:eastAsia="sl-SI"/>
        </w:rPr>
      </w:pPr>
    </w:p>
    <w:p w:rsidR="00140A0E" w:rsidRPr="0051035E" w:rsidRDefault="00140A0E" w:rsidP="00140A0E">
      <w:pPr>
        <w:spacing w:line="240" w:lineRule="auto"/>
        <w:jc w:val="both"/>
        <w:rPr>
          <w:rFonts w:eastAsia="Calibri"/>
          <w:szCs w:val="20"/>
          <w:lang w:eastAsia="sl-SI"/>
        </w:rPr>
      </w:pPr>
    </w:p>
    <w:p w:rsidR="00140A0E" w:rsidRPr="0051035E" w:rsidRDefault="00140A0E" w:rsidP="00140A0E">
      <w:pPr>
        <w:numPr>
          <w:ilvl w:val="0"/>
          <w:numId w:val="28"/>
        </w:numPr>
        <w:spacing w:line="240" w:lineRule="auto"/>
        <w:jc w:val="center"/>
        <w:rPr>
          <w:rFonts w:eastAsia="Calibri"/>
          <w:b/>
          <w:szCs w:val="20"/>
          <w:lang w:eastAsia="sl-SI"/>
        </w:rPr>
      </w:pPr>
      <w:r w:rsidRPr="0051035E">
        <w:rPr>
          <w:rFonts w:eastAsia="Calibri"/>
          <w:b/>
          <w:szCs w:val="20"/>
          <w:lang w:eastAsia="sl-SI"/>
        </w:rPr>
        <w:t>člen</w:t>
      </w:r>
    </w:p>
    <w:p w:rsidR="00140A0E" w:rsidRPr="0051035E" w:rsidRDefault="00140A0E" w:rsidP="00140A0E">
      <w:pPr>
        <w:spacing w:line="240" w:lineRule="auto"/>
        <w:jc w:val="both"/>
        <w:rPr>
          <w:rFonts w:eastAsia="Calibri"/>
          <w:szCs w:val="20"/>
          <w:lang w:eastAsia="sl-SI"/>
        </w:rPr>
      </w:pPr>
    </w:p>
    <w:p w:rsidR="00140A0E" w:rsidRPr="0051035E" w:rsidRDefault="00140A0E" w:rsidP="00140A0E">
      <w:pPr>
        <w:spacing w:line="240" w:lineRule="auto"/>
        <w:jc w:val="both"/>
        <w:rPr>
          <w:rFonts w:eastAsia="Calibri"/>
          <w:szCs w:val="20"/>
          <w:lang w:eastAsia="sl-SI"/>
        </w:rPr>
      </w:pPr>
      <w:r w:rsidRPr="0051035E">
        <w:rPr>
          <w:rFonts w:eastAsia="Calibri"/>
          <w:szCs w:val="20"/>
          <w:lang w:eastAsia="sl-SI"/>
        </w:rPr>
        <w:t xml:space="preserve">Priloga 5 se nadomesti z novo </w:t>
      </w:r>
      <w:r w:rsidR="009B6D01">
        <w:rPr>
          <w:rFonts w:eastAsia="Calibri"/>
          <w:szCs w:val="20"/>
          <w:lang w:eastAsia="sl-SI"/>
        </w:rPr>
        <w:t>p</w:t>
      </w:r>
      <w:r w:rsidRPr="0051035E">
        <w:rPr>
          <w:rFonts w:eastAsia="Calibri"/>
          <w:szCs w:val="20"/>
          <w:lang w:eastAsia="sl-SI"/>
        </w:rPr>
        <w:t>rilogo 5, ki je kot priloga sestavni del te uredbe.</w:t>
      </w:r>
    </w:p>
    <w:p w:rsidR="00140A0E" w:rsidRPr="0051035E" w:rsidRDefault="00140A0E" w:rsidP="00140A0E">
      <w:pPr>
        <w:spacing w:line="240" w:lineRule="auto"/>
        <w:jc w:val="both"/>
        <w:rPr>
          <w:rFonts w:eastAsia="Calibri"/>
          <w:szCs w:val="20"/>
          <w:lang w:eastAsia="sl-SI"/>
        </w:rPr>
      </w:pPr>
    </w:p>
    <w:p w:rsidR="00140A0E" w:rsidRPr="0051035E" w:rsidRDefault="00140A0E" w:rsidP="00140A0E">
      <w:pPr>
        <w:spacing w:line="240" w:lineRule="auto"/>
        <w:jc w:val="both"/>
        <w:rPr>
          <w:rFonts w:eastAsia="Calibri"/>
          <w:b/>
          <w:szCs w:val="20"/>
          <w:lang w:eastAsia="sl-SI"/>
        </w:rPr>
      </w:pPr>
    </w:p>
    <w:p w:rsidR="00140A0E" w:rsidRPr="0051035E" w:rsidRDefault="00140A0E" w:rsidP="00140A0E">
      <w:pPr>
        <w:spacing w:line="240" w:lineRule="auto"/>
        <w:jc w:val="center"/>
        <w:rPr>
          <w:rFonts w:eastAsia="Calibri"/>
          <w:b/>
          <w:szCs w:val="20"/>
          <w:lang w:eastAsia="sl-SI"/>
        </w:rPr>
      </w:pPr>
      <w:r w:rsidRPr="0051035E">
        <w:rPr>
          <w:rFonts w:eastAsia="Calibri"/>
          <w:b/>
          <w:szCs w:val="20"/>
          <w:lang w:eastAsia="sl-SI"/>
        </w:rPr>
        <w:t>KONČNA DOLOČBA</w:t>
      </w:r>
    </w:p>
    <w:p w:rsidR="00140A0E" w:rsidRPr="0051035E" w:rsidRDefault="00140A0E" w:rsidP="00140A0E">
      <w:pPr>
        <w:spacing w:line="240" w:lineRule="auto"/>
        <w:jc w:val="both"/>
        <w:rPr>
          <w:rFonts w:eastAsia="Calibri"/>
          <w:b/>
          <w:szCs w:val="20"/>
          <w:lang w:eastAsia="sl-SI"/>
        </w:rPr>
      </w:pPr>
    </w:p>
    <w:p w:rsidR="00140A0E" w:rsidRPr="0051035E" w:rsidRDefault="00140A0E" w:rsidP="00140A0E">
      <w:pPr>
        <w:numPr>
          <w:ilvl w:val="0"/>
          <w:numId w:val="28"/>
        </w:numPr>
        <w:spacing w:line="240" w:lineRule="auto"/>
        <w:jc w:val="center"/>
        <w:rPr>
          <w:rFonts w:eastAsia="Calibri"/>
          <w:b/>
          <w:szCs w:val="20"/>
          <w:lang w:eastAsia="sl-SI"/>
        </w:rPr>
      </w:pPr>
      <w:r w:rsidRPr="0051035E">
        <w:rPr>
          <w:rFonts w:eastAsia="Calibri"/>
          <w:b/>
          <w:szCs w:val="20"/>
          <w:lang w:eastAsia="sl-SI"/>
        </w:rPr>
        <w:t>člen</w:t>
      </w:r>
    </w:p>
    <w:p w:rsidR="00140A0E" w:rsidRPr="0051035E" w:rsidRDefault="00140A0E" w:rsidP="00140A0E">
      <w:pPr>
        <w:spacing w:line="240" w:lineRule="auto"/>
        <w:jc w:val="both"/>
        <w:rPr>
          <w:rFonts w:eastAsia="Calibri"/>
          <w:szCs w:val="20"/>
          <w:lang w:eastAsia="sl-SI"/>
        </w:rPr>
      </w:pPr>
    </w:p>
    <w:p w:rsidR="00140A0E" w:rsidRPr="0051035E" w:rsidRDefault="00140A0E" w:rsidP="00140A0E">
      <w:pPr>
        <w:spacing w:line="240" w:lineRule="auto"/>
        <w:jc w:val="both"/>
        <w:rPr>
          <w:rFonts w:eastAsia="Calibri"/>
          <w:szCs w:val="20"/>
          <w:lang w:eastAsia="sl-SI"/>
        </w:rPr>
      </w:pPr>
      <w:r w:rsidRPr="0051035E">
        <w:rPr>
          <w:rFonts w:eastAsia="Calibri"/>
          <w:szCs w:val="20"/>
          <w:lang w:eastAsia="sl-SI"/>
        </w:rPr>
        <w:t xml:space="preserve">Ta uredba začne veljati </w:t>
      </w:r>
      <w:r w:rsidR="007F6104">
        <w:rPr>
          <w:rFonts w:eastAsia="Calibri"/>
          <w:szCs w:val="20"/>
          <w:lang w:eastAsia="sl-SI"/>
        </w:rPr>
        <w:t>naslednji</w:t>
      </w:r>
      <w:r w:rsidRPr="0076434C">
        <w:rPr>
          <w:rFonts w:eastAsia="Calibri"/>
          <w:szCs w:val="20"/>
          <w:lang w:eastAsia="sl-SI"/>
        </w:rPr>
        <w:t xml:space="preserve"> dan</w:t>
      </w:r>
      <w:r w:rsidRPr="0051035E">
        <w:rPr>
          <w:rFonts w:eastAsia="Calibri"/>
          <w:szCs w:val="20"/>
          <w:lang w:eastAsia="sl-SI"/>
        </w:rPr>
        <w:t xml:space="preserve"> po objavi v Uradnem listu Republike Slovenije.</w:t>
      </w:r>
    </w:p>
    <w:p w:rsidR="00140A0E" w:rsidRPr="0051035E" w:rsidRDefault="00140A0E" w:rsidP="00140A0E">
      <w:pPr>
        <w:spacing w:line="240" w:lineRule="auto"/>
        <w:jc w:val="both"/>
        <w:rPr>
          <w:rFonts w:eastAsia="Calibri"/>
          <w:szCs w:val="20"/>
          <w:lang w:eastAsia="sl-SI"/>
        </w:rPr>
      </w:pPr>
    </w:p>
    <w:p w:rsidR="00140A0E" w:rsidRPr="0051035E" w:rsidRDefault="00140A0E" w:rsidP="00140A0E">
      <w:pPr>
        <w:spacing w:line="240" w:lineRule="auto"/>
        <w:jc w:val="both"/>
        <w:rPr>
          <w:rFonts w:eastAsia="Calibri"/>
          <w:szCs w:val="20"/>
          <w:lang w:eastAsia="sl-SI"/>
        </w:rPr>
      </w:pPr>
    </w:p>
    <w:p w:rsidR="00140A0E" w:rsidRPr="0051035E" w:rsidRDefault="00140A0E" w:rsidP="00140A0E">
      <w:pPr>
        <w:spacing w:line="240" w:lineRule="auto"/>
        <w:jc w:val="both"/>
        <w:rPr>
          <w:rFonts w:eastAsia="Calibri"/>
          <w:szCs w:val="20"/>
          <w:lang w:eastAsia="sl-SI"/>
        </w:rPr>
      </w:pPr>
    </w:p>
    <w:p w:rsidR="00140A0E" w:rsidRPr="0051035E" w:rsidRDefault="00140A0E" w:rsidP="00140A0E">
      <w:pPr>
        <w:spacing w:line="240" w:lineRule="auto"/>
        <w:jc w:val="both"/>
        <w:rPr>
          <w:rFonts w:eastAsia="Calibri"/>
          <w:szCs w:val="20"/>
          <w:lang w:eastAsia="sl-SI"/>
        </w:rPr>
      </w:pPr>
      <w:r w:rsidRPr="0051035E">
        <w:rPr>
          <w:rFonts w:eastAsia="Calibri"/>
          <w:szCs w:val="20"/>
          <w:lang w:eastAsia="sl-SI"/>
        </w:rPr>
        <w:t>Št. 007-448/2017</w:t>
      </w:r>
    </w:p>
    <w:p w:rsidR="00140A0E" w:rsidRPr="0051035E" w:rsidRDefault="00140A0E" w:rsidP="00140A0E">
      <w:pPr>
        <w:spacing w:line="240" w:lineRule="auto"/>
        <w:jc w:val="both"/>
        <w:rPr>
          <w:rFonts w:eastAsia="Calibri"/>
          <w:szCs w:val="20"/>
          <w:lang w:eastAsia="sl-SI"/>
        </w:rPr>
      </w:pPr>
      <w:r w:rsidRPr="0051035E">
        <w:rPr>
          <w:rFonts w:eastAsia="Calibri"/>
          <w:szCs w:val="20"/>
          <w:lang w:eastAsia="sl-SI"/>
        </w:rPr>
        <w:t>Ljubljana, dne ... … 2018</w:t>
      </w:r>
    </w:p>
    <w:p w:rsidR="00140A0E" w:rsidRPr="0051035E" w:rsidRDefault="00140A0E" w:rsidP="00140A0E">
      <w:pPr>
        <w:spacing w:line="240" w:lineRule="auto"/>
        <w:jc w:val="both"/>
        <w:rPr>
          <w:rFonts w:eastAsia="Calibri"/>
          <w:szCs w:val="20"/>
          <w:lang w:eastAsia="sl-SI"/>
        </w:rPr>
      </w:pPr>
      <w:r w:rsidRPr="0051035E">
        <w:rPr>
          <w:rFonts w:eastAsia="Calibri"/>
          <w:szCs w:val="20"/>
          <w:lang w:eastAsia="sl-SI"/>
        </w:rPr>
        <w:t>EVA 2017-2330-0108</w:t>
      </w:r>
    </w:p>
    <w:p w:rsidR="00140A0E" w:rsidRPr="0051035E" w:rsidRDefault="00140A0E" w:rsidP="00140A0E">
      <w:pPr>
        <w:spacing w:line="240" w:lineRule="auto"/>
        <w:jc w:val="both"/>
        <w:rPr>
          <w:rFonts w:eastAsia="Calibri"/>
          <w:szCs w:val="20"/>
          <w:lang w:eastAsia="sl-SI"/>
        </w:rPr>
      </w:pPr>
      <w:r w:rsidRPr="0051035E">
        <w:rPr>
          <w:rFonts w:eastAsia="Calibri"/>
          <w:szCs w:val="20"/>
          <w:lang w:eastAsia="sl-SI"/>
        </w:rPr>
        <w:tab/>
      </w:r>
    </w:p>
    <w:p w:rsidR="00140A0E" w:rsidRPr="0051035E" w:rsidRDefault="00140A0E" w:rsidP="00140A0E">
      <w:pPr>
        <w:spacing w:line="240" w:lineRule="auto"/>
        <w:jc w:val="both"/>
        <w:rPr>
          <w:rFonts w:eastAsia="Calibri"/>
          <w:szCs w:val="20"/>
          <w:lang w:eastAsia="sl-SI"/>
        </w:rPr>
      </w:pPr>
      <w:r w:rsidRPr="0051035E">
        <w:rPr>
          <w:rFonts w:eastAsia="Calibri"/>
          <w:szCs w:val="20"/>
          <w:lang w:eastAsia="sl-SI"/>
        </w:rPr>
        <w:t xml:space="preserve"> </w:t>
      </w:r>
      <w:r w:rsidRPr="0051035E">
        <w:rPr>
          <w:rFonts w:eastAsia="Calibri"/>
          <w:szCs w:val="20"/>
          <w:lang w:eastAsia="sl-SI"/>
        </w:rPr>
        <w:tab/>
      </w:r>
      <w:r w:rsidRPr="0051035E">
        <w:rPr>
          <w:rFonts w:eastAsia="Calibri"/>
          <w:szCs w:val="20"/>
          <w:lang w:eastAsia="sl-SI"/>
        </w:rPr>
        <w:tab/>
      </w:r>
      <w:r w:rsidRPr="0051035E">
        <w:rPr>
          <w:rFonts w:eastAsia="Calibri"/>
          <w:szCs w:val="20"/>
          <w:lang w:eastAsia="sl-SI"/>
        </w:rPr>
        <w:tab/>
      </w:r>
      <w:r w:rsidRPr="0051035E">
        <w:rPr>
          <w:rFonts w:eastAsia="Calibri"/>
          <w:szCs w:val="20"/>
          <w:lang w:eastAsia="sl-SI"/>
        </w:rPr>
        <w:tab/>
      </w:r>
      <w:r w:rsidRPr="0051035E">
        <w:rPr>
          <w:rFonts w:eastAsia="Calibri"/>
          <w:szCs w:val="20"/>
          <w:lang w:eastAsia="sl-SI"/>
        </w:rPr>
        <w:tab/>
        <w:t xml:space="preserve">                </w:t>
      </w:r>
      <w:r w:rsidRPr="0051035E">
        <w:rPr>
          <w:rFonts w:eastAsia="Calibri"/>
          <w:szCs w:val="20"/>
          <w:lang w:eastAsia="sl-SI"/>
        </w:rPr>
        <w:tab/>
        <w:t>Vlada Republike Slovenije</w:t>
      </w:r>
    </w:p>
    <w:p w:rsidR="00140A0E" w:rsidRPr="0051035E" w:rsidRDefault="00140A0E" w:rsidP="00140A0E">
      <w:pPr>
        <w:spacing w:line="240" w:lineRule="auto"/>
        <w:ind w:left="3540" w:firstLine="1416"/>
        <w:jc w:val="both"/>
        <w:rPr>
          <w:rFonts w:eastAsia="Calibri"/>
          <w:szCs w:val="20"/>
          <w:lang w:eastAsia="sl-SI"/>
        </w:rPr>
      </w:pPr>
      <w:r w:rsidRPr="0051035E">
        <w:rPr>
          <w:rFonts w:eastAsia="Calibri"/>
          <w:szCs w:val="20"/>
          <w:lang w:eastAsia="sl-SI"/>
        </w:rPr>
        <w:t xml:space="preserve">       dr. Miroslav Cerar</w:t>
      </w:r>
    </w:p>
    <w:p w:rsidR="00140A0E" w:rsidRPr="0051035E" w:rsidRDefault="00140A0E" w:rsidP="00140A0E">
      <w:pPr>
        <w:spacing w:line="240" w:lineRule="auto"/>
        <w:jc w:val="both"/>
        <w:rPr>
          <w:rFonts w:eastAsia="Calibri"/>
          <w:szCs w:val="20"/>
          <w:lang w:eastAsia="sl-SI"/>
        </w:rPr>
        <w:sectPr w:rsidR="00140A0E" w:rsidRPr="0051035E" w:rsidSect="00BA1A8E">
          <w:headerReference w:type="first" r:id="rId15"/>
          <w:pgSz w:w="11900" w:h="16840" w:code="9"/>
          <w:pgMar w:top="1701" w:right="1701" w:bottom="1134" w:left="1701" w:header="993" w:footer="794" w:gutter="0"/>
          <w:cols w:space="708"/>
          <w:titlePg/>
          <w:docGrid w:linePitch="272"/>
        </w:sectPr>
      </w:pPr>
      <w:r w:rsidRPr="0051035E">
        <w:rPr>
          <w:rFonts w:eastAsia="Calibri"/>
          <w:szCs w:val="20"/>
          <w:lang w:eastAsia="sl-SI"/>
        </w:rPr>
        <w:tab/>
      </w:r>
      <w:r w:rsidRPr="0051035E">
        <w:rPr>
          <w:rFonts w:eastAsia="Calibri"/>
          <w:szCs w:val="20"/>
          <w:lang w:eastAsia="sl-SI"/>
        </w:rPr>
        <w:tab/>
      </w:r>
      <w:r w:rsidRPr="0051035E">
        <w:rPr>
          <w:rFonts w:eastAsia="Calibri"/>
          <w:szCs w:val="20"/>
          <w:lang w:eastAsia="sl-SI"/>
        </w:rPr>
        <w:tab/>
      </w:r>
      <w:r w:rsidRPr="0051035E">
        <w:rPr>
          <w:rFonts w:eastAsia="Calibri"/>
          <w:szCs w:val="20"/>
          <w:lang w:eastAsia="sl-SI"/>
        </w:rPr>
        <w:tab/>
      </w:r>
      <w:r w:rsidRPr="0051035E">
        <w:rPr>
          <w:rFonts w:eastAsia="Calibri"/>
          <w:szCs w:val="20"/>
          <w:lang w:eastAsia="sl-SI"/>
        </w:rPr>
        <w:tab/>
      </w:r>
      <w:r w:rsidRPr="0051035E">
        <w:rPr>
          <w:rFonts w:eastAsia="Calibri"/>
          <w:szCs w:val="20"/>
          <w:lang w:eastAsia="sl-SI"/>
        </w:rPr>
        <w:tab/>
      </w:r>
      <w:r w:rsidRPr="0051035E">
        <w:rPr>
          <w:rFonts w:eastAsia="Calibri"/>
          <w:szCs w:val="20"/>
          <w:lang w:eastAsia="sl-SI"/>
        </w:rPr>
        <w:tab/>
        <w:t xml:space="preserve">             predsednik</w:t>
      </w:r>
    </w:p>
    <w:p w:rsidR="00140A0E" w:rsidRPr="0051035E" w:rsidRDefault="00A13726" w:rsidP="00140A0E">
      <w:pPr>
        <w:spacing w:line="240" w:lineRule="auto"/>
        <w:jc w:val="both"/>
        <w:rPr>
          <w:rFonts w:eastAsia="Calibri"/>
          <w:szCs w:val="20"/>
          <w:lang w:eastAsia="sl-SI"/>
        </w:rPr>
      </w:pPr>
      <w:r>
        <w:rPr>
          <w:rFonts w:eastAsia="Calibri"/>
          <w:szCs w:val="20"/>
          <w:lang w:eastAsia="sl-SI"/>
        </w:rPr>
        <w:lastRenderedPageBreak/>
        <w:t xml:space="preserve"> </w:t>
      </w:r>
      <w:r w:rsidR="00140A0E" w:rsidRPr="0051035E">
        <w:rPr>
          <w:rFonts w:eastAsia="Calibri"/>
          <w:szCs w:val="20"/>
          <w:lang w:eastAsia="sl-SI"/>
        </w:rPr>
        <w:t>Priloga</w:t>
      </w:r>
    </w:p>
    <w:p w:rsidR="00140A0E" w:rsidRPr="0051035E" w:rsidRDefault="00140A0E" w:rsidP="00140A0E">
      <w:pPr>
        <w:spacing w:line="240" w:lineRule="auto"/>
        <w:jc w:val="both"/>
        <w:rPr>
          <w:rFonts w:eastAsia="Calibri"/>
          <w:szCs w:val="20"/>
          <w:lang w:eastAsia="sl-SI"/>
        </w:rPr>
      </w:pPr>
    </w:p>
    <w:p w:rsidR="00140A0E" w:rsidRPr="0051035E" w:rsidRDefault="00140A0E" w:rsidP="00140A0E">
      <w:pPr>
        <w:spacing w:line="240" w:lineRule="auto"/>
        <w:jc w:val="both"/>
        <w:rPr>
          <w:rFonts w:eastAsia="Calibri"/>
          <w:b/>
          <w:szCs w:val="20"/>
          <w:lang w:eastAsia="sl-SI"/>
        </w:rPr>
      </w:pPr>
      <w:r w:rsidRPr="0051035E">
        <w:rPr>
          <w:rFonts w:eastAsia="Calibri"/>
          <w:b/>
          <w:szCs w:val="20"/>
          <w:lang w:eastAsia="sl-SI"/>
        </w:rPr>
        <w:t>»Priloga 5</w:t>
      </w:r>
    </w:p>
    <w:p w:rsidR="00140A0E" w:rsidRPr="0051035E" w:rsidRDefault="00140A0E" w:rsidP="00140A0E">
      <w:pPr>
        <w:spacing w:line="240" w:lineRule="auto"/>
        <w:jc w:val="both"/>
        <w:rPr>
          <w:rFonts w:eastAsia="Calibri"/>
          <w:b/>
          <w:szCs w:val="20"/>
          <w:lang w:eastAsia="sl-SI"/>
        </w:rPr>
      </w:pPr>
    </w:p>
    <w:p w:rsidR="00140A0E" w:rsidRPr="0051035E" w:rsidRDefault="00140A0E" w:rsidP="00140A0E">
      <w:pPr>
        <w:spacing w:line="240" w:lineRule="auto"/>
        <w:jc w:val="both"/>
        <w:rPr>
          <w:rFonts w:eastAsia="Calibri"/>
          <w:b/>
          <w:szCs w:val="20"/>
          <w:lang w:eastAsia="sl-SI"/>
        </w:rPr>
      </w:pPr>
      <w:r w:rsidRPr="0051035E">
        <w:rPr>
          <w:rFonts w:eastAsia="Calibri"/>
          <w:b/>
          <w:szCs w:val="20"/>
          <w:lang w:eastAsia="sl-SI"/>
        </w:rPr>
        <w:t>Ekološko pomembna območja</w:t>
      </w:r>
    </w:p>
    <w:p w:rsidR="00140A0E" w:rsidRPr="0051035E" w:rsidRDefault="00140A0E" w:rsidP="00140A0E">
      <w:pPr>
        <w:spacing w:line="240" w:lineRule="auto"/>
        <w:jc w:val="both"/>
        <w:rPr>
          <w:rFonts w:eastAsia="Calibri"/>
          <w:szCs w:val="20"/>
          <w:lang w:eastAsia="sl-SI"/>
        </w:rPr>
      </w:pPr>
    </w:p>
    <w:p w:rsidR="00140A0E" w:rsidRPr="0051035E" w:rsidRDefault="00140A0E" w:rsidP="00140A0E">
      <w:pPr>
        <w:numPr>
          <w:ilvl w:val="0"/>
          <w:numId w:val="29"/>
        </w:numPr>
        <w:spacing w:line="240" w:lineRule="auto"/>
        <w:jc w:val="both"/>
        <w:rPr>
          <w:rFonts w:eastAsia="Calibri"/>
          <w:szCs w:val="20"/>
          <w:lang w:eastAsia="sl-SI"/>
        </w:rPr>
      </w:pPr>
      <w:r w:rsidRPr="0051035E">
        <w:rPr>
          <w:rFonts w:eastAsia="Calibri"/>
          <w:szCs w:val="20"/>
          <w:lang w:eastAsia="sl-SI"/>
        </w:rPr>
        <w:t>Ekološko pomembna območja posebnih traviščnih habitatov, kjer za ukrep DŽ paša ni dovoljena do 30. maja</w:t>
      </w:r>
    </w:p>
    <w:p w:rsidR="00140A0E" w:rsidRPr="0051035E" w:rsidRDefault="00140A0E" w:rsidP="00140A0E">
      <w:pPr>
        <w:spacing w:line="240" w:lineRule="auto"/>
        <w:jc w:val="both"/>
        <w:rPr>
          <w:rFonts w:eastAsia="Calibri"/>
          <w:szCs w:val="20"/>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5782"/>
      </w:tblGrid>
      <w:tr w:rsidR="00140A0E" w:rsidRPr="0051035E" w:rsidTr="00D92873">
        <w:trPr>
          <w:trHeight w:val="300"/>
        </w:trPr>
        <w:tc>
          <w:tcPr>
            <w:tcW w:w="3085" w:type="dxa"/>
            <w:shd w:val="clear" w:color="auto" w:fill="EEECE1"/>
            <w:noWrap/>
            <w:hideMark/>
          </w:tcPr>
          <w:p w:rsidR="00140A0E" w:rsidRPr="0051035E" w:rsidRDefault="00140A0E" w:rsidP="00D92873">
            <w:pPr>
              <w:spacing w:line="240" w:lineRule="auto"/>
              <w:jc w:val="both"/>
              <w:rPr>
                <w:rFonts w:eastAsia="Calibri"/>
                <w:szCs w:val="20"/>
                <w:lang w:eastAsia="sl-SI"/>
              </w:rPr>
            </w:pPr>
            <w:r w:rsidRPr="0051035E">
              <w:rPr>
                <w:rFonts w:eastAsia="Calibri"/>
                <w:szCs w:val="20"/>
                <w:lang w:eastAsia="sl-SI"/>
              </w:rPr>
              <w:t>Koda območja</w:t>
            </w:r>
          </w:p>
        </w:tc>
        <w:tc>
          <w:tcPr>
            <w:tcW w:w="6095" w:type="dxa"/>
            <w:shd w:val="clear" w:color="auto" w:fill="EEECE1"/>
            <w:noWrap/>
            <w:hideMark/>
          </w:tcPr>
          <w:p w:rsidR="00140A0E" w:rsidRPr="0051035E" w:rsidRDefault="00140A0E" w:rsidP="00D92873">
            <w:pPr>
              <w:spacing w:line="240" w:lineRule="auto"/>
              <w:jc w:val="both"/>
              <w:rPr>
                <w:rFonts w:eastAsia="Calibri"/>
                <w:szCs w:val="20"/>
                <w:lang w:eastAsia="sl-SI"/>
              </w:rPr>
            </w:pPr>
            <w:r w:rsidRPr="0051035E">
              <w:rPr>
                <w:rFonts w:eastAsia="Calibri"/>
                <w:szCs w:val="20"/>
                <w:lang w:eastAsia="sl-SI"/>
              </w:rPr>
              <w:t>Ime območja</w:t>
            </w:r>
          </w:p>
        </w:tc>
      </w:tr>
      <w:tr w:rsidR="00140A0E" w:rsidRPr="0051035E" w:rsidTr="00D92873">
        <w:trPr>
          <w:trHeight w:val="300"/>
        </w:trPr>
        <w:tc>
          <w:tcPr>
            <w:tcW w:w="3085" w:type="dxa"/>
            <w:shd w:val="clear" w:color="auto" w:fill="auto"/>
            <w:noWrap/>
            <w:hideMark/>
          </w:tcPr>
          <w:p w:rsidR="00140A0E" w:rsidRPr="0051035E" w:rsidRDefault="00140A0E" w:rsidP="00D92873">
            <w:pPr>
              <w:spacing w:line="240" w:lineRule="auto"/>
              <w:jc w:val="both"/>
              <w:rPr>
                <w:rFonts w:eastAsia="Calibri"/>
                <w:szCs w:val="20"/>
                <w:lang w:eastAsia="sl-SI"/>
              </w:rPr>
            </w:pPr>
            <w:r w:rsidRPr="0051035E">
              <w:rPr>
                <w:rFonts w:eastAsia="Calibri"/>
                <w:szCs w:val="20"/>
                <w:lang w:eastAsia="sl-SI"/>
              </w:rPr>
              <w:t>SI3000126</w:t>
            </w:r>
          </w:p>
        </w:tc>
        <w:tc>
          <w:tcPr>
            <w:tcW w:w="6095" w:type="dxa"/>
            <w:shd w:val="clear" w:color="auto" w:fill="auto"/>
            <w:noWrap/>
            <w:hideMark/>
          </w:tcPr>
          <w:p w:rsidR="00140A0E" w:rsidRPr="0051035E" w:rsidRDefault="00140A0E" w:rsidP="00D92873">
            <w:pPr>
              <w:spacing w:line="240" w:lineRule="auto"/>
              <w:jc w:val="both"/>
              <w:rPr>
                <w:rFonts w:eastAsia="Calibri"/>
                <w:szCs w:val="20"/>
                <w:lang w:eastAsia="sl-SI"/>
              </w:rPr>
            </w:pPr>
            <w:r w:rsidRPr="0051035E">
              <w:rPr>
                <w:rFonts w:eastAsia="Calibri"/>
                <w:szCs w:val="20"/>
                <w:lang w:eastAsia="sl-SI"/>
              </w:rPr>
              <w:t>Nanoščica</w:t>
            </w:r>
          </w:p>
        </w:tc>
      </w:tr>
      <w:tr w:rsidR="00140A0E" w:rsidRPr="0051035E" w:rsidTr="00D92873">
        <w:trPr>
          <w:trHeight w:val="300"/>
        </w:trPr>
        <w:tc>
          <w:tcPr>
            <w:tcW w:w="3085" w:type="dxa"/>
            <w:shd w:val="clear" w:color="auto" w:fill="auto"/>
            <w:noWrap/>
            <w:hideMark/>
          </w:tcPr>
          <w:p w:rsidR="00140A0E" w:rsidRPr="0051035E" w:rsidRDefault="00140A0E" w:rsidP="00D92873">
            <w:pPr>
              <w:spacing w:line="240" w:lineRule="auto"/>
              <w:jc w:val="both"/>
              <w:rPr>
                <w:rFonts w:eastAsia="Calibri"/>
                <w:szCs w:val="20"/>
                <w:lang w:eastAsia="sl-SI"/>
              </w:rPr>
            </w:pPr>
            <w:r w:rsidRPr="0051035E">
              <w:rPr>
                <w:rFonts w:eastAsia="Calibri"/>
                <w:szCs w:val="20"/>
                <w:lang w:eastAsia="sl-SI"/>
              </w:rPr>
              <w:t>SI3000226</w:t>
            </w:r>
          </w:p>
        </w:tc>
        <w:tc>
          <w:tcPr>
            <w:tcW w:w="6095" w:type="dxa"/>
            <w:shd w:val="clear" w:color="auto" w:fill="auto"/>
            <w:noWrap/>
            <w:hideMark/>
          </w:tcPr>
          <w:p w:rsidR="00140A0E" w:rsidRPr="0051035E" w:rsidRDefault="00140A0E" w:rsidP="00D92873">
            <w:pPr>
              <w:spacing w:line="240" w:lineRule="auto"/>
              <w:jc w:val="both"/>
              <w:rPr>
                <w:rFonts w:eastAsia="Calibri"/>
                <w:szCs w:val="20"/>
                <w:lang w:eastAsia="sl-SI"/>
              </w:rPr>
            </w:pPr>
            <w:r w:rsidRPr="0051035E">
              <w:rPr>
                <w:rFonts w:eastAsia="Calibri"/>
                <w:szCs w:val="20"/>
                <w:lang w:eastAsia="sl-SI"/>
              </w:rPr>
              <w:t>dolina Vipave</w:t>
            </w:r>
          </w:p>
        </w:tc>
      </w:tr>
      <w:tr w:rsidR="00140A0E" w:rsidRPr="0051035E" w:rsidTr="00D92873">
        <w:trPr>
          <w:trHeight w:val="300"/>
        </w:trPr>
        <w:tc>
          <w:tcPr>
            <w:tcW w:w="3085" w:type="dxa"/>
            <w:shd w:val="clear" w:color="auto" w:fill="auto"/>
            <w:noWrap/>
            <w:hideMark/>
          </w:tcPr>
          <w:p w:rsidR="00140A0E" w:rsidRPr="0051035E" w:rsidRDefault="00140A0E" w:rsidP="00D92873">
            <w:pPr>
              <w:spacing w:line="240" w:lineRule="auto"/>
              <w:jc w:val="both"/>
              <w:rPr>
                <w:rFonts w:eastAsia="Calibri"/>
                <w:szCs w:val="20"/>
                <w:lang w:eastAsia="sl-SI"/>
              </w:rPr>
            </w:pPr>
            <w:r w:rsidRPr="0051035E">
              <w:rPr>
                <w:rFonts w:eastAsia="Calibri"/>
                <w:szCs w:val="20"/>
                <w:lang w:eastAsia="sl-SI"/>
              </w:rPr>
              <w:t>SI3000214</w:t>
            </w:r>
          </w:p>
        </w:tc>
        <w:tc>
          <w:tcPr>
            <w:tcW w:w="6095" w:type="dxa"/>
            <w:shd w:val="clear" w:color="auto" w:fill="auto"/>
            <w:noWrap/>
            <w:hideMark/>
          </w:tcPr>
          <w:p w:rsidR="00140A0E" w:rsidRPr="0051035E" w:rsidRDefault="00140A0E" w:rsidP="00D92873">
            <w:pPr>
              <w:spacing w:line="240" w:lineRule="auto"/>
              <w:jc w:val="both"/>
              <w:rPr>
                <w:rFonts w:eastAsia="Calibri"/>
                <w:szCs w:val="20"/>
                <w:lang w:eastAsia="sl-SI"/>
              </w:rPr>
            </w:pPr>
            <w:r w:rsidRPr="0051035E">
              <w:rPr>
                <w:rFonts w:eastAsia="Calibri"/>
                <w:szCs w:val="20"/>
                <w:lang w:eastAsia="sl-SI"/>
              </w:rPr>
              <w:t>Ličenca</w:t>
            </w:r>
          </w:p>
        </w:tc>
      </w:tr>
      <w:tr w:rsidR="00140A0E" w:rsidRPr="0051035E" w:rsidTr="00D92873">
        <w:trPr>
          <w:trHeight w:val="300"/>
        </w:trPr>
        <w:tc>
          <w:tcPr>
            <w:tcW w:w="3085" w:type="dxa"/>
            <w:shd w:val="clear" w:color="auto" w:fill="auto"/>
            <w:noWrap/>
            <w:hideMark/>
          </w:tcPr>
          <w:p w:rsidR="00140A0E" w:rsidRPr="0051035E" w:rsidRDefault="00140A0E" w:rsidP="00D92873">
            <w:pPr>
              <w:spacing w:line="240" w:lineRule="auto"/>
              <w:jc w:val="both"/>
              <w:rPr>
                <w:rFonts w:eastAsia="Calibri"/>
                <w:szCs w:val="20"/>
                <w:lang w:eastAsia="sl-SI"/>
              </w:rPr>
            </w:pPr>
            <w:r w:rsidRPr="0051035E">
              <w:rPr>
                <w:rFonts w:eastAsia="Calibri"/>
                <w:szCs w:val="20"/>
                <w:lang w:eastAsia="sl-SI"/>
              </w:rPr>
              <w:t>SI3000088</w:t>
            </w:r>
          </w:p>
        </w:tc>
        <w:tc>
          <w:tcPr>
            <w:tcW w:w="6095" w:type="dxa"/>
            <w:shd w:val="clear" w:color="auto" w:fill="auto"/>
            <w:noWrap/>
            <w:hideMark/>
          </w:tcPr>
          <w:p w:rsidR="00140A0E" w:rsidRPr="0051035E" w:rsidRDefault="00140A0E" w:rsidP="00D92873">
            <w:pPr>
              <w:spacing w:line="240" w:lineRule="auto"/>
              <w:jc w:val="both"/>
              <w:rPr>
                <w:rFonts w:eastAsia="Calibri"/>
                <w:szCs w:val="20"/>
                <w:lang w:eastAsia="sl-SI"/>
              </w:rPr>
            </w:pPr>
            <w:r w:rsidRPr="0051035E">
              <w:rPr>
                <w:rFonts w:eastAsia="Calibri"/>
                <w:szCs w:val="20"/>
                <w:lang w:eastAsia="sl-SI"/>
              </w:rPr>
              <w:t xml:space="preserve">Boletina – velikonočnica </w:t>
            </w:r>
          </w:p>
        </w:tc>
      </w:tr>
      <w:tr w:rsidR="00140A0E" w:rsidRPr="0051035E" w:rsidTr="00D92873">
        <w:trPr>
          <w:trHeight w:val="300"/>
        </w:trPr>
        <w:tc>
          <w:tcPr>
            <w:tcW w:w="3085" w:type="dxa"/>
            <w:shd w:val="clear" w:color="auto" w:fill="auto"/>
            <w:noWrap/>
            <w:hideMark/>
          </w:tcPr>
          <w:p w:rsidR="00140A0E" w:rsidRPr="0051035E" w:rsidRDefault="00140A0E" w:rsidP="00D92873">
            <w:pPr>
              <w:spacing w:line="240" w:lineRule="auto"/>
              <w:jc w:val="both"/>
              <w:rPr>
                <w:rFonts w:eastAsia="Calibri"/>
                <w:szCs w:val="20"/>
                <w:lang w:eastAsia="sl-SI"/>
              </w:rPr>
            </w:pPr>
            <w:r w:rsidRPr="0051035E">
              <w:rPr>
                <w:rFonts w:eastAsia="Calibri"/>
                <w:szCs w:val="20"/>
                <w:lang w:eastAsia="sl-SI"/>
              </w:rPr>
              <w:t>SI3000125</w:t>
            </w:r>
          </w:p>
        </w:tc>
        <w:tc>
          <w:tcPr>
            <w:tcW w:w="6095" w:type="dxa"/>
            <w:shd w:val="clear" w:color="auto" w:fill="auto"/>
            <w:noWrap/>
            <w:hideMark/>
          </w:tcPr>
          <w:p w:rsidR="00140A0E" w:rsidRPr="0051035E" w:rsidRDefault="00140A0E" w:rsidP="00D92873">
            <w:pPr>
              <w:spacing w:line="240" w:lineRule="auto"/>
              <w:jc w:val="both"/>
              <w:rPr>
                <w:rFonts w:eastAsia="Calibri"/>
                <w:szCs w:val="20"/>
                <w:lang w:eastAsia="sl-SI"/>
              </w:rPr>
            </w:pPr>
            <w:r w:rsidRPr="0051035E">
              <w:rPr>
                <w:rFonts w:eastAsia="Calibri"/>
                <w:szCs w:val="20"/>
                <w:lang w:eastAsia="sl-SI"/>
              </w:rPr>
              <w:t>Kožbana</w:t>
            </w:r>
          </w:p>
        </w:tc>
      </w:tr>
      <w:tr w:rsidR="00140A0E" w:rsidRPr="0051035E" w:rsidTr="00D92873">
        <w:trPr>
          <w:trHeight w:val="300"/>
        </w:trPr>
        <w:tc>
          <w:tcPr>
            <w:tcW w:w="3085" w:type="dxa"/>
            <w:shd w:val="clear" w:color="auto" w:fill="auto"/>
            <w:noWrap/>
            <w:hideMark/>
          </w:tcPr>
          <w:p w:rsidR="00140A0E" w:rsidRPr="0051035E" w:rsidRDefault="00140A0E" w:rsidP="00D92873">
            <w:pPr>
              <w:spacing w:line="240" w:lineRule="auto"/>
              <w:jc w:val="both"/>
              <w:rPr>
                <w:rFonts w:eastAsia="Calibri"/>
                <w:szCs w:val="20"/>
                <w:lang w:eastAsia="sl-SI"/>
              </w:rPr>
            </w:pPr>
            <w:r w:rsidRPr="0051035E">
              <w:rPr>
                <w:rFonts w:eastAsia="Calibri"/>
                <w:szCs w:val="20"/>
                <w:lang w:eastAsia="sl-SI"/>
              </w:rPr>
              <w:t>SI3000290</w:t>
            </w:r>
          </w:p>
        </w:tc>
        <w:tc>
          <w:tcPr>
            <w:tcW w:w="6095" w:type="dxa"/>
            <w:shd w:val="clear" w:color="auto" w:fill="auto"/>
            <w:noWrap/>
            <w:hideMark/>
          </w:tcPr>
          <w:p w:rsidR="00140A0E" w:rsidRPr="0051035E" w:rsidRDefault="00140A0E" w:rsidP="00D92873">
            <w:pPr>
              <w:spacing w:line="240" w:lineRule="auto"/>
              <w:jc w:val="both"/>
              <w:rPr>
                <w:rFonts w:eastAsia="Calibri"/>
                <w:szCs w:val="20"/>
                <w:lang w:eastAsia="sl-SI"/>
              </w:rPr>
            </w:pPr>
            <w:r w:rsidRPr="0051035E">
              <w:rPr>
                <w:rFonts w:eastAsia="Calibri"/>
                <w:szCs w:val="20"/>
                <w:lang w:eastAsia="sl-SI"/>
              </w:rPr>
              <w:t>Goriška Brda</w:t>
            </w:r>
          </w:p>
        </w:tc>
      </w:tr>
      <w:tr w:rsidR="00140A0E" w:rsidRPr="0051035E" w:rsidTr="00D92873">
        <w:trPr>
          <w:trHeight w:val="300"/>
        </w:trPr>
        <w:tc>
          <w:tcPr>
            <w:tcW w:w="3085" w:type="dxa"/>
            <w:shd w:val="clear" w:color="auto" w:fill="auto"/>
            <w:noWrap/>
            <w:hideMark/>
          </w:tcPr>
          <w:p w:rsidR="00140A0E" w:rsidRPr="0051035E" w:rsidRDefault="00140A0E" w:rsidP="00D92873">
            <w:pPr>
              <w:spacing w:line="240" w:lineRule="auto"/>
              <w:jc w:val="both"/>
              <w:rPr>
                <w:rFonts w:eastAsia="Calibri"/>
                <w:szCs w:val="20"/>
                <w:lang w:eastAsia="sl-SI"/>
              </w:rPr>
            </w:pPr>
            <w:r w:rsidRPr="0051035E">
              <w:rPr>
                <w:rFonts w:eastAsia="Calibri"/>
                <w:szCs w:val="20"/>
                <w:lang w:eastAsia="sl-SI"/>
              </w:rPr>
              <w:t>SI3000379</w:t>
            </w:r>
          </w:p>
        </w:tc>
        <w:tc>
          <w:tcPr>
            <w:tcW w:w="6095" w:type="dxa"/>
            <w:shd w:val="clear" w:color="auto" w:fill="auto"/>
            <w:noWrap/>
            <w:hideMark/>
          </w:tcPr>
          <w:p w:rsidR="00140A0E" w:rsidRPr="0051035E" w:rsidRDefault="00140A0E" w:rsidP="00D92873">
            <w:pPr>
              <w:spacing w:line="240" w:lineRule="auto"/>
              <w:jc w:val="both"/>
              <w:rPr>
                <w:rFonts w:eastAsia="Calibri"/>
                <w:szCs w:val="20"/>
                <w:lang w:eastAsia="sl-SI"/>
              </w:rPr>
            </w:pPr>
            <w:r w:rsidRPr="0051035E">
              <w:rPr>
                <w:rFonts w:eastAsia="Calibri"/>
                <w:szCs w:val="20"/>
                <w:lang w:eastAsia="sl-SI"/>
              </w:rPr>
              <w:t>Vrhoveljska planina</w:t>
            </w:r>
          </w:p>
        </w:tc>
      </w:tr>
      <w:tr w:rsidR="00140A0E" w:rsidRPr="0051035E" w:rsidTr="00D92873">
        <w:trPr>
          <w:trHeight w:val="300"/>
        </w:trPr>
        <w:tc>
          <w:tcPr>
            <w:tcW w:w="3085" w:type="dxa"/>
            <w:shd w:val="clear" w:color="auto" w:fill="auto"/>
            <w:noWrap/>
            <w:hideMark/>
          </w:tcPr>
          <w:p w:rsidR="00140A0E" w:rsidRPr="0051035E" w:rsidRDefault="00140A0E" w:rsidP="00D92873">
            <w:pPr>
              <w:spacing w:line="240" w:lineRule="auto"/>
              <w:jc w:val="both"/>
              <w:rPr>
                <w:rFonts w:eastAsia="Calibri"/>
                <w:szCs w:val="20"/>
                <w:lang w:eastAsia="sl-SI"/>
              </w:rPr>
            </w:pPr>
            <w:r w:rsidRPr="0051035E">
              <w:rPr>
                <w:rFonts w:eastAsia="Calibri"/>
                <w:szCs w:val="20"/>
                <w:lang w:eastAsia="sl-SI"/>
              </w:rPr>
              <w:t>SI3000234</w:t>
            </w:r>
          </w:p>
        </w:tc>
        <w:tc>
          <w:tcPr>
            <w:tcW w:w="6095" w:type="dxa"/>
            <w:shd w:val="clear" w:color="auto" w:fill="auto"/>
            <w:noWrap/>
            <w:hideMark/>
          </w:tcPr>
          <w:p w:rsidR="00140A0E" w:rsidRPr="0051035E" w:rsidRDefault="00140A0E" w:rsidP="00D92873">
            <w:pPr>
              <w:spacing w:line="240" w:lineRule="auto"/>
              <w:jc w:val="both"/>
              <w:rPr>
                <w:rFonts w:eastAsia="Calibri"/>
                <w:szCs w:val="20"/>
                <w:lang w:eastAsia="sl-SI"/>
              </w:rPr>
            </w:pPr>
            <w:r w:rsidRPr="0051035E">
              <w:rPr>
                <w:rFonts w:eastAsia="Calibri"/>
                <w:szCs w:val="20"/>
                <w:lang w:eastAsia="sl-SI"/>
              </w:rPr>
              <w:t>Vrbina</w:t>
            </w:r>
          </w:p>
        </w:tc>
      </w:tr>
      <w:tr w:rsidR="00140A0E" w:rsidRPr="0051035E" w:rsidTr="00D92873">
        <w:trPr>
          <w:trHeight w:val="300"/>
        </w:trPr>
        <w:tc>
          <w:tcPr>
            <w:tcW w:w="3085" w:type="dxa"/>
            <w:shd w:val="clear" w:color="auto" w:fill="auto"/>
            <w:noWrap/>
            <w:hideMark/>
          </w:tcPr>
          <w:p w:rsidR="00140A0E" w:rsidRPr="0051035E" w:rsidRDefault="00140A0E" w:rsidP="00D92873">
            <w:pPr>
              <w:spacing w:line="240" w:lineRule="auto"/>
              <w:jc w:val="both"/>
              <w:rPr>
                <w:rFonts w:eastAsia="Calibri"/>
                <w:szCs w:val="20"/>
                <w:lang w:eastAsia="sl-SI"/>
              </w:rPr>
            </w:pPr>
            <w:r w:rsidRPr="0051035E">
              <w:rPr>
                <w:rFonts w:eastAsia="Calibri"/>
                <w:szCs w:val="20"/>
                <w:lang w:eastAsia="sl-SI"/>
              </w:rPr>
              <w:t>SI3000296</w:t>
            </w:r>
          </w:p>
        </w:tc>
        <w:tc>
          <w:tcPr>
            <w:tcW w:w="6095" w:type="dxa"/>
            <w:shd w:val="clear" w:color="auto" w:fill="auto"/>
            <w:noWrap/>
            <w:hideMark/>
          </w:tcPr>
          <w:p w:rsidR="00140A0E" w:rsidRPr="0051035E" w:rsidRDefault="00140A0E" w:rsidP="00D92873">
            <w:pPr>
              <w:spacing w:line="240" w:lineRule="auto"/>
              <w:jc w:val="both"/>
              <w:rPr>
                <w:rFonts w:eastAsia="Calibri"/>
                <w:szCs w:val="20"/>
                <w:lang w:eastAsia="sl-SI"/>
              </w:rPr>
            </w:pPr>
            <w:r w:rsidRPr="0051035E">
              <w:rPr>
                <w:rFonts w:eastAsia="Calibri"/>
                <w:szCs w:val="20"/>
                <w:lang w:eastAsia="sl-SI"/>
              </w:rPr>
              <w:t>Marindol</w:t>
            </w:r>
          </w:p>
        </w:tc>
      </w:tr>
    </w:tbl>
    <w:p w:rsidR="00140A0E" w:rsidRPr="0051035E" w:rsidRDefault="00140A0E" w:rsidP="00140A0E">
      <w:pPr>
        <w:spacing w:line="240" w:lineRule="auto"/>
        <w:jc w:val="both"/>
        <w:rPr>
          <w:rFonts w:eastAsia="Calibri"/>
          <w:szCs w:val="20"/>
          <w:lang w:eastAsia="sl-SI"/>
        </w:rPr>
      </w:pPr>
    </w:p>
    <w:p w:rsidR="00140A0E" w:rsidRPr="0051035E" w:rsidRDefault="00140A0E" w:rsidP="00140A0E">
      <w:pPr>
        <w:spacing w:line="240" w:lineRule="auto"/>
        <w:jc w:val="both"/>
        <w:rPr>
          <w:rFonts w:eastAsia="Calibri"/>
          <w:szCs w:val="20"/>
          <w:lang w:eastAsia="sl-SI"/>
        </w:rPr>
      </w:pPr>
    </w:p>
    <w:p w:rsidR="00140A0E" w:rsidRPr="0051035E" w:rsidRDefault="00140A0E" w:rsidP="00140A0E">
      <w:pPr>
        <w:numPr>
          <w:ilvl w:val="0"/>
          <w:numId w:val="29"/>
        </w:numPr>
        <w:spacing w:line="240" w:lineRule="auto"/>
        <w:jc w:val="both"/>
        <w:rPr>
          <w:rFonts w:eastAsia="Calibri"/>
          <w:szCs w:val="20"/>
          <w:lang w:eastAsia="sl-SI"/>
        </w:rPr>
      </w:pPr>
      <w:r w:rsidRPr="0051035E">
        <w:rPr>
          <w:rFonts w:eastAsia="Calibri"/>
          <w:szCs w:val="20"/>
          <w:lang w:eastAsia="sl-SI"/>
        </w:rPr>
        <w:t>Ekološko pomembna območja posebnih traviščnih habitatov, kjer za ukrep DŽ paša ni dovoljena do 10. junija</w:t>
      </w:r>
    </w:p>
    <w:p w:rsidR="00140A0E" w:rsidRPr="0051035E" w:rsidRDefault="00140A0E" w:rsidP="00140A0E">
      <w:pPr>
        <w:spacing w:line="240" w:lineRule="auto"/>
        <w:ind w:left="720"/>
        <w:jc w:val="both"/>
        <w:rPr>
          <w:rFonts w:eastAsia="Calibri"/>
          <w:szCs w:val="20"/>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5782"/>
      </w:tblGrid>
      <w:tr w:rsidR="00140A0E" w:rsidRPr="0051035E" w:rsidTr="007E4A42">
        <w:trPr>
          <w:trHeight w:val="300"/>
        </w:trPr>
        <w:tc>
          <w:tcPr>
            <w:tcW w:w="2932" w:type="dxa"/>
            <w:shd w:val="clear" w:color="auto" w:fill="EEECE1"/>
            <w:noWrap/>
            <w:hideMark/>
          </w:tcPr>
          <w:p w:rsidR="00140A0E" w:rsidRPr="0051035E" w:rsidRDefault="00140A0E" w:rsidP="00D92873">
            <w:pPr>
              <w:spacing w:line="240" w:lineRule="auto"/>
              <w:jc w:val="both"/>
              <w:rPr>
                <w:rFonts w:eastAsia="Calibri"/>
                <w:szCs w:val="20"/>
                <w:lang w:eastAsia="sl-SI"/>
              </w:rPr>
            </w:pPr>
            <w:r w:rsidRPr="0051035E">
              <w:rPr>
                <w:rFonts w:eastAsia="Calibri"/>
                <w:szCs w:val="20"/>
                <w:lang w:eastAsia="sl-SI"/>
              </w:rPr>
              <w:t>Koda območja</w:t>
            </w:r>
          </w:p>
        </w:tc>
        <w:tc>
          <w:tcPr>
            <w:tcW w:w="5782" w:type="dxa"/>
            <w:shd w:val="clear" w:color="auto" w:fill="EEECE1"/>
            <w:noWrap/>
            <w:hideMark/>
          </w:tcPr>
          <w:p w:rsidR="00140A0E" w:rsidRPr="0051035E" w:rsidRDefault="00140A0E" w:rsidP="00D92873">
            <w:pPr>
              <w:spacing w:line="240" w:lineRule="auto"/>
              <w:jc w:val="both"/>
              <w:rPr>
                <w:rFonts w:eastAsia="Calibri"/>
                <w:szCs w:val="20"/>
                <w:lang w:eastAsia="sl-SI"/>
              </w:rPr>
            </w:pPr>
            <w:r w:rsidRPr="0051035E">
              <w:rPr>
                <w:rFonts w:eastAsia="Calibri"/>
                <w:szCs w:val="20"/>
                <w:lang w:eastAsia="sl-SI"/>
              </w:rPr>
              <w:t>Ime območja</w:t>
            </w:r>
          </w:p>
        </w:tc>
      </w:tr>
      <w:tr w:rsidR="00140A0E" w:rsidRPr="0051035E" w:rsidTr="007E4A42">
        <w:trPr>
          <w:trHeight w:val="300"/>
        </w:trPr>
        <w:tc>
          <w:tcPr>
            <w:tcW w:w="2932" w:type="dxa"/>
            <w:shd w:val="clear" w:color="auto" w:fill="auto"/>
            <w:noWrap/>
            <w:hideMark/>
          </w:tcPr>
          <w:p w:rsidR="00140A0E" w:rsidRPr="0051035E" w:rsidRDefault="00140A0E" w:rsidP="00D92873">
            <w:pPr>
              <w:spacing w:line="240" w:lineRule="auto"/>
              <w:jc w:val="both"/>
              <w:rPr>
                <w:rFonts w:eastAsia="Calibri"/>
                <w:szCs w:val="20"/>
                <w:lang w:eastAsia="sl-SI"/>
              </w:rPr>
            </w:pPr>
            <w:r w:rsidRPr="0051035E">
              <w:rPr>
                <w:rFonts w:eastAsia="Calibri"/>
                <w:szCs w:val="20"/>
                <w:lang w:eastAsia="sl-SI"/>
              </w:rPr>
              <w:t>SI3000271</w:t>
            </w:r>
          </w:p>
        </w:tc>
        <w:tc>
          <w:tcPr>
            <w:tcW w:w="5782" w:type="dxa"/>
            <w:shd w:val="clear" w:color="auto" w:fill="auto"/>
            <w:noWrap/>
            <w:hideMark/>
          </w:tcPr>
          <w:p w:rsidR="00140A0E" w:rsidRPr="0051035E" w:rsidRDefault="00140A0E" w:rsidP="00D92873">
            <w:pPr>
              <w:spacing w:line="240" w:lineRule="auto"/>
              <w:jc w:val="both"/>
              <w:rPr>
                <w:rFonts w:eastAsia="Calibri"/>
                <w:szCs w:val="20"/>
                <w:lang w:eastAsia="sl-SI"/>
              </w:rPr>
            </w:pPr>
            <w:r w:rsidRPr="0051035E">
              <w:rPr>
                <w:rFonts w:eastAsia="Calibri"/>
                <w:szCs w:val="20"/>
                <w:lang w:eastAsia="sl-SI"/>
              </w:rPr>
              <w:t>Ljubljansko barje</w:t>
            </w:r>
          </w:p>
        </w:tc>
      </w:tr>
    </w:tbl>
    <w:p w:rsidR="00140A0E" w:rsidRPr="0051035E" w:rsidRDefault="00140A0E" w:rsidP="00140A0E">
      <w:pPr>
        <w:spacing w:line="240" w:lineRule="auto"/>
        <w:jc w:val="both"/>
        <w:rPr>
          <w:rFonts w:eastAsia="Calibri"/>
          <w:szCs w:val="20"/>
          <w:lang w:eastAsia="sl-SI"/>
        </w:rPr>
      </w:pPr>
    </w:p>
    <w:p w:rsidR="00140A0E" w:rsidRPr="0051035E" w:rsidRDefault="00140A0E" w:rsidP="00140A0E">
      <w:pPr>
        <w:spacing w:line="240" w:lineRule="auto"/>
        <w:jc w:val="both"/>
        <w:rPr>
          <w:rFonts w:eastAsia="Calibri"/>
          <w:szCs w:val="20"/>
          <w:lang w:eastAsia="sl-SI"/>
        </w:rPr>
      </w:pPr>
    </w:p>
    <w:p w:rsidR="00140A0E" w:rsidRPr="0051035E" w:rsidRDefault="00140A0E" w:rsidP="00140A0E">
      <w:pPr>
        <w:numPr>
          <w:ilvl w:val="0"/>
          <w:numId w:val="29"/>
        </w:numPr>
        <w:spacing w:line="240" w:lineRule="auto"/>
        <w:jc w:val="both"/>
        <w:rPr>
          <w:rFonts w:eastAsia="Calibri"/>
          <w:szCs w:val="20"/>
          <w:lang w:eastAsia="sl-SI"/>
        </w:rPr>
      </w:pPr>
      <w:r w:rsidRPr="0051035E">
        <w:rPr>
          <w:rFonts w:eastAsia="Calibri"/>
          <w:szCs w:val="20"/>
          <w:lang w:eastAsia="sl-SI"/>
        </w:rPr>
        <w:t>Ekološko pomembna območja posebnih traviščnih habitatov, kjer za ukrep DŽ paša ni dovoljena do 20. junija</w:t>
      </w:r>
    </w:p>
    <w:p w:rsidR="00140A0E" w:rsidRPr="0051035E" w:rsidRDefault="00140A0E" w:rsidP="00140A0E">
      <w:pPr>
        <w:spacing w:line="240" w:lineRule="auto"/>
        <w:ind w:left="720"/>
        <w:jc w:val="both"/>
        <w:rPr>
          <w:rFonts w:eastAsia="Calibri"/>
          <w:szCs w:val="20"/>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5782"/>
      </w:tblGrid>
      <w:tr w:rsidR="00140A0E" w:rsidRPr="0051035E" w:rsidTr="007E4A42">
        <w:trPr>
          <w:trHeight w:val="300"/>
        </w:trPr>
        <w:tc>
          <w:tcPr>
            <w:tcW w:w="2932" w:type="dxa"/>
            <w:shd w:val="clear" w:color="auto" w:fill="EEECE1"/>
            <w:noWrap/>
            <w:hideMark/>
          </w:tcPr>
          <w:p w:rsidR="00140A0E" w:rsidRPr="0051035E" w:rsidRDefault="00140A0E" w:rsidP="00D92873">
            <w:pPr>
              <w:spacing w:line="240" w:lineRule="auto"/>
              <w:jc w:val="both"/>
              <w:rPr>
                <w:rFonts w:eastAsia="Calibri"/>
                <w:szCs w:val="20"/>
                <w:lang w:eastAsia="sl-SI"/>
              </w:rPr>
            </w:pPr>
            <w:r w:rsidRPr="0051035E">
              <w:rPr>
                <w:rFonts w:eastAsia="Calibri"/>
                <w:szCs w:val="20"/>
                <w:lang w:eastAsia="sl-SI"/>
              </w:rPr>
              <w:t>Koda območja</w:t>
            </w:r>
          </w:p>
        </w:tc>
        <w:tc>
          <w:tcPr>
            <w:tcW w:w="5782" w:type="dxa"/>
            <w:shd w:val="clear" w:color="auto" w:fill="EEECE1"/>
            <w:noWrap/>
            <w:hideMark/>
          </w:tcPr>
          <w:p w:rsidR="00140A0E" w:rsidRPr="0051035E" w:rsidRDefault="00140A0E" w:rsidP="00D92873">
            <w:pPr>
              <w:spacing w:line="240" w:lineRule="auto"/>
              <w:jc w:val="both"/>
              <w:rPr>
                <w:rFonts w:eastAsia="Calibri"/>
                <w:szCs w:val="20"/>
                <w:lang w:eastAsia="sl-SI"/>
              </w:rPr>
            </w:pPr>
            <w:r w:rsidRPr="0051035E">
              <w:rPr>
                <w:rFonts w:eastAsia="Calibri"/>
                <w:szCs w:val="20"/>
                <w:lang w:eastAsia="sl-SI"/>
              </w:rPr>
              <w:t>Ime območja</w:t>
            </w:r>
          </w:p>
        </w:tc>
      </w:tr>
      <w:tr w:rsidR="00140A0E" w:rsidRPr="0051035E" w:rsidTr="007E4A42">
        <w:trPr>
          <w:trHeight w:val="300"/>
        </w:trPr>
        <w:tc>
          <w:tcPr>
            <w:tcW w:w="2932" w:type="dxa"/>
            <w:shd w:val="clear" w:color="auto" w:fill="auto"/>
            <w:noWrap/>
            <w:hideMark/>
          </w:tcPr>
          <w:p w:rsidR="00140A0E" w:rsidRPr="0051035E" w:rsidRDefault="00140A0E" w:rsidP="00D92873">
            <w:pPr>
              <w:spacing w:line="240" w:lineRule="auto"/>
              <w:jc w:val="both"/>
              <w:rPr>
                <w:rFonts w:eastAsia="Calibri"/>
                <w:szCs w:val="20"/>
                <w:lang w:eastAsia="sl-SI"/>
              </w:rPr>
            </w:pPr>
            <w:r w:rsidRPr="0051035E">
              <w:rPr>
                <w:rFonts w:eastAsia="Calibri"/>
                <w:szCs w:val="20"/>
                <w:lang w:eastAsia="sl-SI"/>
              </w:rPr>
              <w:t>SI5000015</w:t>
            </w:r>
          </w:p>
        </w:tc>
        <w:tc>
          <w:tcPr>
            <w:tcW w:w="5782" w:type="dxa"/>
            <w:shd w:val="clear" w:color="auto" w:fill="auto"/>
            <w:noWrap/>
            <w:hideMark/>
          </w:tcPr>
          <w:p w:rsidR="00140A0E" w:rsidRPr="0051035E" w:rsidRDefault="00140A0E" w:rsidP="00D92873">
            <w:pPr>
              <w:spacing w:line="240" w:lineRule="auto"/>
              <w:jc w:val="both"/>
              <w:rPr>
                <w:rFonts w:eastAsia="Calibri"/>
                <w:szCs w:val="20"/>
                <w:lang w:eastAsia="sl-SI"/>
              </w:rPr>
            </w:pPr>
            <w:r w:rsidRPr="0051035E">
              <w:rPr>
                <w:rFonts w:eastAsia="Calibri"/>
                <w:szCs w:val="20"/>
                <w:lang w:eastAsia="sl-SI"/>
              </w:rPr>
              <w:t>Cerkniško jezero</w:t>
            </w:r>
          </w:p>
        </w:tc>
      </w:tr>
    </w:tbl>
    <w:p w:rsidR="00140A0E" w:rsidRPr="0051035E" w:rsidRDefault="00140A0E" w:rsidP="00140A0E">
      <w:pPr>
        <w:spacing w:line="240" w:lineRule="auto"/>
        <w:jc w:val="both"/>
        <w:rPr>
          <w:rFonts w:eastAsia="Calibri"/>
          <w:szCs w:val="20"/>
          <w:lang w:eastAsia="sl-SI"/>
        </w:rPr>
      </w:pPr>
    </w:p>
    <w:p w:rsidR="00140A0E" w:rsidRPr="0051035E" w:rsidRDefault="00140A0E" w:rsidP="00140A0E">
      <w:pPr>
        <w:spacing w:line="240" w:lineRule="auto"/>
        <w:jc w:val="both"/>
        <w:rPr>
          <w:rFonts w:eastAsia="Calibri"/>
          <w:szCs w:val="20"/>
          <w:lang w:eastAsia="sl-SI"/>
        </w:rPr>
      </w:pPr>
    </w:p>
    <w:p w:rsidR="00140A0E" w:rsidRPr="0051035E" w:rsidRDefault="00140A0E" w:rsidP="00140A0E">
      <w:pPr>
        <w:numPr>
          <w:ilvl w:val="0"/>
          <w:numId w:val="29"/>
        </w:numPr>
        <w:spacing w:line="240" w:lineRule="auto"/>
        <w:jc w:val="both"/>
        <w:rPr>
          <w:rFonts w:eastAsia="Calibri"/>
          <w:szCs w:val="20"/>
          <w:lang w:eastAsia="sl-SI"/>
        </w:rPr>
      </w:pPr>
      <w:r w:rsidRPr="0051035E">
        <w:rPr>
          <w:rFonts w:eastAsia="Calibri"/>
          <w:szCs w:val="20"/>
          <w:lang w:eastAsia="sl-SI"/>
        </w:rPr>
        <w:t>Ekološko pomembna območja posebnih traviščnih habitatov metuljev</w:t>
      </w:r>
    </w:p>
    <w:p w:rsidR="00140A0E" w:rsidRPr="0051035E" w:rsidRDefault="00140A0E" w:rsidP="00140A0E">
      <w:pPr>
        <w:spacing w:line="240" w:lineRule="auto"/>
        <w:jc w:val="both"/>
        <w:rPr>
          <w:rFonts w:eastAsia="Calibri"/>
          <w:szCs w:val="20"/>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5782"/>
      </w:tblGrid>
      <w:tr w:rsidR="00140A0E" w:rsidRPr="0051035E" w:rsidTr="00D92873">
        <w:trPr>
          <w:trHeight w:val="300"/>
        </w:trPr>
        <w:tc>
          <w:tcPr>
            <w:tcW w:w="3085" w:type="dxa"/>
            <w:shd w:val="clear" w:color="auto" w:fill="EEECE1"/>
            <w:noWrap/>
            <w:hideMark/>
          </w:tcPr>
          <w:p w:rsidR="00140A0E" w:rsidRPr="0051035E" w:rsidRDefault="00140A0E" w:rsidP="00D92873">
            <w:pPr>
              <w:spacing w:line="240" w:lineRule="auto"/>
              <w:jc w:val="both"/>
              <w:rPr>
                <w:rFonts w:eastAsia="Calibri"/>
                <w:szCs w:val="20"/>
                <w:lang w:eastAsia="sl-SI"/>
              </w:rPr>
            </w:pPr>
            <w:r w:rsidRPr="0051035E">
              <w:rPr>
                <w:rFonts w:eastAsia="Calibri"/>
                <w:szCs w:val="20"/>
                <w:lang w:eastAsia="sl-SI"/>
              </w:rPr>
              <w:t>Koda območja</w:t>
            </w:r>
          </w:p>
        </w:tc>
        <w:tc>
          <w:tcPr>
            <w:tcW w:w="6095" w:type="dxa"/>
            <w:shd w:val="clear" w:color="auto" w:fill="EEECE1"/>
            <w:noWrap/>
            <w:hideMark/>
          </w:tcPr>
          <w:p w:rsidR="00140A0E" w:rsidRPr="0051035E" w:rsidRDefault="00140A0E" w:rsidP="00D92873">
            <w:pPr>
              <w:spacing w:line="240" w:lineRule="auto"/>
              <w:jc w:val="both"/>
              <w:rPr>
                <w:rFonts w:eastAsia="Calibri"/>
                <w:szCs w:val="20"/>
                <w:lang w:eastAsia="sl-SI"/>
              </w:rPr>
            </w:pPr>
            <w:r w:rsidRPr="0051035E">
              <w:rPr>
                <w:rFonts w:eastAsia="Calibri"/>
                <w:szCs w:val="20"/>
                <w:lang w:eastAsia="sl-SI"/>
              </w:rPr>
              <w:t>Ime območja</w:t>
            </w:r>
          </w:p>
        </w:tc>
      </w:tr>
      <w:tr w:rsidR="00140A0E" w:rsidRPr="0051035E" w:rsidTr="00D92873">
        <w:trPr>
          <w:trHeight w:val="300"/>
        </w:trPr>
        <w:tc>
          <w:tcPr>
            <w:tcW w:w="3085" w:type="dxa"/>
            <w:shd w:val="clear" w:color="auto" w:fill="auto"/>
            <w:noWrap/>
            <w:hideMark/>
          </w:tcPr>
          <w:p w:rsidR="00140A0E" w:rsidRPr="0051035E" w:rsidRDefault="00140A0E" w:rsidP="00D92873">
            <w:pPr>
              <w:spacing w:line="240" w:lineRule="auto"/>
              <w:jc w:val="both"/>
              <w:rPr>
                <w:rFonts w:eastAsia="Calibri"/>
                <w:szCs w:val="20"/>
                <w:lang w:eastAsia="sl-SI"/>
              </w:rPr>
            </w:pPr>
            <w:r w:rsidRPr="0051035E">
              <w:rPr>
                <w:rFonts w:eastAsia="Calibri"/>
                <w:szCs w:val="20"/>
                <w:lang w:eastAsia="sl-SI"/>
              </w:rPr>
              <w:t>SI3000221</w:t>
            </w:r>
          </w:p>
        </w:tc>
        <w:tc>
          <w:tcPr>
            <w:tcW w:w="6095" w:type="dxa"/>
            <w:shd w:val="clear" w:color="auto" w:fill="auto"/>
            <w:noWrap/>
            <w:hideMark/>
          </w:tcPr>
          <w:p w:rsidR="00140A0E" w:rsidRPr="0051035E" w:rsidRDefault="00140A0E" w:rsidP="00D92873">
            <w:pPr>
              <w:spacing w:line="240" w:lineRule="auto"/>
              <w:jc w:val="both"/>
              <w:rPr>
                <w:rFonts w:eastAsia="Calibri"/>
                <w:szCs w:val="20"/>
                <w:lang w:eastAsia="sl-SI"/>
              </w:rPr>
            </w:pPr>
            <w:r w:rsidRPr="0051035E">
              <w:rPr>
                <w:rFonts w:eastAsia="Calibri"/>
                <w:szCs w:val="20"/>
                <w:lang w:eastAsia="sl-SI"/>
              </w:rPr>
              <w:t>Goričko</w:t>
            </w:r>
          </w:p>
        </w:tc>
      </w:tr>
      <w:tr w:rsidR="00140A0E" w:rsidRPr="0051035E" w:rsidTr="00D92873">
        <w:trPr>
          <w:trHeight w:val="300"/>
        </w:trPr>
        <w:tc>
          <w:tcPr>
            <w:tcW w:w="3085" w:type="dxa"/>
            <w:shd w:val="clear" w:color="auto" w:fill="auto"/>
            <w:noWrap/>
            <w:hideMark/>
          </w:tcPr>
          <w:p w:rsidR="00140A0E" w:rsidRPr="0051035E" w:rsidRDefault="00140A0E" w:rsidP="00D92873">
            <w:pPr>
              <w:spacing w:line="240" w:lineRule="auto"/>
              <w:jc w:val="both"/>
              <w:rPr>
                <w:rFonts w:eastAsia="Calibri"/>
                <w:szCs w:val="20"/>
                <w:lang w:eastAsia="sl-SI"/>
              </w:rPr>
            </w:pPr>
            <w:r w:rsidRPr="0051035E">
              <w:rPr>
                <w:rFonts w:eastAsia="Calibri"/>
                <w:szCs w:val="20"/>
                <w:lang w:eastAsia="sl-SI"/>
              </w:rPr>
              <w:t>SI3000114</w:t>
            </w:r>
          </w:p>
        </w:tc>
        <w:tc>
          <w:tcPr>
            <w:tcW w:w="6095" w:type="dxa"/>
            <w:shd w:val="clear" w:color="auto" w:fill="auto"/>
            <w:noWrap/>
            <w:hideMark/>
          </w:tcPr>
          <w:p w:rsidR="00140A0E" w:rsidRPr="0051035E" w:rsidRDefault="00140A0E" w:rsidP="00D92873">
            <w:pPr>
              <w:spacing w:line="240" w:lineRule="auto"/>
              <w:jc w:val="both"/>
              <w:rPr>
                <w:rFonts w:eastAsia="Calibri"/>
                <w:szCs w:val="20"/>
                <w:lang w:eastAsia="sl-SI"/>
              </w:rPr>
            </w:pPr>
            <w:r w:rsidRPr="0051035E">
              <w:rPr>
                <w:rFonts w:eastAsia="Calibri"/>
                <w:szCs w:val="20"/>
                <w:lang w:eastAsia="sl-SI"/>
              </w:rPr>
              <w:t>Cerovec</w:t>
            </w:r>
          </w:p>
        </w:tc>
      </w:tr>
      <w:tr w:rsidR="00140A0E" w:rsidRPr="0051035E" w:rsidTr="00D92873">
        <w:trPr>
          <w:trHeight w:val="300"/>
        </w:trPr>
        <w:tc>
          <w:tcPr>
            <w:tcW w:w="3085" w:type="dxa"/>
            <w:shd w:val="clear" w:color="auto" w:fill="auto"/>
            <w:noWrap/>
            <w:hideMark/>
          </w:tcPr>
          <w:p w:rsidR="00140A0E" w:rsidRPr="0051035E" w:rsidRDefault="00140A0E" w:rsidP="00D92873">
            <w:pPr>
              <w:spacing w:line="240" w:lineRule="auto"/>
              <w:jc w:val="both"/>
              <w:rPr>
                <w:rFonts w:eastAsia="Calibri"/>
                <w:szCs w:val="20"/>
                <w:lang w:eastAsia="sl-SI"/>
              </w:rPr>
            </w:pPr>
            <w:r w:rsidRPr="0051035E">
              <w:rPr>
                <w:rFonts w:eastAsia="Calibri"/>
                <w:szCs w:val="20"/>
                <w:lang w:eastAsia="sl-SI"/>
              </w:rPr>
              <w:t>SI3000117</w:t>
            </w:r>
          </w:p>
        </w:tc>
        <w:tc>
          <w:tcPr>
            <w:tcW w:w="6095" w:type="dxa"/>
            <w:shd w:val="clear" w:color="auto" w:fill="auto"/>
            <w:noWrap/>
            <w:hideMark/>
          </w:tcPr>
          <w:p w:rsidR="00140A0E" w:rsidRPr="0051035E" w:rsidRDefault="00140A0E" w:rsidP="00D92873">
            <w:pPr>
              <w:spacing w:line="240" w:lineRule="auto"/>
              <w:jc w:val="both"/>
              <w:rPr>
                <w:rFonts w:eastAsia="Calibri"/>
                <w:szCs w:val="20"/>
                <w:lang w:eastAsia="sl-SI"/>
              </w:rPr>
            </w:pPr>
            <w:r w:rsidRPr="0051035E">
              <w:rPr>
                <w:rFonts w:eastAsia="Calibri"/>
                <w:szCs w:val="20"/>
                <w:lang w:eastAsia="sl-SI"/>
              </w:rPr>
              <w:t xml:space="preserve">Haloze – vinorodne </w:t>
            </w:r>
          </w:p>
        </w:tc>
      </w:tr>
      <w:tr w:rsidR="00140A0E" w:rsidRPr="0051035E" w:rsidTr="00D92873">
        <w:trPr>
          <w:trHeight w:val="300"/>
        </w:trPr>
        <w:tc>
          <w:tcPr>
            <w:tcW w:w="3085" w:type="dxa"/>
            <w:shd w:val="clear" w:color="auto" w:fill="auto"/>
            <w:noWrap/>
            <w:hideMark/>
          </w:tcPr>
          <w:p w:rsidR="00140A0E" w:rsidRPr="0051035E" w:rsidRDefault="00140A0E" w:rsidP="00D92873">
            <w:pPr>
              <w:spacing w:line="240" w:lineRule="auto"/>
              <w:jc w:val="both"/>
              <w:rPr>
                <w:rFonts w:eastAsia="Calibri"/>
                <w:szCs w:val="20"/>
                <w:lang w:eastAsia="sl-SI"/>
              </w:rPr>
            </w:pPr>
            <w:r w:rsidRPr="0051035E">
              <w:rPr>
                <w:rFonts w:eastAsia="Calibri"/>
                <w:szCs w:val="20"/>
                <w:lang w:eastAsia="sl-SI"/>
              </w:rPr>
              <w:t>SI3000142</w:t>
            </w:r>
          </w:p>
        </w:tc>
        <w:tc>
          <w:tcPr>
            <w:tcW w:w="6095" w:type="dxa"/>
            <w:shd w:val="clear" w:color="auto" w:fill="auto"/>
            <w:noWrap/>
            <w:hideMark/>
          </w:tcPr>
          <w:p w:rsidR="00140A0E" w:rsidRPr="0051035E" w:rsidRDefault="00140A0E" w:rsidP="00D92873">
            <w:pPr>
              <w:spacing w:line="240" w:lineRule="auto"/>
              <w:jc w:val="both"/>
              <w:rPr>
                <w:rFonts w:eastAsia="Calibri"/>
                <w:szCs w:val="20"/>
                <w:lang w:eastAsia="sl-SI"/>
              </w:rPr>
            </w:pPr>
            <w:r w:rsidRPr="0051035E">
              <w:rPr>
                <w:rFonts w:eastAsia="Calibri"/>
                <w:szCs w:val="20"/>
                <w:lang w:eastAsia="sl-SI"/>
              </w:rPr>
              <w:t>Libanja</w:t>
            </w:r>
          </w:p>
        </w:tc>
      </w:tr>
      <w:tr w:rsidR="00140A0E" w:rsidRPr="0051035E" w:rsidTr="00D92873">
        <w:trPr>
          <w:trHeight w:val="300"/>
        </w:trPr>
        <w:tc>
          <w:tcPr>
            <w:tcW w:w="3085" w:type="dxa"/>
            <w:shd w:val="clear" w:color="auto" w:fill="auto"/>
            <w:noWrap/>
            <w:hideMark/>
          </w:tcPr>
          <w:p w:rsidR="00140A0E" w:rsidRPr="0051035E" w:rsidRDefault="00140A0E" w:rsidP="00D92873">
            <w:pPr>
              <w:spacing w:line="240" w:lineRule="auto"/>
              <w:jc w:val="both"/>
              <w:rPr>
                <w:rFonts w:eastAsia="Calibri"/>
                <w:szCs w:val="20"/>
                <w:lang w:eastAsia="sl-SI"/>
              </w:rPr>
            </w:pPr>
            <w:r w:rsidRPr="0051035E">
              <w:rPr>
                <w:rFonts w:eastAsia="Calibri"/>
                <w:szCs w:val="20"/>
                <w:lang w:eastAsia="sl-SI"/>
              </w:rPr>
              <w:t>SI3000213</w:t>
            </w:r>
          </w:p>
        </w:tc>
        <w:tc>
          <w:tcPr>
            <w:tcW w:w="6095" w:type="dxa"/>
            <w:shd w:val="clear" w:color="auto" w:fill="auto"/>
            <w:noWrap/>
            <w:hideMark/>
          </w:tcPr>
          <w:p w:rsidR="00140A0E" w:rsidRPr="0051035E" w:rsidRDefault="00140A0E" w:rsidP="00D92873">
            <w:pPr>
              <w:spacing w:line="240" w:lineRule="auto"/>
              <w:jc w:val="both"/>
              <w:rPr>
                <w:rFonts w:eastAsia="Calibri"/>
                <w:szCs w:val="20"/>
                <w:lang w:eastAsia="sl-SI"/>
              </w:rPr>
            </w:pPr>
            <w:proofErr w:type="spellStart"/>
            <w:r w:rsidRPr="0051035E">
              <w:rPr>
                <w:rFonts w:eastAsia="Calibri"/>
                <w:szCs w:val="20"/>
                <w:lang w:eastAsia="sl-SI"/>
              </w:rPr>
              <w:t>Volčeke</w:t>
            </w:r>
            <w:proofErr w:type="spellEnd"/>
          </w:p>
        </w:tc>
      </w:tr>
      <w:tr w:rsidR="00140A0E" w:rsidRPr="0051035E" w:rsidTr="00D92873">
        <w:trPr>
          <w:trHeight w:val="300"/>
        </w:trPr>
        <w:tc>
          <w:tcPr>
            <w:tcW w:w="3085" w:type="dxa"/>
            <w:shd w:val="clear" w:color="auto" w:fill="auto"/>
            <w:noWrap/>
            <w:hideMark/>
          </w:tcPr>
          <w:p w:rsidR="00140A0E" w:rsidRPr="0051035E" w:rsidRDefault="00140A0E" w:rsidP="00D92873">
            <w:pPr>
              <w:spacing w:line="240" w:lineRule="auto"/>
              <w:jc w:val="both"/>
              <w:rPr>
                <w:rFonts w:eastAsia="Calibri"/>
                <w:szCs w:val="20"/>
                <w:lang w:eastAsia="sl-SI"/>
              </w:rPr>
            </w:pPr>
            <w:r w:rsidRPr="0051035E">
              <w:rPr>
                <w:rFonts w:eastAsia="Calibri"/>
                <w:szCs w:val="20"/>
                <w:lang w:eastAsia="sl-SI"/>
              </w:rPr>
              <w:t>SI3000214</w:t>
            </w:r>
          </w:p>
        </w:tc>
        <w:tc>
          <w:tcPr>
            <w:tcW w:w="6095" w:type="dxa"/>
            <w:shd w:val="clear" w:color="auto" w:fill="auto"/>
            <w:noWrap/>
            <w:hideMark/>
          </w:tcPr>
          <w:p w:rsidR="00140A0E" w:rsidRPr="0051035E" w:rsidRDefault="00140A0E" w:rsidP="00D92873">
            <w:pPr>
              <w:spacing w:line="240" w:lineRule="auto"/>
              <w:jc w:val="both"/>
              <w:rPr>
                <w:rFonts w:eastAsia="Calibri"/>
                <w:szCs w:val="20"/>
                <w:lang w:eastAsia="sl-SI"/>
              </w:rPr>
            </w:pPr>
            <w:r w:rsidRPr="0051035E">
              <w:rPr>
                <w:rFonts w:eastAsia="Calibri"/>
                <w:szCs w:val="20"/>
                <w:lang w:eastAsia="sl-SI"/>
              </w:rPr>
              <w:t>Ličenca pri Poljčanah</w:t>
            </w:r>
          </w:p>
        </w:tc>
      </w:tr>
      <w:tr w:rsidR="00140A0E" w:rsidRPr="0051035E" w:rsidTr="00D92873">
        <w:trPr>
          <w:trHeight w:val="300"/>
        </w:trPr>
        <w:tc>
          <w:tcPr>
            <w:tcW w:w="3085" w:type="dxa"/>
            <w:shd w:val="clear" w:color="auto" w:fill="auto"/>
            <w:noWrap/>
            <w:hideMark/>
          </w:tcPr>
          <w:p w:rsidR="00140A0E" w:rsidRPr="0051035E" w:rsidRDefault="00140A0E" w:rsidP="00D92873">
            <w:pPr>
              <w:spacing w:line="240" w:lineRule="auto"/>
              <w:jc w:val="both"/>
              <w:rPr>
                <w:rFonts w:eastAsia="Calibri"/>
                <w:szCs w:val="20"/>
                <w:lang w:eastAsia="sl-SI"/>
              </w:rPr>
            </w:pPr>
            <w:r w:rsidRPr="0051035E">
              <w:rPr>
                <w:rFonts w:eastAsia="Calibri"/>
                <w:szCs w:val="20"/>
                <w:lang w:eastAsia="sl-SI"/>
              </w:rPr>
              <w:t>SI3000215</w:t>
            </w:r>
          </w:p>
        </w:tc>
        <w:tc>
          <w:tcPr>
            <w:tcW w:w="6095" w:type="dxa"/>
            <w:shd w:val="clear" w:color="auto" w:fill="auto"/>
            <w:noWrap/>
            <w:hideMark/>
          </w:tcPr>
          <w:p w:rsidR="00140A0E" w:rsidRPr="0051035E" w:rsidRDefault="00140A0E" w:rsidP="00D92873">
            <w:pPr>
              <w:spacing w:line="240" w:lineRule="auto"/>
              <w:jc w:val="both"/>
              <w:rPr>
                <w:rFonts w:eastAsia="Calibri"/>
                <w:szCs w:val="20"/>
                <w:lang w:eastAsia="sl-SI"/>
              </w:rPr>
            </w:pPr>
            <w:r w:rsidRPr="0051035E">
              <w:rPr>
                <w:rFonts w:eastAsia="Calibri"/>
                <w:szCs w:val="20"/>
                <w:lang w:eastAsia="sl-SI"/>
              </w:rPr>
              <w:t>Mura</w:t>
            </w:r>
          </w:p>
        </w:tc>
      </w:tr>
      <w:tr w:rsidR="00140A0E" w:rsidRPr="0051035E" w:rsidTr="00D92873">
        <w:trPr>
          <w:trHeight w:val="300"/>
        </w:trPr>
        <w:tc>
          <w:tcPr>
            <w:tcW w:w="3085" w:type="dxa"/>
            <w:shd w:val="clear" w:color="auto" w:fill="auto"/>
            <w:noWrap/>
            <w:hideMark/>
          </w:tcPr>
          <w:p w:rsidR="00140A0E" w:rsidRPr="0051035E" w:rsidRDefault="00140A0E" w:rsidP="00D92873">
            <w:pPr>
              <w:spacing w:line="240" w:lineRule="auto"/>
              <w:jc w:val="both"/>
              <w:rPr>
                <w:rFonts w:eastAsia="Calibri"/>
                <w:szCs w:val="20"/>
                <w:lang w:eastAsia="sl-SI"/>
              </w:rPr>
            </w:pPr>
            <w:r w:rsidRPr="0051035E">
              <w:rPr>
                <w:rFonts w:eastAsia="Calibri"/>
                <w:szCs w:val="20"/>
                <w:lang w:eastAsia="sl-SI"/>
              </w:rPr>
              <w:t>SI3000226</w:t>
            </w:r>
          </w:p>
        </w:tc>
        <w:tc>
          <w:tcPr>
            <w:tcW w:w="6095" w:type="dxa"/>
            <w:shd w:val="clear" w:color="auto" w:fill="auto"/>
            <w:noWrap/>
            <w:hideMark/>
          </w:tcPr>
          <w:p w:rsidR="00140A0E" w:rsidRPr="0051035E" w:rsidRDefault="00140A0E" w:rsidP="00D92873">
            <w:pPr>
              <w:spacing w:line="240" w:lineRule="auto"/>
              <w:jc w:val="both"/>
              <w:rPr>
                <w:rFonts w:eastAsia="Calibri"/>
                <w:szCs w:val="20"/>
                <w:lang w:eastAsia="sl-SI"/>
              </w:rPr>
            </w:pPr>
            <w:r w:rsidRPr="0051035E">
              <w:rPr>
                <w:rFonts w:eastAsia="Calibri"/>
                <w:szCs w:val="20"/>
                <w:lang w:eastAsia="sl-SI"/>
              </w:rPr>
              <w:t>dolina Vipave</w:t>
            </w:r>
          </w:p>
        </w:tc>
      </w:tr>
      <w:tr w:rsidR="00140A0E" w:rsidRPr="0051035E" w:rsidTr="00D92873">
        <w:trPr>
          <w:trHeight w:val="300"/>
        </w:trPr>
        <w:tc>
          <w:tcPr>
            <w:tcW w:w="3085" w:type="dxa"/>
            <w:shd w:val="clear" w:color="auto" w:fill="auto"/>
            <w:noWrap/>
            <w:hideMark/>
          </w:tcPr>
          <w:p w:rsidR="00140A0E" w:rsidRPr="0051035E" w:rsidRDefault="00140A0E" w:rsidP="00D92873">
            <w:pPr>
              <w:spacing w:line="240" w:lineRule="auto"/>
              <w:jc w:val="both"/>
              <w:rPr>
                <w:rFonts w:eastAsia="Calibri"/>
                <w:szCs w:val="20"/>
                <w:lang w:eastAsia="sl-SI"/>
              </w:rPr>
            </w:pPr>
            <w:r w:rsidRPr="0051035E">
              <w:rPr>
                <w:rFonts w:eastAsia="Calibri"/>
                <w:szCs w:val="20"/>
                <w:lang w:eastAsia="sl-SI"/>
              </w:rPr>
              <w:t>SI3000231</w:t>
            </w:r>
          </w:p>
        </w:tc>
        <w:tc>
          <w:tcPr>
            <w:tcW w:w="6095" w:type="dxa"/>
            <w:shd w:val="clear" w:color="auto" w:fill="auto"/>
            <w:noWrap/>
            <w:hideMark/>
          </w:tcPr>
          <w:p w:rsidR="00140A0E" w:rsidRPr="0051035E" w:rsidRDefault="00140A0E" w:rsidP="00D92873">
            <w:pPr>
              <w:spacing w:line="240" w:lineRule="auto"/>
              <w:jc w:val="both"/>
              <w:rPr>
                <w:rFonts w:eastAsia="Calibri"/>
                <w:szCs w:val="20"/>
                <w:lang w:eastAsia="sl-SI"/>
              </w:rPr>
            </w:pPr>
            <w:r w:rsidRPr="0051035E">
              <w:rPr>
                <w:rFonts w:eastAsia="Calibri"/>
                <w:szCs w:val="20"/>
                <w:lang w:eastAsia="sl-SI"/>
              </w:rPr>
              <w:t>Javorniki - Snežnik</w:t>
            </w:r>
          </w:p>
        </w:tc>
      </w:tr>
      <w:tr w:rsidR="00140A0E" w:rsidRPr="0051035E" w:rsidTr="00D92873">
        <w:trPr>
          <w:trHeight w:val="300"/>
        </w:trPr>
        <w:tc>
          <w:tcPr>
            <w:tcW w:w="3085" w:type="dxa"/>
            <w:shd w:val="clear" w:color="auto" w:fill="auto"/>
            <w:noWrap/>
            <w:hideMark/>
          </w:tcPr>
          <w:p w:rsidR="00140A0E" w:rsidRPr="0051035E" w:rsidRDefault="00140A0E" w:rsidP="00D92873">
            <w:pPr>
              <w:spacing w:line="240" w:lineRule="auto"/>
              <w:jc w:val="both"/>
              <w:rPr>
                <w:rFonts w:eastAsia="Calibri"/>
                <w:szCs w:val="20"/>
                <w:lang w:eastAsia="sl-SI"/>
              </w:rPr>
            </w:pPr>
            <w:r w:rsidRPr="0051035E">
              <w:rPr>
                <w:rFonts w:eastAsia="Calibri"/>
                <w:szCs w:val="20"/>
                <w:lang w:eastAsia="sl-SI"/>
              </w:rPr>
              <w:t>SI3000255</w:t>
            </w:r>
          </w:p>
        </w:tc>
        <w:tc>
          <w:tcPr>
            <w:tcW w:w="6095" w:type="dxa"/>
            <w:shd w:val="clear" w:color="auto" w:fill="auto"/>
            <w:noWrap/>
            <w:hideMark/>
          </w:tcPr>
          <w:p w:rsidR="00140A0E" w:rsidRPr="0051035E" w:rsidRDefault="00140A0E" w:rsidP="00D92873">
            <w:pPr>
              <w:spacing w:line="240" w:lineRule="auto"/>
              <w:jc w:val="both"/>
              <w:rPr>
                <w:rFonts w:eastAsia="Calibri"/>
                <w:szCs w:val="20"/>
                <w:lang w:eastAsia="sl-SI"/>
              </w:rPr>
            </w:pPr>
            <w:r w:rsidRPr="0051035E">
              <w:rPr>
                <w:rFonts w:eastAsia="Calibri"/>
                <w:szCs w:val="20"/>
                <w:lang w:eastAsia="sl-SI"/>
              </w:rPr>
              <w:t>Trnovski gozd - Nanos</w:t>
            </w:r>
          </w:p>
        </w:tc>
      </w:tr>
      <w:tr w:rsidR="00140A0E" w:rsidRPr="0051035E" w:rsidTr="00D92873">
        <w:trPr>
          <w:trHeight w:val="300"/>
        </w:trPr>
        <w:tc>
          <w:tcPr>
            <w:tcW w:w="3085" w:type="dxa"/>
            <w:shd w:val="clear" w:color="auto" w:fill="auto"/>
            <w:noWrap/>
            <w:hideMark/>
          </w:tcPr>
          <w:p w:rsidR="00140A0E" w:rsidRPr="0051035E" w:rsidRDefault="00140A0E" w:rsidP="00D92873">
            <w:pPr>
              <w:spacing w:line="240" w:lineRule="auto"/>
              <w:jc w:val="both"/>
              <w:rPr>
                <w:rFonts w:eastAsia="Calibri"/>
                <w:szCs w:val="20"/>
                <w:lang w:eastAsia="sl-SI"/>
              </w:rPr>
            </w:pPr>
            <w:r w:rsidRPr="0051035E">
              <w:rPr>
                <w:rFonts w:eastAsia="Calibri"/>
                <w:szCs w:val="20"/>
                <w:lang w:eastAsia="sl-SI"/>
              </w:rPr>
              <w:t>SI3000302</w:t>
            </w:r>
          </w:p>
        </w:tc>
        <w:tc>
          <w:tcPr>
            <w:tcW w:w="6095" w:type="dxa"/>
            <w:shd w:val="clear" w:color="auto" w:fill="auto"/>
            <w:noWrap/>
            <w:hideMark/>
          </w:tcPr>
          <w:p w:rsidR="00140A0E" w:rsidRPr="0051035E" w:rsidRDefault="00140A0E" w:rsidP="00D92873">
            <w:pPr>
              <w:spacing w:line="240" w:lineRule="auto"/>
              <w:jc w:val="both"/>
              <w:rPr>
                <w:rFonts w:eastAsia="Calibri"/>
                <w:szCs w:val="20"/>
                <w:lang w:eastAsia="sl-SI"/>
              </w:rPr>
            </w:pPr>
            <w:r w:rsidRPr="0051035E">
              <w:rPr>
                <w:rFonts w:eastAsia="Calibri"/>
                <w:szCs w:val="20"/>
                <w:lang w:eastAsia="sl-SI"/>
              </w:rPr>
              <w:t>osrednje Slovenske gorice</w:t>
            </w:r>
          </w:p>
        </w:tc>
      </w:tr>
      <w:tr w:rsidR="00140A0E" w:rsidRPr="0051035E" w:rsidTr="00D92873">
        <w:trPr>
          <w:trHeight w:val="300"/>
        </w:trPr>
        <w:tc>
          <w:tcPr>
            <w:tcW w:w="3085" w:type="dxa"/>
            <w:shd w:val="clear" w:color="auto" w:fill="auto"/>
            <w:noWrap/>
            <w:hideMark/>
          </w:tcPr>
          <w:p w:rsidR="00140A0E" w:rsidRPr="0051035E" w:rsidRDefault="00140A0E" w:rsidP="00D92873">
            <w:pPr>
              <w:spacing w:line="240" w:lineRule="auto"/>
              <w:jc w:val="both"/>
              <w:rPr>
                <w:rFonts w:eastAsia="Calibri"/>
                <w:szCs w:val="20"/>
                <w:lang w:eastAsia="sl-SI"/>
              </w:rPr>
            </w:pPr>
            <w:r w:rsidRPr="0051035E">
              <w:rPr>
                <w:rFonts w:eastAsia="Calibri"/>
                <w:szCs w:val="20"/>
                <w:lang w:eastAsia="sl-SI"/>
              </w:rPr>
              <w:t>SI3000306</w:t>
            </w:r>
          </w:p>
        </w:tc>
        <w:tc>
          <w:tcPr>
            <w:tcW w:w="6095" w:type="dxa"/>
            <w:shd w:val="clear" w:color="auto" w:fill="auto"/>
            <w:noWrap/>
            <w:hideMark/>
          </w:tcPr>
          <w:p w:rsidR="00140A0E" w:rsidRPr="0051035E" w:rsidRDefault="00140A0E" w:rsidP="00D92873">
            <w:pPr>
              <w:spacing w:line="240" w:lineRule="auto"/>
              <w:jc w:val="both"/>
              <w:rPr>
                <w:rFonts w:eastAsia="Calibri"/>
                <w:szCs w:val="20"/>
                <w:lang w:eastAsia="sl-SI"/>
              </w:rPr>
            </w:pPr>
            <w:r w:rsidRPr="0051035E">
              <w:rPr>
                <w:rFonts w:eastAsia="Calibri"/>
                <w:szCs w:val="20"/>
                <w:lang w:eastAsia="sl-SI"/>
              </w:rPr>
              <w:t>Dravinja</w:t>
            </w:r>
          </w:p>
        </w:tc>
      </w:tr>
      <w:tr w:rsidR="00140A0E" w:rsidRPr="0051035E" w:rsidTr="00D92873">
        <w:trPr>
          <w:trHeight w:val="300"/>
        </w:trPr>
        <w:tc>
          <w:tcPr>
            <w:tcW w:w="3085" w:type="dxa"/>
            <w:shd w:val="clear" w:color="auto" w:fill="auto"/>
            <w:noWrap/>
            <w:hideMark/>
          </w:tcPr>
          <w:p w:rsidR="00140A0E" w:rsidRPr="0051035E" w:rsidRDefault="00140A0E" w:rsidP="00D92873">
            <w:pPr>
              <w:spacing w:line="240" w:lineRule="auto"/>
              <w:jc w:val="both"/>
              <w:rPr>
                <w:rFonts w:eastAsia="Calibri"/>
                <w:szCs w:val="20"/>
                <w:lang w:eastAsia="sl-SI"/>
              </w:rPr>
            </w:pPr>
            <w:r w:rsidRPr="0051035E">
              <w:rPr>
                <w:rFonts w:eastAsia="Calibri"/>
                <w:szCs w:val="20"/>
                <w:lang w:eastAsia="sl-SI"/>
              </w:rPr>
              <w:lastRenderedPageBreak/>
              <w:t>SI3000173</w:t>
            </w:r>
          </w:p>
        </w:tc>
        <w:tc>
          <w:tcPr>
            <w:tcW w:w="6095" w:type="dxa"/>
            <w:shd w:val="clear" w:color="auto" w:fill="auto"/>
            <w:noWrap/>
            <w:hideMark/>
          </w:tcPr>
          <w:p w:rsidR="00140A0E" w:rsidRPr="0051035E" w:rsidRDefault="00140A0E" w:rsidP="00D92873">
            <w:pPr>
              <w:spacing w:line="240" w:lineRule="auto"/>
              <w:jc w:val="both"/>
              <w:rPr>
                <w:rFonts w:eastAsia="Calibri"/>
                <w:szCs w:val="20"/>
                <w:lang w:eastAsia="sl-SI"/>
              </w:rPr>
            </w:pPr>
            <w:proofErr w:type="spellStart"/>
            <w:r w:rsidRPr="0051035E">
              <w:rPr>
                <w:rFonts w:eastAsia="Calibri"/>
                <w:szCs w:val="20"/>
                <w:lang w:eastAsia="sl-SI"/>
              </w:rPr>
              <w:t>Bloščica</w:t>
            </w:r>
            <w:proofErr w:type="spellEnd"/>
          </w:p>
        </w:tc>
      </w:tr>
      <w:tr w:rsidR="00140A0E" w:rsidRPr="0051035E" w:rsidTr="00D92873">
        <w:trPr>
          <w:trHeight w:val="300"/>
        </w:trPr>
        <w:tc>
          <w:tcPr>
            <w:tcW w:w="3085" w:type="dxa"/>
            <w:shd w:val="clear" w:color="auto" w:fill="auto"/>
            <w:noWrap/>
            <w:hideMark/>
          </w:tcPr>
          <w:p w:rsidR="00140A0E" w:rsidRPr="0051035E" w:rsidRDefault="00140A0E" w:rsidP="00D92873">
            <w:pPr>
              <w:spacing w:line="240" w:lineRule="auto"/>
              <w:jc w:val="both"/>
              <w:rPr>
                <w:rFonts w:eastAsia="Calibri"/>
                <w:szCs w:val="20"/>
                <w:lang w:eastAsia="sl-SI"/>
              </w:rPr>
            </w:pPr>
            <w:r w:rsidRPr="0051035E">
              <w:rPr>
                <w:rFonts w:eastAsia="Calibri"/>
                <w:szCs w:val="20"/>
                <w:lang w:eastAsia="sl-SI"/>
              </w:rPr>
              <w:t>SI3000271</w:t>
            </w:r>
          </w:p>
        </w:tc>
        <w:tc>
          <w:tcPr>
            <w:tcW w:w="6095" w:type="dxa"/>
            <w:shd w:val="clear" w:color="auto" w:fill="auto"/>
            <w:noWrap/>
            <w:hideMark/>
          </w:tcPr>
          <w:p w:rsidR="00140A0E" w:rsidRPr="0051035E" w:rsidRDefault="00140A0E" w:rsidP="00D92873">
            <w:pPr>
              <w:spacing w:line="240" w:lineRule="auto"/>
              <w:jc w:val="both"/>
              <w:rPr>
                <w:rFonts w:eastAsia="Calibri"/>
                <w:szCs w:val="20"/>
                <w:lang w:eastAsia="sl-SI"/>
              </w:rPr>
            </w:pPr>
            <w:r w:rsidRPr="0051035E">
              <w:rPr>
                <w:rFonts w:eastAsia="Calibri"/>
                <w:szCs w:val="20"/>
                <w:lang w:eastAsia="sl-SI"/>
              </w:rPr>
              <w:t>Ljubljansko barje</w:t>
            </w:r>
          </w:p>
        </w:tc>
      </w:tr>
    </w:tbl>
    <w:p w:rsidR="00140A0E" w:rsidRPr="0051035E" w:rsidRDefault="00140A0E" w:rsidP="00140A0E">
      <w:pPr>
        <w:spacing w:line="240" w:lineRule="auto"/>
        <w:jc w:val="both"/>
        <w:rPr>
          <w:rFonts w:eastAsia="Calibri"/>
          <w:szCs w:val="20"/>
          <w:lang w:eastAsia="sl-SI"/>
        </w:rPr>
      </w:pPr>
    </w:p>
    <w:p w:rsidR="00140A0E" w:rsidRPr="0051035E" w:rsidRDefault="00140A0E" w:rsidP="00140A0E">
      <w:pPr>
        <w:spacing w:line="240" w:lineRule="auto"/>
        <w:jc w:val="both"/>
        <w:rPr>
          <w:rFonts w:eastAsia="Calibri"/>
          <w:szCs w:val="20"/>
          <w:lang w:eastAsia="sl-SI"/>
        </w:rPr>
      </w:pPr>
    </w:p>
    <w:p w:rsidR="00140A0E" w:rsidRPr="0051035E" w:rsidRDefault="00140A0E" w:rsidP="00140A0E">
      <w:pPr>
        <w:numPr>
          <w:ilvl w:val="0"/>
          <w:numId w:val="29"/>
        </w:numPr>
        <w:spacing w:line="240" w:lineRule="auto"/>
        <w:jc w:val="both"/>
        <w:rPr>
          <w:rFonts w:eastAsia="Calibri"/>
          <w:szCs w:val="20"/>
          <w:lang w:eastAsia="sl-SI"/>
        </w:rPr>
      </w:pPr>
      <w:r w:rsidRPr="0051035E">
        <w:rPr>
          <w:rFonts w:eastAsia="Calibri"/>
          <w:szCs w:val="20"/>
          <w:lang w:eastAsia="sl-SI"/>
        </w:rPr>
        <w:t xml:space="preserve">Ekološko pomembna območja, kjer je paša prepovedana </w:t>
      </w:r>
    </w:p>
    <w:p w:rsidR="00140A0E" w:rsidRPr="0051035E" w:rsidRDefault="00140A0E" w:rsidP="00140A0E">
      <w:pPr>
        <w:spacing w:line="240" w:lineRule="auto"/>
        <w:jc w:val="both"/>
        <w:rPr>
          <w:rFonts w:eastAsia="Calibri"/>
          <w:szCs w:val="20"/>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5782"/>
      </w:tblGrid>
      <w:tr w:rsidR="00E54E65" w:rsidRPr="00E54E65" w:rsidTr="00F91F10">
        <w:trPr>
          <w:trHeight w:val="300"/>
        </w:trPr>
        <w:tc>
          <w:tcPr>
            <w:tcW w:w="3085" w:type="dxa"/>
            <w:shd w:val="clear" w:color="auto" w:fill="EEECE1"/>
            <w:noWrap/>
            <w:hideMark/>
          </w:tcPr>
          <w:p w:rsidR="00E54E65" w:rsidRPr="00E54E65" w:rsidRDefault="00E54E65" w:rsidP="00E54E65">
            <w:pPr>
              <w:spacing w:line="240" w:lineRule="auto"/>
              <w:jc w:val="both"/>
              <w:rPr>
                <w:rFonts w:eastAsia="Calibri"/>
                <w:szCs w:val="20"/>
                <w:lang w:eastAsia="sl-SI"/>
              </w:rPr>
            </w:pPr>
            <w:r w:rsidRPr="00E54E65">
              <w:rPr>
                <w:rFonts w:eastAsia="Calibri"/>
                <w:szCs w:val="20"/>
                <w:lang w:eastAsia="sl-SI"/>
              </w:rPr>
              <w:t>Koda območja</w:t>
            </w:r>
          </w:p>
        </w:tc>
        <w:tc>
          <w:tcPr>
            <w:tcW w:w="6095" w:type="dxa"/>
            <w:shd w:val="clear" w:color="auto" w:fill="EEECE1"/>
            <w:noWrap/>
            <w:hideMark/>
          </w:tcPr>
          <w:p w:rsidR="00E54E65" w:rsidRPr="00E54E65" w:rsidRDefault="00E54E65" w:rsidP="00E54E65">
            <w:pPr>
              <w:spacing w:line="240" w:lineRule="auto"/>
              <w:jc w:val="both"/>
              <w:rPr>
                <w:rFonts w:eastAsia="Calibri"/>
                <w:szCs w:val="20"/>
                <w:lang w:eastAsia="sl-SI"/>
              </w:rPr>
            </w:pPr>
            <w:r w:rsidRPr="00E54E65">
              <w:rPr>
                <w:rFonts w:eastAsia="Calibri"/>
                <w:szCs w:val="20"/>
                <w:lang w:eastAsia="sl-SI"/>
              </w:rPr>
              <w:t>Ime območja</w:t>
            </w:r>
          </w:p>
        </w:tc>
      </w:tr>
      <w:tr w:rsidR="00E54E65" w:rsidRPr="00E54E65" w:rsidTr="00F91F10">
        <w:trPr>
          <w:trHeight w:val="300"/>
        </w:trPr>
        <w:tc>
          <w:tcPr>
            <w:tcW w:w="3085" w:type="dxa"/>
            <w:shd w:val="clear" w:color="auto" w:fill="auto"/>
            <w:noWrap/>
          </w:tcPr>
          <w:p w:rsidR="00E54E65" w:rsidRPr="00E54E65" w:rsidRDefault="00E54E65" w:rsidP="00E54E65">
            <w:pPr>
              <w:spacing w:line="240" w:lineRule="auto"/>
              <w:jc w:val="both"/>
              <w:rPr>
                <w:rFonts w:eastAsia="Calibri"/>
                <w:szCs w:val="20"/>
                <w:lang w:eastAsia="sl-SI"/>
              </w:rPr>
            </w:pPr>
            <w:r w:rsidRPr="00E54E65">
              <w:rPr>
                <w:rFonts w:eastAsia="Calibri"/>
                <w:szCs w:val="20"/>
                <w:lang w:eastAsia="sl-SI"/>
              </w:rPr>
              <w:t>SI3000154</w:t>
            </w:r>
          </w:p>
        </w:tc>
        <w:tc>
          <w:tcPr>
            <w:tcW w:w="6095" w:type="dxa"/>
            <w:shd w:val="clear" w:color="auto" w:fill="auto"/>
            <w:noWrap/>
          </w:tcPr>
          <w:p w:rsidR="00E54E65" w:rsidRPr="00E54E65" w:rsidRDefault="00E54E65" w:rsidP="00E54E65">
            <w:pPr>
              <w:spacing w:line="240" w:lineRule="auto"/>
              <w:jc w:val="both"/>
              <w:rPr>
                <w:rFonts w:eastAsia="Calibri"/>
                <w:szCs w:val="20"/>
                <w:lang w:eastAsia="sl-SI"/>
              </w:rPr>
            </w:pPr>
            <w:r w:rsidRPr="00E54E65">
              <w:rPr>
                <w:rFonts w:eastAsia="Calibri"/>
                <w:szCs w:val="20"/>
                <w:lang w:eastAsia="sl-SI"/>
              </w:rPr>
              <w:t>Bled - Podhom</w:t>
            </w:r>
          </w:p>
        </w:tc>
      </w:tr>
      <w:tr w:rsidR="00E54E65" w:rsidRPr="00E54E65" w:rsidTr="00F91F10">
        <w:trPr>
          <w:trHeight w:val="300"/>
        </w:trPr>
        <w:tc>
          <w:tcPr>
            <w:tcW w:w="3085" w:type="dxa"/>
            <w:shd w:val="clear" w:color="auto" w:fill="auto"/>
            <w:noWrap/>
          </w:tcPr>
          <w:p w:rsidR="00E54E65" w:rsidRPr="00E54E65" w:rsidRDefault="00E54E65" w:rsidP="00E54E65">
            <w:pPr>
              <w:spacing w:line="240" w:lineRule="auto"/>
              <w:jc w:val="both"/>
              <w:rPr>
                <w:rFonts w:eastAsia="Calibri"/>
                <w:szCs w:val="20"/>
                <w:lang w:eastAsia="sl-SI"/>
              </w:rPr>
            </w:pPr>
            <w:r w:rsidRPr="00E54E65">
              <w:rPr>
                <w:rFonts w:eastAsia="Calibri"/>
                <w:szCs w:val="20"/>
                <w:lang w:eastAsia="sl-SI"/>
              </w:rPr>
              <w:t>SI3000173</w:t>
            </w:r>
          </w:p>
        </w:tc>
        <w:tc>
          <w:tcPr>
            <w:tcW w:w="6095" w:type="dxa"/>
            <w:shd w:val="clear" w:color="auto" w:fill="auto"/>
            <w:noWrap/>
          </w:tcPr>
          <w:p w:rsidR="00E54E65" w:rsidRPr="00E54E65" w:rsidRDefault="00E54E65" w:rsidP="00E54E65">
            <w:pPr>
              <w:spacing w:line="240" w:lineRule="auto"/>
              <w:jc w:val="both"/>
              <w:rPr>
                <w:rFonts w:eastAsia="Calibri"/>
                <w:szCs w:val="20"/>
                <w:lang w:eastAsia="sl-SI"/>
              </w:rPr>
            </w:pPr>
            <w:proofErr w:type="spellStart"/>
            <w:r w:rsidRPr="00E54E65">
              <w:rPr>
                <w:rFonts w:eastAsia="Calibri"/>
                <w:szCs w:val="20"/>
                <w:lang w:eastAsia="sl-SI"/>
              </w:rPr>
              <w:t>Bloščica</w:t>
            </w:r>
            <w:proofErr w:type="spellEnd"/>
          </w:p>
        </w:tc>
      </w:tr>
      <w:tr w:rsidR="00E54E65" w:rsidRPr="00E54E65" w:rsidTr="00F91F10">
        <w:trPr>
          <w:trHeight w:val="300"/>
        </w:trPr>
        <w:tc>
          <w:tcPr>
            <w:tcW w:w="3085" w:type="dxa"/>
            <w:shd w:val="clear" w:color="auto" w:fill="auto"/>
            <w:noWrap/>
          </w:tcPr>
          <w:p w:rsidR="00E54E65" w:rsidRPr="00E54E65" w:rsidRDefault="00E54E65" w:rsidP="00E54E65">
            <w:pPr>
              <w:spacing w:line="240" w:lineRule="auto"/>
              <w:jc w:val="both"/>
              <w:rPr>
                <w:rFonts w:eastAsia="Calibri"/>
                <w:szCs w:val="20"/>
                <w:lang w:eastAsia="sl-SI"/>
              </w:rPr>
            </w:pPr>
            <w:r w:rsidRPr="00E54E65">
              <w:rPr>
                <w:rFonts w:eastAsia="Calibri"/>
                <w:szCs w:val="20"/>
                <w:lang w:eastAsia="sl-SI"/>
              </w:rPr>
              <w:t>SI3000348</w:t>
            </w:r>
          </w:p>
        </w:tc>
        <w:tc>
          <w:tcPr>
            <w:tcW w:w="6095" w:type="dxa"/>
            <w:shd w:val="clear" w:color="auto" w:fill="auto"/>
            <w:noWrap/>
          </w:tcPr>
          <w:p w:rsidR="00E54E65" w:rsidRPr="00E54E65" w:rsidRDefault="00E54E65" w:rsidP="00E54E65">
            <w:pPr>
              <w:spacing w:line="240" w:lineRule="auto"/>
              <w:jc w:val="both"/>
              <w:rPr>
                <w:rFonts w:eastAsia="Calibri"/>
                <w:szCs w:val="20"/>
                <w:lang w:eastAsia="sl-SI"/>
              </w:rPr>
            </w:pPr>
            <w:r w:rsidRPr="00E54E65">
              <w:rPr>
                <w:rFonts w:eastAsia="Calibri"/>
                <w:szCs w:val="20"/>
                <w:lang w:eastAsia="sl-SI"/>
              </w:rPr>
              <w:t>Bohinjska Bistrica in Jereka</w:t>
            </w:r>
          </w:p>
        </w:tc>
      </w:tr>
      <w:tr w:rsidR="00E54E65" w:rsidRPr="00E54E65" w:rsidTr="00F91F10">
        <w:trPr>
          <w:trHeight w:val="300"/>
        </w:trPr>
        <w:tc>
          <w:tcPr>
            <w:tcW w:w="3085" w:type="dxa"/>
            <w:shd w:val="clear" w:color="auto" w:fill="auto"/>
            <w:noWrap/>
          </w:tcPr>
          <w:p w:rsidR="00E54E65" w:rsidRPr="00E54E65" w:rsidRDefault="00E54E65" w:rsidP="00E54E65">
            <w:pPr>
              <w:spacing w:line="240" w:lineRule="auto"/>
              <w:jc w:val="both"/>
              <w:rPr>
                <w:rFonts w:eastAsia="Calibri"/>
                <w:szCs w:val="20"/>
                <w:lang w:eastAsia="sl-SI"/>
              </w:rPr>
            </w:pPr>
            <w:r w:rsidRPr="00E54E65">
              <w:rPr>
                <w:rFonts w:eastAsia="Calibri"/>
                <w:szCs w:val="20"/>
                <w:lang w:eastAsia="sl-SI"/>
              </w:rPr>
              <w:t>SI5000015</w:t>
            </w:r>
          </w:p>
        </w:tc>
        <w:tc>
          <w:tcPr>
            <w:tcW w:w="6095" w:type="dxa"/>
            <w:shd w:val="clear" w:color="auto" w:fill="auto"/>
            <w:noWrap/>
          </w:tcPr>
          <w:p w:rsidR="00E54E65" w:rsidRPr="00E54E65" w:rsidRDefault="00E54E65" w:rsidP="00E54E65">
            <w:pPr>
              <w:spacing w:line="240" w:lineRule="auto"/>
              <w:jc w:val="both"/>
              <w:rPr>
                <w:rFonts w:eastAsia="Calibri"/>
                <w:szCs w:val="20"/>
                <w:lang w:eastAsia="sl-SI"/>
              </w:rPr>
            </w:pPr>
            <w:r w:rsidRPr="00E54E65">
              <w:rPr>
                <w:rFonts w:eastAsia="Calibri"/>
                <w:szCs w:val="20"/>
                <w:lang w:eastAsia="sl-SI"/>
              </w:rPr>
              <w:t>Cerkniško jezero</w:t>
            </w:r>
          </w:p>
        </w:tc>
      </w:tr>
      <w:tr w:rsidR="00E54E65" w:rsidRPr="00E54E65" w:rsidTr="00F91F10">
        <w:trPr>
          <w:trHeight w:val="300"/>
        </w:trPr>
        <w:tc>
          <w:tcPr>
            <w:tcW w:w="3085" w:type="dxa"/>
            <w:shd w:val="clear" w:color="auto" w:fill="auto"/>
            <w:noWrap/>
            <w:hideMark/>
          </w:tcPr>
          <w:p w:rsidR="00E54E65" w:rsidRPr="00E54E65" w:rsidRDefault="00E54E65" w:rsidP="00E54E65">
            <w:pPr>
              <w:spacing w:line="240" w:lineRule="auto"/>
              <w:jc w:val="both"/>
              <w:rPr>
                <w:rFonts w:eastAsia="Calibri"/>
                <w:szCs w:val="20"/>
                <w:lang w:eastAsia="sl-SI"/>
              </w:rPr>
            </w:pPr>
            <w:r w:rsidRPr="00E54E65">
              <w:rPr>
                <w:rFonts w:eastAsia="Calibri"/>
                <w:szCs w:val="20"/>
                <w:lang w:eastAsia="sl-SI"/>
              </w:rPr>
              <w:t>SI3000168</w:t>
            </w:r>
          </w:p>
        </w:tc>
        <w:tc>
          <w:tcPr>
            <w:tcW w:w="6095" w:type="dxa"/>
            <w:shd w:val="clear" w:color="auto" w:fill="auto"/>
            <w:noWrap/>
            <w:hideMark/>
          </w:tcPr>
          <w:p w:rsidR="00E54E65" w:rsidRPr="00E54E65" w:rsidRDefault="00E54E65" w:rsidP="00E54E65">
            <w:pPr>
              <w:spacing w:line="240" w:lineRule="auto"/>
              <w:jc w:val="both"/>
              <w:rPr>
                <w:rFonts w:eastAsia="Calibri"/>
                <w:szCs w:val="20"/>
                <w:lang w:eastAsia="sl-SI"/>
              </w:rPr>
            </w:pPr>
            <w:r w:rsidRPr="00E54E65">
              <w:rPr>
                <w:rFonts w:eastAsia="Calibri"/>
                <w:szCs w:val="20"/>
                <w:lang w:eastAsia="sl-SI"/>
              </w:rPr>
              <w:t>Črna dolina pri Grosuplju</w:t>
            </w:r>
          </w:p>
        </w:tc>
      </w:tr>
      <w:tr w:rsidR="00E54E65" w:rsidRPr="00E54E65" w:rsidTr="00F91F10">
        <w:trPr>
          <w:trHeight w:val="300"/>
        </w:trPr>
        <w:tc>
          <w:tcPr>
            <w:tcW w:w="3085" w:type="dxa"/>
            <w:shd w:val="clear" w:color="auto" w:fill="auto"/>
            <w:noWrap/>
          </w:tcPr>
          <w:p w:rsidR="00E54E65" w:rsidRPr="00E54E65" w:rsidRDefault="00E54E65" w:rsidP="00E54E65">
            <w:pPr>
              <w:spacing w:line="240" w:lineRule="auto"/>
              <w:jc w:val="both"/>
              <w:rPr>
                <w:rFonts w:eastAsia="Calibri"/>
                <w:szCs w:val="20"/>
                <w:lang w:eastAsia="sl-SI"/>
              </w:rPr>
            </w:pPr>
            <w:r w:rsidRPr="00E54E65">
              <w:rPr>
                <w:rFonts w:eastAsia="Calibri"/>
                <w:szCs w:val="20"/>
                <w:lang w:eastAsia="sl-SI"/>
              </w:rPr>
              <w:t>SI5000032</w:t>
            </w:r>
          </w:p>
        </w:tc>
        <w:tc>
          <w:tcPr>
            <w:tcW w:w="6095" w:type="dxa"/>
            <w:shd w:val="clear" w:color="auto" w:fill="auto"/>
            <w:noWrap/>
          </w:tcPr>
          <w:p w:rsidR="00E54E65" w:rsidRPr="00E54E65" w:rsidRDefault="00E54E65" w:rsidP="00E54E65">
            <w:pPr>
              <w:spacing w:line="240" w:lineRule="auto"/>
              <w:jc w:val="both"/>
              <w:rPr>
                <w:rFonts w:eastAsia="Calibri"/>
                <w:szCs w:val="20"/>
                <w:lang w:eastAsia="sl-SI"/>
              </w:rPr>
            </w:pPr>
            <w:r w:rsidRPr="00E54E65">
              <w:rPr>
                <w:rFonts w:eastAsia="Calibri"/>
                <w:szCs w:val="20"/>
                <w:lang w:eastAsia="sl-SI"/>
              </w:rPr>
              <w:t xml:space="preserve">Dobrava - </w:t>
            </w:r>
            <w:proofErr w:type="spellStart"/>
            <w:r w:rsidRPr="00E54E65">
              <w:rPr>
                <w:rFonts w:eastAsia="Calibri"/>
                <w:szCs w:val="20"/>
                <w:lang w:eastAsia="sl-SI"/>
              </w:rPr>
              <w:t>Jovsi</w:t>
            </w:r>
            <w:proofErr w:type="spellEnd"/>
          </w:p>
        </w:tc>
      </w:tr>
      <w:tr w:rsidR="00E54E65" w:rsidRPr="00E54E65" w:rsidTr="00F91F10">
        <w:trPr>
          <w:trHeight w:val="300"/>
        </w:trPr>
        <w:tc>
          <w:tcPr>
            <w:tcW w:w="3085" w:type="dxa"/>
            <w:shd w:val="clear" w:color="auto" w:fill="auto"/>
            <w:noWrap/>
          </w:tcPr>
          <w:p w:rsidR="00E54E65" w:rsidRPr="00E54E65" w:rsidRDefault="00E54E65" w:rsidP="00E54E65">
            <w:pPr>
              <w:spacing w:line="240" w:lineRule="auto"/>
              <w:jc w:val="both"/>
              <w:rPr>
                <w:rFonts w:eastAsia="Calibri"/>
                <w:szCs w:val="20"/>
                <w:lang w:eastAsia="sl-SI"/>
              </w:rPr>
            </w:pPr>
            <w:r w:rsidRPr="00E54E65">
              <w:rPr>
                <w:rFonts w:eastAsia="Calibri"/>
                <w:szCs w:val="20"/>
                <w:lang w:eastAsia="sl-SI"/>
              </w:rPr>
              <w:t>SI3000199</w:t>
            </w:r>
          </w:p>
        </w:tc>
        <w:tc>
          <w:tcPr>
            <w:tcW w:w="6095" w:type="dxa"/>
            <w:shd w:val="clear" w:color="auto" w:fill="auto"/>
            <w:noWrap/>
          </w:tcPr>
          <w:p w:rsidR="00E54E65" w:rsidRPr="00E54E65" w:rsidRDefault="00E54E65" w:rsidP="00E54E65">
            <w:pPr>
              <w:spacing w:line="240" w:lineRule="auto"/>
              <w:jc w:val="both"/>
              <w:rPr>
                <w:rFonts w:eastAsia="Calibri"/>
                <w:szCs w:val="20"/>
                <w:lang w:eastAsia="sl-SI"/>
              </w:rPr>
            </w:pPr>
            <w:r w:rsidRPr="00E54E65">
              <w:rPr>
                <w:rFonts w:eastAsia="Calibri"/>
                <w:szCs w:val="20"/>
                <w:lang w:eastAsia="sl-SI"/>
              </w:rPr>
              <w:t>Dolenja vas pri Ribnici</w:t>
            </w:r>
          </w:p>
        </w:tc>
      </w:tr>
      <w:tr w:rsidR="00E54E65" w:rsidRPr="00E54E65" w:rsidTr="00F91F10">
        <w:trPr>
          <w:trHeight w:val="300"/>
        </w:trPr>
        <w:tc>
          <w:tcPr>
            <w:tcW w:w="3085" w:type="dxa"/>
            <w:shd w:val="clear" w:color="auto" w:fill="auto"/>
            <w:noWrap/>
          </w:tcPr>
          <w:p w:rsidR="00E54E65" w:rsidRPr="00E54E65" w:rsidRDefault="00E54E65" w:rsidP="00E54E65">
            <w:pPr>
              <w:spacing w:line="240" w:lineRule="auto"/>
              <w:jc w:val="both"/>
              <w:rPr>
                <w:rFonts w:eastAsia="Calibri"/>
                <w:szCs w:val="20"/>
                <w:lang w:eastAsia="sl-SI"/>
              </w:rPr>
            </w:pPr>
            <w:r w:rsidRPr="00E54E65">
              <w:rPr>
                <w:rFonts w:eastAsia="Calibri"/>
                <w:szCs w:val="20"/>
                <w:lang w:eastAsia="sl-SI"/>
              </w:rPr>
              <w:t>SI5000003</w:t>
            </w:r>
          </w:p>
        </w:tc>
        <w:tc>
          <w:tcPr>
            <w:tcW w:w="6095" w:type="dxa"/>
            <w:shd w:val="clear" w:color="auto" w:fill="auto"/>
            <w:noWrap/>
          </w:tcPr>
          <w:p w:rsidR="00E54E65" w:rsidRPr="00E54E65" w:rsidRDefault="00E54E65" w:rsidP="00E54E65">
            <w:pPr>
              <w:spacing w:line="240" w:lineRule="auto"/>
              <w:jc w:val="both"/>
              <w:rPr>
                <w:rFonts w:eastAsia="Calibri"/>
                <w:szCs w:val="20"/>
                <w:lang w:eastAsia="sl-SI"/>
              </w:rPr>
            </w:pPr>
            <w:r w:rsidRPr="00E54E65">
              <w:rPr>
                <w:rFonts w:eastAsia="Calibri"/>
                <w:szCs w:val="20"/>
                <w:lang w:eastAsia="sl-SI"/>
              </w:rPr>
              <w:t>dolina Reke</w:t>
            </w:r>
          </w:p>
        </w:tc>
      </w:tr>
      <w:tr w:rsidR="00E54E65" w:rsidRPr="00E54E65" w:rsidTr="00F91F10">
        <w:trPr>
          <w:trHeight w:val="300"/>
        </w:trPr>
        <w:tc>
          <w:tcPr>
            <w:tcW w:w="3085" w:type="dxa"/>
            <w:shd w:val="clear" w:color="auto" w:fill="auto"/>
            <w:noWrap/>
          </w:tcPr>
          <w:p w:rsidR="00E54E65" w:rsidRPr="00E54E65" w:rsidRDefault="00E54E65" w:rsidP="00E54E65">
            <w:pPr>
              <w:spacing w:line="240" w:lineRule="auto"/>
              <w:jc w:val="both"/>
              <w:rPr>
                <w:rFonts w:eastAsia="Calibri"/>
                <w:szCs w:val="20"/>
                <w:lang w:eastAsia="sl-SI"/>
              </w:rPr>
            </w:pPr>
            <w:r w:rsidRPr="00E54E65">
              <w:rPr>
                <w:rFonts w:eastAsia="Calibri"/>
                <w:szCs w:val="20"/>
                <w:lang w:eastAsia="sl-SI"/>
              </w:rPr>
              <w:t>SI3000141</w:t>
            </w:r>
          </w:p>
        </w:tc>
        <w:tc>
          <w:tcPr>
            <w:tcW w:w="6095" w:type="dxa"/>
            <w:shd w:val="clear" w:color="auto" w:fill="auto"/>
            <w:noWrap/>
          </w:tcPr>
          <w:p w:rsidR="00E54E65" w:rsidRPr="00E54E65" w:rsidRDefault="00E54E65" w:rsidP="00E54E65">
            <w:pPr>
              <w:spacing w:line="240" w:lineRule="auto"/>
              <w:jc w:val="both"/>
              <w:rPr>
                <w:rFonts w:eastAsia="Calibri"/>
                <w:szCs w:val="20"/>
                <w:lang w:eastAsia="sl-SI"/>
              </w:rPr>
            </w:pPr>
            <w:r w:rsidRPr="00E54E65">
              <w:rPr>
                <w:rFonts w:eastAsia="Calibri"/>
                <w:szCs w:val="20"/>
                <w:lang w:eastAsia="sl-SI"/>
              </w:rPr>
              <w:t>Duplica</w:t>
            </w:r>
          </w:p>
        </w:tc>
      </w:tr>
      <w:tr w:rsidR="00E54E65" w:rsidRPr="00E54E65" w:rsidTr="00F91F10">
        <w:trPr>
          <w:trHeight w:val="300"/>
        </w:trPr>
        <w:tc>
          <w:tcPr>
            <w:tcW w:w="3085" w:type="dxa"/>
            <w:shd w:val="clear" w:color="auto" w:fill="auto"/>
            <w:noWrap/>
            <w:hideMark/>
          </w:tcPr>
          <w:p w:rsidR="00E54E65" w:rsidRPr="00E54E65" w:rsidRDefault="00E54E65" w:rsidP="00E54E65">
            <w:pPr>
              <w:spacing w:line="240" w:lineRule="auto"/>
              <w:jc w:val="both"/>
              <w:rPr>
                <w:rFonts w:eastAsia="Calibri"/>
                <w:szCs w:val="20"/>
                <w:lang w:eastAsia="sl-SI"/>
              </w:rPr>
            </w:pPr>
            <w:r w:rsidRPr="00E54E65">
              <w:rPr>
                <w:rFonts w:eastAsia="Calibri"/>
                <w:szCs w:val="20"/>
                <w:lang w:eastAsia="sl-SI"/>
              </w:rPr>
              <w:t>SI3000219</w:t>
            </w:r>
          </w:p>
        </w:tc>
        <w:tc>
          <w:tcPr>
            <w:tcW w:w="6095" w:type="dxa"/>
            <w:shd w:val="clear" w:color="auto" w:fill="auto"/>
            <w:noWrap/>
            <w:hideMark/>
          </w:tcPr>
          <w:p w:rsidR="00E54E65" w:rsidRPr="00E54E65" w:rsidRDefault="00E54E65" w:rsidP="00E54E65">
            <w:pPr>
              <w:spacing w:line="240" w:lineRule="auto"/>
              <w:jc w:val="both"/>
              <w:rPr>
                <w:rFonts w:eastAsia="Calibri"/>
                <w:szCs w:val="20"/>
                <w:lang w:eastAsia="sl-SI"/>
              </w:rPr>
            </w:pPr>
            <w:r w:rsidRPr="00E54E65">
              <w:rPr>
                <w:rFonts w:eastAsia="Calibri"/>
                <w:szCs w:val="20"/>
                <w:lang w:eastAsia="sl-SI"/>
              </w:rPr>
              <w:t>Grad Brdo - Preddvor</w:t>
            </w:r>
          </w:p>
        </w:tc>
      </w:tr>
      <w:tr w:rsidR="00E54E65" w:rsidRPr="00E54E65" w:rsidTr="00F91F10">
        <w:trPr>
          <w:trHeight w:val="300"/>
        </w:trPr>
        <w:tc>
          <w:tcPr>
            <w:tcW w:w="3085" w:type="dxa"/>
            <w:shd w:val="clear" w:color="auto" w:fill="auto"/>
            <w:noWrap/>
          </w:tcPr>
          <w:p w:rsidR="00E54E65" w:rsidRPr="00E54E65" w:rsidRDefault="00E54E65" w:rsidP="00E54E65">
            <w:pPr>
              <w:spacing w:line="240" w:lineRule="auto"/>
              <w:jc w:val="both"/>
              <w:rPr>
                <w:rFonts w:eastAsia="Calibri"/>
                <w:szCs w:val="20"/>
                <w:lang w:eastAsia="sl-SI"/>
              </w:rPr>
            </w:pPr>
            <w:r w:rsidRPr="00E54E65">
              <w:rPr>
                <w:rFonts w:eastAsia="Calibri"/>
                <w:szCs w:val="20"/>
                <w:lang w:eastAsia="sl-SI"/>
              </w:rPr>
              <w:t>SI3000224</w:t>
            </w:r>
          </w:p>
        </w:tc>
        <w:tc>
          <w:tcPr>
            <w:tcW w:w="6095" w:type="dxa"/>
            <w:shd w:val="clear" w:color="auto" w:fill="auto"/>
            <w:noWrap/>
          </w:tcPr>
          <w:p w:rsidR="00E54E65" w:rsidRPr="00E54E65" w:rsidRDefault="00E54E65" w:rsidP="00E54E65">
            <w:pPr>
              <w:spacing w:line="240" w:lineRule="auto"/>
              <w:jc w:val="both"/>
              <w:rPr>
                <w:rFonts w:eastAsia="Calibri"/>
                <w:szCs w:val="20"/>
                <w:lang w:eastAsia="sl-SI"/>
              </w:rPr>
            </w:pPr>
            <w:r w:rsidRPr="00E54E65">
              <w:rPr>
                <w:rFonts w:eastAsia="Calibri"/>
                <w:szCs w:val="20"/>
                <w:lang w:eastAsia="sl-SI"/>
              </w:rPr>
              <w:t>Huda luknja</w:t>
            </w:r>
          </w:p>
        </w:tc>
      </w:tr>
      <w:tr w:rsidR="00E54E65" w:rsidRPr="00E54E65" w:rsidTr="00F91F10">
        <w:trPr>
          <w:trHeight w:val="300"/>
        </w:trPr>
        <w:tc>
          <w:tcPr>
            <w:tcW w:w="3085" w:type="dxa"/>
            <w:shd w:val="clear" w:color="auto" w:fill="auto"/>
            <w:noWrap/>
          </w:tcPr>
          <w:p w:rsidR="00E54E65" w:rsidRPr="00E54E65" w:rsidRDefault="00E54E65" w:rsidP="00E54E65">
            <w:pPr>
              <w:spacing w:line="240" w:lineRule="auto"/>
              <w:jc w:val="both"/>
              <w:rPr>
                <w:rFonts w:eastAsia="Calibri"/>
                <w:szCs w:val="20"/>
                <w:lang w:eastAsia="sl-SI"/>
              </w:rPr>
            </w:pPr>
            <w:r w:rsidRPr="00E54E65">
              <w:rPr>
                <w:rFonts w:eastAsia="Calibri"/>
                <w:szCs w:val="20"/>
                <w:lang w:eastAsia="sl-SI"/>
              </w:rPr>
              <w:t>SI3000236</w:t>
            </w:r>
          </w:p>
        </w:tc>
        <w:tc>
          <w:tcPr>
            <w:tcW w:w="6095" w:type="dxa"/>
            <w:shd w:val="clear" w:color="auto" w:fill="auto"/>
            <w:noWrap/>
          </w:tcPr>
          <w:p w:rsidR="00E54E65" w:rsidRPr="00E54E65" w:rsidRDefault="00E54E65" w:rsidP="00E54E65">
            <w:pPr>
              <w:spacing w:line="240" w:lineRule="auto"/>
              <w:jc w:val="both"/>
              <w:rPr>
                <w:rFonts w:eastAsia="Calibri"/>
                <w:szCs w:val="20"/>
                <w:lang w:eastAsia="sl-SI"/>
              </w:rPr>
            </w:pPr>
            <w:r w:rsidRPr="00E54E65">
              <w:rPr>
                <w:rFonts w:eastAsia="Calibri"/>
                <w:szCs w:val="20"/>
                <w:lang w:eastAsia="sl-SI"/>
              </w:rPr>
              <w:t>Kobariško blato</w:t>
            </w:r>
          </w:p>
        </w:tc>
      </w:tr>
      <w:tr w:rsidR="00E54E65" w:rsidRPr="00E54E65" w:rsidTr="00F91F10">
        <w:trPr>
          <w:trHeight w:val="300"/>
        </w:trPr>
        <w:tc>
          <w:tcPr>
            <w:tcW w:w="3085" w:type="dxa"/>
            <w:shd w:val="clear" w:color="auto" w:fill="auto"/>
            <w:noWrap/>
          </w:tcPr>
          <w:p w:rsidR="00E54E65" w:rsidRPr="00E54E65" w:rsidRDefault="00E54E65" w:rsidP="00E54E65">
            <w:pPr>
              <w:spacing w:line="240" w:lineRule="auto"/>
              <w:jc w:val="both"/>
              <w:rPr>
                <w:rFonts w:eastAsia="Calibri"/>
                <w:szCs w:val="20"/>
                <w:lang w:eastAsia="sl-SI"/>
              </w:rPr>
            </w:pPr>
            <w:r w:rsidRPr="00E54E65">
              <w:rPr>
                <w:rFonts w:eastAsia="Calibri"/>
                <w:szCs w:val="20"/>
                <w:lang w:eastAsia="sl-SI"/>
              </w:rPr>
              <w:t>SI3000256</w:t>
            </w:r>
          </w:p>
        </w:tc>
        <w:tc>
          <w:tcPr>
            <w:tcW w:w="6095" w:type="dxa"/>
            <w:shd w:val="clear" w:color="auto" w:fill="auto"/>
            <w:noWrap/>
          </w:tcPr>
          <w:p w:rsidR="00E54E65" w:rsidRPr="00E54E65" w:rsidRDefault="00E54E65" w:rsidP="00E54E65">
            <w:pPr>
              <w:spacing w:line="240" w:lineRule="auto"/>
              <w:jc w:val="both"/>
              <w:rPr>
                <w:rFonts w:eastAsia="Calibri"/>
                <w:szCs w:val="20"/>
                <w:lang w:eastAsia="sl-SI"/>
              </w:rPr>
            </w:pPr>
            <w:r w:rsidRPr="00E54E65">
              <w:rPr>
                <w:rFonts w:eastAsia="Calibri"/>
                <w:szCs w:val="20"/>
                <w:lang w:eastAsia="sl-SI"/>
              </w:rPr>
              <w:t xml:space="preserve">Krimsko hribovje - </w:t>
            </w:r>
            <w:proofErr w:type="spellStart"/>
            <w:r w:rsidRPr="00E54E65">
              <w:rPr>
                <w:rFonts w:eastAsia="Calibri"/>
                <w:szCs w:val="20"/>
                <w:lang w:eastAsia="sl-SI"/>
              </w:rPr>
              <w:t>Menišija</w:t>
            </w:r>
            <w:proofErr w:type="spellEnd"/>
          </w:p>
        </w:tc>
      </w:tr>
      <w:tr w:rsidR="00E54E65" w:rsidRPr="00E54E65" w:rsidTr="00F91F10">
        <w:trPr>
          <w:trHeight w:val="300"/>
        </w:trPr>
        <w:tc>
          <w:tcPr>
            <w:tcW w:w="3085" w:type="dxa"/>
            <w:shd w:val="clear" w:color="auto" w:fill="auto"/>
            <w:noWrap/>
          </w:tcPr>
          <w:p w:rsidR="00E54E65" w:rsidRPr="00E54E65" w:rsidRDefault="00E54E65" w:rsidP="00E54E65">
            <w:pPr>
              <w:spacing w:line="240" w:lineRule="auto"/>
              <w:jc w:val="both"/>
              <w:rPr>
                <w:rFonts w:eastAsia="Calibri"/>
                <w:szCs w:val="20"/>
                <w:lang w:eastAsia="sl-SI"/>
              </w:rPr>
            </w:pPr>
            <w:r w:rsidRPr="00E54E65">
              <w:rPr>
                <w:rFonts w:eastAsia="Calibri"/>
                <w:szCs w:val="20"/>
                <w:lang w:eastAsia="sl-SI"/>
              </w:rPr>
              <w:t>SI3000075</w:t>
            </w:r>
          </w:p>
        </w:tc>
        <w:tc>
          <w:tcPr>
            <w:tcW w:w="6095" w:type="dxa"/>
            <w:shd w:val="clear" w:color="auto" w:fill="auto"/>
            <w:noWrap/>
          </w:tcPr>
          <w:p w:rsidR="00E54E65" w:rsidRPr="00E54E65" w:rsidRDefault="00E54E65" w:rsidP="00E54E65">
            <w:pPr>
              <w:spacing w:line="240" w:lineRule="auto"/>
              <w:jc w:val="both"/>
              <w:rPr>
                <w:rFonts w:eastAsia="Calibri"/>
                <w:szCs w:val="20"/>
                <w:lang w:eastAsia="sl-SI"/>
              </w:rPr>
            </w:pPr>
            <w:r w:rsidRPr="00E54E65">
              <w:rPr>
                <w:rFonts w:eastAsia="Calibri"/>
                <w:szCs w:val="20"/>
                <w:lang w:eastAsia="sl-SI"/>
              </w:rPr>
              <w:t>Lahinja</w:t>
            </w:r>
          </w:p>
        </w:tc>
      </w:tr>
      <w:tr w:rsidR="00E54E65" w:rsidRPr="00E54E65" w:rsidTr="00F91F10">
        <w:trPr>
          <w:trHeight w:val="300"/>
        </w:trPr>
        <w:tc>
          <w:tcPr>
            <w:tcW w:w="3085" w:type="dxa"/>
            <w:shd w:val="clear" w:color="auto" w:fill="auto"/>
            <w:noWrap/>
          </w:tcPr>
          <w:p w:rsidR="00E54E65" w:rsidRPr="00E54E65" w:rsidRDefault="00E54E65" w:rsidP="00E54E65">
            <w:pPr>
              <w:spacing w:line="240" w:lineRule="auto"/>
              <w:jc w:val="both"/>
              <w:rPr>
                <w:rFonts w:eastAsia="Calibri"/>
                <w:szCs w:val="20"/>
                <w:lang w:eastAsia="sl-SI"/>
              </w:rPr>
            </w:pPr>
            <w:r w:rsidRPr="00E54E65">
              <w:rPr>
                <w:rFonts w:eastAsia="Calibri"/>
                <w:szCs w:val="20"/>
                <w:lang w:eastAsia="sl-SI"/>
              </w:rPr>
              <w:t>SI3000271</w:t>
            </w:r>
          </w:p>
        </w:tc>
        <w:tc>
          <w:tcPr>
            <w:tcW w:w="6095" w:type="dxa"/>
            <w:shd w:val="clear" w:color="auto" w:fill="auto"/>
            <w:noWrap/>
          </w:tcPr>
          <w:p w:rsidR="00E54E65" w:rsidRPr="00E54E65" w:rsidRDefault="00E54E65" w:rsidP="00E54E65">
            <w:pPr>
              <w:spacing w:line="240" w:lineRule="auto"/>
              <w:jc w:val="both"/>
              <w:rPr>
                <w:rFonts w:eastAsia="Calibri"/>
                <w:szCs w:val="20"/>
                <w:lang w:eastAsia="sl-SI"/>
              </w:rPr>
            </w:pPr>
            <w:r w:rsidRPr="00E54E65">
              <w:rPr>
                <w:rFonts w:eastAsia="Calibri"/>
                <w:szCs w:val="20"/>
                <w:lang w:eastAsia="sl-SI"/>
              </w:rPr>
              <w:t>Ljubljansko barje</w:t>
            </w:r>
          </w:p>
        </w:tc>
      </w:tr>
      <w:tr w:rsidR="00E54E65" w:rsidRPr="00E54E65" w:rsidTr="00F91F10">
        <w:trPr>
          <w:trHeight w:val="300"/>
        </w:trPr>
        <w:tc>
          <w:tcPr>
            <w:tcW w:w="3085" w:type="dxa"/>
            <w:shd w:val="clear" w:color="auto" w:fill="auto"/>
            <w:noWrap/>
            <w:hideMark/>
          </w:tcPr>
          <w:p w:rsidR="00E54E65" w:rsidRPr="00E54E65" w:rsidRDefault="00E54E65" w:rsidP="00E54E65">
            <w:pPr>
              <w:spacing w:line="240" w:lineRule="auto"/>
              <w:jc w:val="both"/>
              <w:rPr>
                <w:rFonts w:eastAsia="Calibri"/>
                <w:szCs w:val="20"/>
                <w:lang w:eastAsia="sl-SI"/>
              </w:rPr>
            </w:pPr>
            <w:r w:rsidRPr="00E54E65">
              <w:rPr>
                <w:rFonts w:eastAsia="Calibri"/>
                <w:szCs w:val="20"/>
                <w:lang w:eastAsia="sl-SI"/>
              </w:rPr>
              <w:t>SI3000297</w:t>
            </w:r>
          </w:p>
        </w:tc>
        <w:tc>
          <w:tcPr>
            <w:tcW w:w="6095" w:type="dxa"/>
            <w:shd w:val="clear" w:color="auto" w:fill="auto"/>
            <w:noWrap/>
            <w:hideMark/>
          </w:tcPr>
          <w:p w:rsidR="00E54E65" w:rsidRPr="00E54E65" w:rsidRDefault="00E54E65" w:rsidP="00E54E65">
            <w:pPr>
              <w:spacing w:line="240" w:lineRule="auto"/>
              <w:jc w:val="both"/>
              <w:rPr>
                <w:rFonts w:eastAsia="Calibri"/>
                <w:szCs w:val="20"/>
                <w:lang w:eastAsia="sl-SI"/>
              </w:rPr>
            </w:pPr>
            <w:r w:rsidRPr="00E54E65">
              <w:rPr>
                <w:rFonts w:eastAsia="Calibri"/>
                <w:szCs w:val="20"/>
                <w:lang w:eastAsia="sl-SI"/>
              </w:rPr>
              <w:t>Mišja dolina</w:t>
            </w:r>
          </w:p>
        </w:tc>
      </w:tr>
      <w:tr w:rsidR="00E54E65" w:rsidRPr="00E54E65" w:rsidTr="00F91F10">
        <w:trPr>
          <w:trHeight w:val="300"/>
        </w:trPr>
        <w:tc>
          <w:tcPr>
            <w:tcW w:w="3085" w:type="dxa"/>
            <w:shd w:val="clear" w:color="auto" w:fill="auto"/>
            <w:noWrap/>
          </w:tcPr>
          <w:p w:rsidR="00E54E65" w:rsidRPr="00E54E65" w:rsidRDefault="00E54E65" w:rsidP="00E54E65">
            <w:pPr>
              <w:spacing w:line="240" w:lineRule="auto"/>
              <w:jc w:val="both"/>
              <w:rPr>
                <w:rFonts w:eastAsia="Calibri"/>
                <w:szCs w:val="20"/>
                <w:lang w:eastAsia="sl-SI"/>
              </w:rPr>
            </w:pPr>
            <w:r w:rsidRPr="00E54E65">
              <w:rPr>
                <w:rFonts w:eastAsia="Calibri"/>
                <w:szCs w:val="20"/>
                <w:lang w:eastAsia="sl-SI"/>
              </w:rPr>
              <w:t>SI5000017</w:t>
            </w:r>
          </w:p>
        </w:tc>
        <w:tc>
          <w:tcPr>
            <w:tcW w:w="6095" w:type="dxa"/>
            <w:shd w:val="clear" w:color="auto" w:fill="auto"/>
            <w:noWrap/>
          </w:tcPr>
          <w:p w:rsidR="00E54E65" w:rsidRPr="00E54E65" w:rsidRDefault="00E54E65" w:rsidP="00E54E65">
            <w:pPr>
              <w:spacing w:line="240" w:lineRule="auto"/>
              <w:jc w:val="both"/>
              <w:rPr>
                <w:rFonts w:eastAsia="Calibri"/>
                <w:szCs w:val="20"/>
                <w:lang w:eastAsia="sl-SI"/>
              </w:rPr>
            </w:pPr>
            <w:r w:rsidRPr="00E54E65">
              <w:rPr>
                <w:rFonts w:eastAsia="Calibri"/>
                <w:szCs w:val="20"/>
                <w:lang w:eastAsia="sl-SI"/>
              </w:rPr>
              <w:t>Nanoščica</w:t>
            </w:r>
          </w:p>
        </w:tc>
      </w:tr>
      <w:tr w:rsidR="00E54E65" w:rsidRPr="00E54E65" w:rsidTr="00F91F10">
        <w:trPr>
          <w:trHeight w:val="300"/>
        </w:trPr>
        <w:tc>
          <w:tcPr>
            <w:tcW w:w="3085" w:type="dxa"/>
            <w:shd w:val="clear" w:color="auto" w:fill="auto"/>
            <w:noWrap/>
          </w:tcPr>
          <w:p w:rsidR="00E54E65" w:rsidRPr="00E54E65" w:rsidRDefault="00E54E65" w:rsidP="00E54E65">
            <w:pPr>
              <w:spacing w:line="240" w:lineRule="auto"/>
              <w:jc w:val="both"/>
              <w:rPr>
                <w:rFonts w:eastAsia="Calibri"/>
                <w:szCs w:val="20"/>
                <w:lang w:eastAsia="sl-SI"/>
              </w:rPr>
            </w:pPr>
            <w:r w:rsidRPr="00E54E65">
              <w:rPr>
                <w:rFonts w:eastAsia="Calibri"/>
                <w:szCs w:val="20"/>
                <w:lang w:eastAsia="sl-SI"/>
              </w:rPr>
              <w:t>SI3000231</w:t>
            </w:r>
          </w:p>
        </w:tc>
        <w:tc>
          <w:tcPr>
            <w:tcW w:w="6095" w:type="dxa"/>
            <w:shd w:val="clear" w:color="auto" w:fill="auto"/>
            <w:noWrap/>
          </w:tcPr>
          <w:p w:rsidR="00E54E65" w:rsidRPr="00E54E65" w:rsidRDefault="00E54E65" w:rsidP="00E54E65">
            <w:pPr>
              <w:spacing w:line="240" w:lineRule="auto"/>
              <w:jc w:val="both"/>
              <w:rPr>
                <w:rFonts w:eastAsia="Calibri"/>
                <w:szCs w:val="20"/>
                <w:lang w:eastAsia="sl-SI"/>
              </w:rPr>
            </w:pPr>
            <w:r w:rsidRPr="00E54E65">
              <w:rPr>
                <w:rFonts w:eastAsia="Calibri"/>
                <w:szCs w:val="20"/>
                <w:lang w:eastAsia="sl-SI"/>
              </w:rPr>
              <w:t>Notranjski trikotnik</w:t>
            </w:r>
          </w:p>
        </w:tc>
      </w:tr>
      <w:tr w:rsidR="00E54E65" w:rsidRPr="00E54E65" w:rsidTr="00F91F10">
        <w:trPr>
          <w:trHeight w:val="300"/>
        </w:trPr>
        <w:tc>
          <w:tcPr>
            <w:tcW w:w="3085" w:type="dxa"/>
            <w:shd w:val="clear" w:color="auto" w:fill="auto"/>
            <w:noWrap/>
          </w:tcPr>
          <w:p w:rsidR="00E54E65" w:rsidRPr="00E54E65" w:rsidRDefault="00E54E65" w:rsidP="00E54E65">
            <w:pPr>
              <w:spacing w:line="240" w:lineRule="auto"/>
              <w:jc w:val="both"/>
              <w:rPr>
                <w:rFonts w:eastAsia="Calibri"/>
                <w:szCs w:val="20"/>
                <w:lang w:eastAsia="sl-SI"/>
              </w:rPr>
            </w:pPr>
            <w:r w:rsidRPr="00E54E65">
              <w:rPr>
                <w:rFonts w:eastAsia="Calibri"/>
                <w:szCs w:val="20"/>
                <w:lang w:eastAsia="sl-SI"/>
              </w:rPr>
              <w:t>SI5000016</w:t>
            </w:r>
          </w:p>
        </w:tc>
        <w:tc>
          <w:tcPr>
            <w:tcW w:w="6095" w:type="dxa"/>
            <w:shd w:val="clear" w:color="auto" w:fill="auto"/>
            <w:noWrap/>
          </w:tcPr>
          <w:p w:rsidR="00E54E65" w:rsidRPr="00E54E65" w:rsidRDefault="00E54E65" w:rsidP="00E54E65">
            <w:pPr>
              <w:spacing w:line="240" w:lineRule="auto"/>
              <w:jc w:val="both"/>
              <w:rPr>
                <w:rFonts w:eastAsia="Calibri"/>
                <w:szCs w:val="20"/>
                <w:lang w:eastAsia="sl-SI"/>
              </w:rPr>
            </w:pPr>
            <w:r w:rsidRPr="00E54E65">
              <w:rPr>
                <w:rFonts w:eastAsia="Calibri"/>
                <w:szCs w:val="20"/>
                <w:lang w:eastAsia="sl-SI"/>
              </w:rPr>
              <w:t>Planinsko polje</w:t>
            </w:r>
          </w:p>
        </w:tc>
      </w:tr>
      <w:tr w:rsidR="00E54E65" w:rsidRPr="00E54E65" w:rsidTr="00F91F10">
        <w:trPr>
          <w:trHeight w:val="300"/>
        </w:trPr>
        <w:tc>
          <w:tcPr>
            <w:tcW w:w="3085" w:type="dxa"/>
            <w:shd w:val="clear" w:color="auto" w:fill="auto"/>
            <w:noWrap/>
          </w:tcPr>
          <w:p w:rsidR="00E54E65" w:rsidRPr="00E54E65" w:rsidRDefault="00E54E65" w:rsidP="00E54E65">
            <w:pPr>
              <w:spacing w:line="240" w:lineRule="auto"/>
              <w:jc w:val="both"/>
              <w:rPr>
                <w:rFonts w:eastAsia="Calibri"/>
                <w:szCs w:val="20"/>
                <w:lang w:eastAsia="sl-SI"/>
              </w:rPr>
            </w:pPr>
            <w:r w:rsidRPr="00E54E65">
              <w:rPr>
                <w:rFonts w:eastAsia="Calibri"/>
                <w:szCs w:val="20"/>
                <w:lang w:eastAsia="sl-SI"/>
              </w:rPr>
              <w:t>SI3000278</w:t>
            </w:r>
          </w:p>
        </w:tc>
        <w:tc>
          <w:tcPr>
            <w:tcW w:w="6095" w:type="dxa"/>
            <w:shd w:val="clear" w:color="auto" w:fill="auto"/>
            <w:noWrap/>
          </w:tcPr>
          <w:p w:rsidR="00E54E65" w:rsidRPr="00E54E65" w:rsidRDefault="00E54E65" w:rsidP="00E54E65">
            <w:pPr>
              <w:spacing w:line="240" w:lineRule="auto"/>
              <w:jc w:val="both"/>
              <w:rPr>
                <w:rFonts w:eastAsia="Calibri"/>
                <w:szCs w:val="20"/>
                <w:lang w:eastAsia="sl-SI"/>
              </w:rPr>
            </w:pPr>
            <w:r w:rsidRPr="00E54E65">
              <w:rPr>
                <w:rFonts w:eastAsia="Calibri"/>
                <w:szCs w:val="20"/>
                <w:lang w:eastAsia="sl-SI"/>
              </w:rPr>
              <w:t>Pokljuška barja</w:t>
            </w:r>
          </w:p>
        </w:tc>
      </w:tr>
      <w:tr w:rsidR="00E54E65" w:rsidRPr="00E54E65" w:rsidTr="00F91F10">
        <w:trPr>
          <w:trHeight w:val="300"/>
        </w:trPr>
        <w:tc>
          <w:tcPr>
            <w:tcW w:w="3085" w:type="dxa"/>
            <w:shd w:val="clear" w:color="auto" w:fill="auto"/>
            <w:noWrap/>
          </w:tcPr>
          <w:p w:rsidR="00E54E65" w:rsidRPr="00E54E65" w:rsidRDefault="00E54E65" w:rsidP="00E54E65">
            <w:pPr>
              <w:spacing w:line="240" w:lineRule="auto"/>
              <w:jc w:val="both"/>
              <w:rPr>
                <w:rFonts w:eastAsia="Calibri"/>
                <w:szCs w:val="20"/>
                <w:lang w:eastAsia="sl-SI"/>
              </w:rPr>
            </w:pPr>
            <w:r w:rsidRPr="00E54E65">
              <w:rPr>
                <w:rFonts w:eastAsia="Calibri"/>
                <w:szCs w:val="20"/>
                <w:lang w:eastAsia="sl-SI"/>
              </w:rPr>
              <w:t>SI3000169</w:t>
            </w:r>
          </w:p>
        </w:tc>
        <w:tc>
          <w:tcPr>
            <w:tcW w:w="6095" w:type="dxa"/>
            <w:shd w:val="clear" w:color="auto" w:fill="auto"/>
            <w:noWrap/>
          </w:tcPr>
          <w:p w:rsidR="00E54E65" w:rsidRPr="00E54E65" w:rsidRDefault="00E54E65" w:rsidP="00E54E65">
            <w:pPr>
              <w:spacing w:line="240" w:lineRule="auto"/>
              <w:jc w:val="both"/>
              <w:rPr>
                <w:rFonts w:eastAsia="Calibri"/>
                <w:szCs w:val="20"/>
                <w:lang w:eastAsia="sl-SI"/>
              </w:rPr>
            </w:pPr>
            <w:r w:rsidRPr="00E54E65">
              <w:rPr>
                <w:rFonts w:eastAsia="Calibri"/>
                <w:szCs w:val="20"/>
                <w:lang w:eastAsia="sl-SI"/>
              </w:rPr>
              <w:t>Povirje vzhodno od Bodešč</w:t>
            </w:r>
          </w:p>
        </w:tc>
      </w:tr>
      <w:tr w:rsidR="00E54E65" w:rsidRPr="00E54E65" w:rsidTr="00F91F10">
        <w:trPr>
          <w:trHeight w:val="300"/>
        </w:trPr>
        <w:tc>
          <w:tcPr>
            <w:tcW w:w="3085" w:type="dxa"/>
            <w:shd w:val="clear" w:color="auto" w:fill="auto"/>
            <w:noWrap/>
          </w:tcPr>
          <w:p w:rsidR="00E54E65" w:rsidRPr="00E54E65" w:rsidRDefault="00E54E65" w:rsidP="00E54E65">
            <w:pPr>
              <w:spacing w:line="240" w:lineRule="auto"/>
              <w:jc w:val="both"/>
              <w:rPr>
                <w:rFonts w:eastAsia="Calibri"/>
                <w:szCs w:val="20"/>
                <w:lang w:eastAsia="sl-SI"/>
              </w:rPr>
            </w:pPr>
            <w:r w:rsidRPr="00E54E65">
              <w:rPr>
                <w:rFonts w:eastAsia="Calibri"/>
                <w:szCs w:val="20"/>
                <w:lang w:eastAsia="sl-SI"/>
              </w:rPr>
              <w:t>SI3000171</w:t>
            </w:r>
          </w:p>
        </w:tc>
        <w:tc>
          <w:tcPr>
            <w:tcW w:w="6095" w:type="dxa"/>
            <w:shd w:val="clear" w:color="auto" w:fill="auto"/>
            <w:noWrap/>
          </w:tcPr>
          <w:p w:rsidR="00E54E65" w:rsidRPr="00E54E65" w:rsidRDefault="00E54E65" w:rsidP="00E54E65">
            <w:pPr>
              <w:spacing w:line="240" w:lineRule="auto"/>
              <w:jc w:val="both"/>
              <w:rPr>
                <w:rFonts w:eastAsia="Calibri"/>
                <w:szCs w:val="20"/>
                <w:lang w:eastAsia="sl-SI"/>
              </w:rPr>
            </w:pPr>
            <w:r w:rsidRPr="00E54E65">
              <w:rPr>
                <w:rFonts w:eastAsia="Calibri"/>
                <w:szCs w:val="20"/>
                <w:lang w:eastAsia="sl-SI"/>
              </w:rPr>
              <w:t xml:space="preserve">Radensko polje - </w:t>
            </w:r>
            <w:proofErr w:type="spellStart"/>
            <w:r w:rsidRPr="00E54E65">
              <w:rPr>
                <w:rFonts w:eastAsia="Calibri"/>
                <w:szCs w:val="20"/>
                <w:lang w:eastAsia="sl-SI"/>
              </w:rPr>
              <w:t>Viršnica</w:t>
            </w:r>
            <w:proofErr w:type="spellEnd"/>
          </w:p>
        </w:tc>
      </w:tr>
      <w:tr w:rsidR="00E54E65" w:rsidRPr="00E54E65" w:rsidTr="00F91F10">
        <w:trPr>
          <w:trHeight w:val="300"/>
        </w:trPr>
        <w:tc>
          <w:tcPr>
            <w:tcW w:w="3085" w:type="dxa"/>
            <w:shd w:val="clear" w:color="auto" w:fill="auto"/>
            <w:noWrap/>
          </w:tcPr>
          <w:p w:rsidR="00E54E65" w:rsidRPr="00E54E65" w:rsidRDefault="00E54E65" w:rsidP="00E54E65">
            <w:pPr>
              <w:spacing w:line="240" w:lineRule="auto"/>
              <w:jc w:val="both"/>
              <w:rPr>
                <w:rFonts w:eastAsia="Calibri"/>
                <w:szCs w:val="20"/>
                <w:lang w:eastAsia="sl-SI"/>
              </w:rPr>
            </w:pPr>
            <w:r w:rsidRPr="00E54E65">
              <w:rPr>
                <w:rFonts w:eastAsia="Calibri"/>
                <w:szCs w:val="20"/>
                <w:lang w:eastAsia="sl-SI"/>
              </w:rPr>
              <w:t>SI3000275</w:t>
            </w:r>
          </w:p>
        </w:tc>
        <w:tc>
          <w:tcPr>
            <w:tcW w:w="6095" w:type="dxa"/>
            <w:shd w:val="clear" w:color="auto" w:fill="auto"/>
            <w:noWrap/>
          </w:tcPr>
          <w:p w:rsidR="00E54E65" w:rsidRPr="00E54E65" w:rsidRDefault="00E54E65" w:rsidP="00E54E65">
            <w:pPr>
              <w:spacing w:line="240" w:lineRule="auto"/>
              <w:jc w:val="both"/>
              <w:rPr>
                <w:rFonts w:eastAsia="Calibri"/>
                <w:szCs w:val="20"/>
                <w:lang w:eastAsia="sl-SI"/>
              </w:rPr>
            </w:pPr>
            <w:r w:rsidRPr="00E54E65">
              <w:rPr>
                <w:rFonts w:eastAsia="Calibri"/>
                <w:szCs w:val="20"/>
                <w:lang w:eastAsia="sl-SI"/>
              </w:rPr>
              <w:t>Rašica</w:t>
            </w:r>
          </w:p>
        </w:tc>
      </w:tr>
      <w:tr w:rsidR="00E54E65" w:rsidRPr="00E54E65" w:rsidTr="00F91F10">
        <w:trPr>
          <w:trHeight w:val="300"/>
        </w:trPr>
        <w:tc>
          <w:tcPr>
            <w:tcW w:w="3085" w:type="dxa"/>
            <w:shd w:val="clear" w:color="auto" w:fill="auto"/>
            <w:noWrap/>
          </w:tcPr>
          <w:p w:rsidR="00E54E65" w:rsidRPr="00E54E65" w:rsidRDefault="00E54E65" w:rsidP="00E54E65">
            <w:pPr>
              <w:spacing w:line="240" w:lineRule="auto"/>
              <w:jc w:val="both"/>
              <w:rPr>
                <w:rFonts w:eastAsia="Calibri"/>
                <w:szCs w:val="20"/>
                <w:lang w:eastAsia="sl-SI"/>
              </w:rPr>
            </w:pPr>
            <w:r w:rsidRPr="00E54E65">
              <w:rPr>
                <w:rFonts w:eastAsia="Calibri"/>
                <w:szCs w:val="20"/>
                <w:lang w:eastAsia="sl-SI"/>
              </w:rPr>
              <w:t>SI3000166</w:t>
            </w:r>
          </w:p>
        </w:tc>
        <w:tc>
          <w:tcPr>
            <w:tcW w:w="6095" w:type="dxa"/>
            <w:shd w:val="clear" w:color="auto" w:fill="auto"/>
            <w:noWrap/>
          </w:tcPr>
          <w:p w:rsidR="00E54E65" w:rsidRPr="00E54E65" w:rsidRDefault="00E54E65" w:rsidP="00E54E65">
            <w:pPr>
              <w:spacing w:line="240" w:lineRule="auto"/>
              <w:jc w:val="both"/>
              <w:rPr>
                <w:rFonts w:eastAsia="Calibri"/>
                <w:szCs w:val="20"/>
                <w:lang w:eastAsia="sl-SI"/>
              </w:rPr>
            </w:pPr>
            <w:r w:rsidRPr="00E54E65">
              <w:rPr>
                <w:rFonts w:eastAsia="Calibri"/>
                <w:szCs w:val="20"/>
                <w:lang w:eastAsia="sl-SI"/>
              </w:rPr>
              <w:t>Razbor</w:t>
            </w:r>
          </w:p>
        </w:tc>
      </w:tr>
      <w:tr w:rsidR="00E54E65" w:rsidRPr="00E54E65" w:rsidTr="00F91F10">
        <w:trPr>
          <w:trHeight w:val="300"/>
        </w:trPr>
        <w:tc>
          <w:tcPr>
            <w:tcW w:w="3085" w:type="dxa"/>
            <w:shd w:val="clear" w:color="auto" w:fill="auto"/>
            <w:noWrap/>
          </w:tcPr>
          <w:p w:rsidR="00E54E65" w:rsidRPr="00E54E65" w:rsidRDefault="00E54E65" w:rsidP="00E54E65">
            <w:pPr>
              <w:spacing w:line="240" w:lineRule="auto"/>
              <w:jc w:val="both"/>
              <w:rPr>
                <w:rFonts w:eastAsia="Calibri"/>
                <w:szCs w:val="20"/>
                <w:lang w:eastAsia="sl-SI"/>
              </w:rPr>
            </w:pPr>
            <w:r w:rsidRPr="00E54E65">
              <w:rPr>
                <w:rFonts w:eastAsia="Calibri"/>
                <w:szCs w:val="20"/>
                <w:lang w:eastAsia="sl-SI"/>
              </w:rPr>
              <w:t>SI3000026</w:t>
            </w:r>
          </w:p>
        </w:tc>
        <w:tc>
          <w:tcPr>
            <w:tcW w:w="6095" w:type="dxa"/>
            <w:shd w:val="clear" w:color="auto" w:fill="auto"/>
            <w:noWrap/>
          </w:tcPr>
          <w:p w:rsidR="00E54E65" w:rsidRPr="00E54E65" w:rsidRDefault="00E54E65" w:rsidP="00E54E65">
            <w:pPr>
              <w:spacing w:line="240" w:lineRule="auto"/>
              <w:jc w:val="both"/>
              <w:rPr>
                <w:rFonts w:eastAsia="Calibri"/>
                <w:szCs w:val="20"/>
                <w:lang w:eastAsia="sl-SI"/>
              </w:rPr>
            </w:pPr>
            <w:r w:rsidRPr="00E54E65">
              <w:rPr>
                <w:rFonts w:eastAsia="Calibri"/>
                <w:szCs w:val="20"/>
                <w:lang w:eastAsia="sl-SI"/>
              </w:rPr>
              <w:t>Ribniška dolina</w:t>
            </w:r>
          </w:p>
        </w:tc>
      </w:tr>
      <w:tr w:rsidR="00E54E65" w:rsidRPr="00E54E65" w:rsidTr="00F91F10">
        <w:trPr>
          <w:trHeight w:val="300"/>
        </w:trPr>
        <w:tc>
          <w:tcPr>
            <w:tcW w:w="3085" w:type="dxa"/>
            <w:shd w:val="clear" w:color="auto" w:fill="auto"/>
            <w:noWrap/>
          </w:tcPr>
          <w:p w:rsidR="00E54E65" w:rsidRPr="00E54E65" w:rsidRDefault="00E54E65" w:rsidP="00E54E65">
            <w:pPr>
              <w:spacing w:line="240" w:lineRule="auto"/>
              <w:jc w:val="both"/>
              <w:rPr>
                <w:rFonts w:eastAsia="Calibri"/>
                <w:szCs w:val="20"/>
                <w:lang w:eastAsia="sl-SI"/>
              </w:rPr>
            </w:pPr>
            <w:r w:rsidRPr="00E54E65">
              <w:rPr>
                <w:rFonts w:eastAsia="Calibri"/>
                <w:szCs w:val="20"/>
                <w:lang w:eastAsia="sl-SI"/>
              </w:rPr>
              <w:t>SI5000002</w:t>
            </w:r>
          </w:p>
        </w:tc>
        <w:tc>
          <w:tcPr>
            <w:tcW w:w="6095" w:type="dxa"/>
            <w:shd w:val="clear" w:color="auto" w:fill="auto"/>
            <w:noWrap/>
          </w:tcPr>
          <w:p w:rsidR="00E54E65" w:rsidRPr="00E54E65" w:rsidRDefault="00E54E65" w:rsidP="00E54E65">
            <w:pPr>
              <w:spacing w:line="240" w:lineRule="auto"/>
              <w:jc w:val="both"/>
              <w:rPr>
                <w:rFonts w:eastAsia="Calibri"/>
                <w:szCs w:val="20"/>
                <w:lang w:eastAsia="sl-SI"/>
              </w:rPr>
            </w:pPr>
            <w:r w:rsidRPr="00E54E65">
              <w:rPr>
                <w:rFonts w:eastAsia="Calibri"/>
                <w:szCs w:val="20"/>
                <w:lang w:eastAsia="sl-SI"/>
              </w:rPr>
              <w:t>Snežnik - Pivka</w:t>
            </w:r>
          </w:p>
        </w:tc>
      </w:tr>
      <w:tr w:rsidR="00E54E65" w:rsidRPr="00E54E65" w:rsidTr="00F91F10">
        <w:trPr>
          <w:trHeight w:val="300"/>
        </w:trPr>
        <w:tc>
          <w:tcPr>
            <w:tcW w:w="3085" w:type="dxa"/>
            <w:shd w:val="clear" w:color="auto" w:fill="auto"/>
            <w:noWrap/>
          </w:tcPr>
          <w:p w:rsidR="00E54E65" w:rsidRPr="00E54E65" w:rsidRDefault="00E54E65" w:rsidP="00E54E65">
            <w:pPr>
              <w:spacing w:line="240" w:lineRule="auto"/>
              <w:jc w:val="both"/>
              <w:rPr>
                <w:rFonts w:eastAsia="Calibri"/>
                <w:szCs w:val="20"/>
                <w:lang w:eastAsia="sl-SI"/>
              </w:rPr>
            </w:pPr>
            <w:r w:rsidRPr="00E54E65">
              <w:rPr>
                <w:rFonts w:eastAsia="Calibri"/>
                <w:szCs w:val="20"/>
                <w:lang w:eastAsia="sl-SI"/>
              </w:rPr>
              <w:t>SI5000008</w:t>
            </w:r>
          </w:p>
        </w:tc>
        <w:tc>
          <w:tcPr>
            <w:tcW w:w="6095" w:type="dxa"/>
            <w:shd w:val="clear" w:color="auto" w:fill="auto"/>
            <w:noWrap/>
          </w:tcPr>
          <w:p w:rsidR="00E54E65" w:rsidRPr="00E54E65" w:rsidRDefault="00E54E65" w:rsidP="00E54E65">
            <w:pPr>
              <w:spacing w:line="240" w:lineRule="auto"/>
              <w:jc w:val="both"/>
              <w:rPr>
                <w:rFonts w:eastAsia="Calibri"/>
                <w:szCs w:val="20"/>
                <w:lang w:eastAsia="sl-SI"/>
              </w:rPr>
            </w:pPr>
            <w:r w:rsidRPr="00E54E65">
              <w:rPr>
                <w:rFonts w:eastAsia="Calibri"/>
                <w:szCs w:val="20"/>
                <w:lang w:eastAsia="sl-SI"/>
              </w:rPr>
              <w:t>Škocjanski zatok</w:t>
            </w:r>
          </w:p>
        </w:tc>
      </w:tr>
      <w:tr w:rsidR="00E54E65" w:rsidRPr="00E54E65" w:rsidTr="00F91F10">
        <w:trPr>
          <w:trHeight w:val="300"/>
        </w:trPr>
        <w:tc>
          <w:tcPr>
            <w:tcW w:w="3085" w:type="dxa"/>
            <w:shd w:val="clear" w:color="auto" w:fill="auto"/>
            <w:noWrap/>
          </w:tcPr>
          <w:p w:rsidR="00E54E65" w:rsidRPr="00E54E65" w:rsidRDefault="00E54E65" w:rsidP="00E54E65">
            <w:pPr>
              <w:spacing w:line="240" w:lineRule="auto"/>
              <w:jc w:val="both"/>
              <w:rPr>
                <w:rFonts w:eastAsia="Calibri"/>
                <w:szCs w:val="20"/>
                <w:lang w:eastAsia="sl-SI"/>
              </w:rPr>
            </w:pPr>
            <w:r w:rsidRPr="00E54E65">
              <w:rPr>
                <w:rFonts w:eastAsia="Calibri"/>
                <w:szCs w:val="20"/>
                <w:lang w:eastAsia="sl-SI"/>
              </w:rPr>
              <w:t>SI3000120</w:t>
            </w:r>
          </w:p>
        </w:tc>
        <w:tc>
          <w:tcPr>
            <w:tcW w:w="6095" w:type="dxa"/>
            <w:shd w:val="clear" w:color="auto" w:fill="auto"/>
            <w:noWrap/>
          </w:tcPr>
          <w:p w:rsidR="00E54E65" w:rsidRPr="00E54E65" w:rsidRDefault="00E54E65" w:rsidP="00E54E65">
            <w:pPr>
              <w:spacing w:line="240" w:lineRule="auto"/>
              <w:jc w:val="both"/>
              <w:rPr>
                <w:rFonts w:eastAsia="Calibri"/>
                <w:szCs w:val="20"/>
                <w:lang w:eastAsia="sl-SI"/>
              </w:rPr>
            </w:pPr>
            <w:r w:rsidRPr="00E54E65">
              <w:rPr>
                <w:rFonts w:eastAsia="Calibri"/>
                <w:szCs w:val="20"/>
                <w:lang w:eastAsia="sl-SI"/>
              </w:rPr>
              <w:t>Šmarna gora</w:t>
            </w:r>
          </w:p>
        </w:tc>
      </w:tr>
      <w:tr w:rsidR="00E54E65" w:rsidRPr="00E54E65" w:rsidTr="00F91F10">
        <w:trPr>
          <w:trHeight w:val="300"/>
        </w:trPr>
        <w:tc>
          <w:tcPr>
            <w:tcW w:w="3085" w:type="dxa"/>
            <w:shd w:val="clear" w:color="auto" w:fill="auto"/>
            <w:noWrap/>
          </w:tcPr>
          <w:p w:rsidR="00E54E65" w:rsidRPr="00E54E65" w:rsidRDefault="00E54E65" w:rsidP="00E54E65">
            <w:pPr>
              <w:spacing w:line="240" w:lineRule="auto"/>
              <w:jc w:val="both"/>
              <w:rPr>
                <w:rFonts w:eastAsia="Calibri"/>
                <w:szCs w:val="20"/>
                <w:lang w:eastAsia="sl-SI"/>
              </w:rPr>
            </w:pPr>
            <w:r w:rsidRPr="00E54E65">
              <w:rPr>
                <w:rFonts w:eastAsia="Calibri"/>
                <w:szCs w:val="20"/>
                <w:lang w:eastAsia="sl-SI"/>
              </w:rPr>
              <w:t>SI3000255</w:t>
            </w:r>
          </w:p>
        </w:tc>
        <w:tc>
          <w:tcPr>
            <w:tcW w:w="6095" w:type="dxa"/>
            <w:shd w:val="clear" w:color="auto" w:fill="auto"/>
            <w:noWrap/>
          </w:tcPr>
          <w:p w:rsidR="00E54E65" w:rsidRPr="00E54E65" w:rsidRDefault="00E54E65" w:rsidP="00E54E65">
            <w:pPr>
              <w:spacing w:line="240" w:lineRule="auto"/>
              <w:jc w:val="both"/>
              <w:rPr>
                <w:rFonts w:eastAsia="Calibri"/>
                <w:szCs w:val="20"/>
                <w:lang w:eastAsia="sl-SI"/>
              </w:rPr>
            </w:pPr>
            <w:r w:rsidRPr="00E54E65">
              <w:rPr>
                <w:rFonts w:eastAsia="Calibri"/>
                <w:szCs w:val="20"/>
                <w:lang w:eastAsia="sl-SI"/>
              </w:rPr>
              <w:t>Trnovski gozd - Nanos</w:t>
            </w:r>
          </w:p>
        </w:tc>
      </w:tr>
      <w:tr w:rsidR="00E54E65" w:rsidRPr="00E54E65" w:rsidTr="00F91F10">
        <w:trPr>
          <w:trHeight w:val="300"/>
        </w:trPr>
        <w:tc>
          <w:tcPr>
            <w:tcW w:w="3085" w:type="dxa"/>
            <w:shd w:val="clear" w:color="auto" w:fill="auto"/>
            <w:noWrap/>
          </w:tcPr>
          <w:p w:rsidR="00E54E65" w:rsidRPr="00E54E65" w:rsidRDefault="00E54E65" w:rsidP="00E54E65">
            <w:pPr>
              <w:spacing w:line="240" w:lineRule="auto"/>
              <w:jc w:val="both"/>
              <w:rPr>
                <w:rFonts w:eastAsia="Calibri"/>
                <w:szCs w:val="20"/>
                <w:lang w:eastAsia="sl-SI"/>
              </w:rPr>
            </w:pPr>
            <w:r w:rsidRPr="00E54E65">
              <w:rPr>
                <w:rFonts w:eastAsia="Calibri"/>
                <w:szCs w:val="20"/>
                <w:lang w:eastAsia="sl-SI"/>
              </w:rPr>
              <w:t>SI3000313</w:t>
            </w:r>
          </w:p>
        </w:tc>
        <w:tc>
          <w:tcPr>
            <w:tcW w:w="6095" w:type="dxa"/>
            <w:shd w:val="clear" w:color="auto" w:fill="auto"/>
            <w:noWrap/>
          </w:tcPr>
          <w:p w:rsidR="00E54E65" w:rsidRPr="00E54E65" w:rsidRDefault="00E54E65" w:rsidP="00E54E65">
            <w:pPr>
              <w:spacing w:line="240" w:lineRule="auto"/>
              <w:jc w:val="both"/>
              <w:rPr>
                <w:rFonts w:eastAsia="Calibri"/>
                <w:szCs w:val="20"/>
                <w:lang w:eastAsia="sl-SI"/>
              </w:rPr>
            </w:pPr>
            <w:r w:rsidRPr="00E54E65">
              <w:rPr>
                <w:rFonts w:eastAsia="Calibri"/>
                <w:szCs w:val="20"/>
                <w:lang w:eastAsia="sl-SI"/>
              </w:rPr>
              <w:t>Vzhodni Kozjak</w:t>
            </w:r>
          </w:p>
        </w:tc>
      </w:tr>
      <w:tr w:rsidR="00E54E65" w:rsidRPr="00E54E65" w:rsidTr="00F91F10">
        <w:trPr>
          <w:trHeight w:val="300"/>
        </w:trPr>
        <w:tc>
          <w:tcPr>
            <w:tcW w:w="3085" w:type="dxa"/>
            <w:shd w:val="clear" w:color="auto" w:fill="auto"/>
            <w:noWrap/>
          </w:tcPr>
          <w:p w:rsidR="00E54E65" w:rsidRPr="00E54E65" w:rsidRDefault="00E54E65" w:rsidP="00E54E65">
            <w:pPr>
              <w:spacing w:line="240" w:lineRule="auto"/>
              <w:jc w:val="both"/>
              <w:rPr>
                <w:rFonts w:eastAsia="Calibri"/>
                <w:szCs w:val="20"/>
                <w:lang w:eastAsia="sl-SI"/>
              </w:rPr>
            </w:pPr>
            <w:r w:rsidRPr="00E54E65">
              <w:rPr>
                <w:rFonts w:eastAsia="Calibri"/>
                <w:szCs w:val="20"/>
                <w:lang w:eastAsia="sl-SI"/>
              </w:rPr>
              <w:t>SI3000087</w:t>
            </w:r>
          </w:p>
        </w:tc>
        <w:tc>
          <w:tcPr>
            <w:tcW w:w="6095" w:type="dxa"/>
            <w:shd w:val="clear" w:color="auto" w:fill="auto"/>
            <w:noWrap/>
          </w:tcPr>
          <w:p w:rsidR="00E54E65" w:rsidRPr="00E54E65" w:rsidRDefault="00E54E65" w:rsidP="00E54E65">
            <w:pPr>
              <w:spacing w:line="240" w:lineRule="auto"/>
              <w:jc w:val="both"/>
              <w:rPr>
                <w:rFonts w:eastAsia="Calibri"/>
                <w:szCs w:val="20"/>
                <w:lang w:eastAsia="sl-SI"/>
              </w:rPr>
            </w:pPr>
            <w:r w:rsidRPr="00E54E65">
              <w:rPr>
                <w:rFonts w:eastAsia="Calibri"/>
                <w:szCs w:val="20"/>
                <w:lang w:eastAsia="sl-SI"/>
              </w:rPr>
              <w:t>Zelenci</w:t>
            </w:r>
          </w:p>
        </w:tc>
      </w:tr>
      <w:tr w:rsidR="00E54E65" w:rsidRPr="00E54E65" w:rsidTr="00F91F10">
        <w:trPr>
          <w:trHeight w:val="300"/>
        </w:trPr>
        <w:tc>
          <w:tcPr>
            <w:tcW w:w="3085" w:type="dxa"/>
            <w:shd w:val="clear" w:color="auto" w:fill="auto"/>
            <w:noWrap/>
            <w:hideMark/>
          </w:tcPr>
          <w:p w:rsidR="00E54E65" w:rsidRPr="00E54E65" w:rsidRDefault="00E54E65" w:rsidP="00E54E65">
            <w:pPr>
              <w:spacing w:line="240" w:lineRule="auto"/>
              <w:jc w:val="both"/>
              <w:rPr>
                <w:rFonts w:eastAsia="Calibri"/>
                <w:szCs w:val="20"/>
                <w:lang w:eastAsia="sl-SI"/>
              </w:rPr>
            </w:pPr>
            <w:r w:rsidRPr="00E54E65">
              <w:rPr>
                <w:rFonts w:eastAsia="Calibri"/>
                <w:szCs w:val="20"/>
                <w:lang w:eastAsia="sl-SI"/>
              </w:rPr>
              <w:t>SI3000189</w:t>
            </w:r>
          </w:p>
        </w:tc>
        <w:tc>
          <w:tcPr>
            <w:tcW w:w="6095" w:type="dxa"/>
            <w:shd w:val="clear" w:color="auto" w:fill="auto"/>
            <w:noWrap/>
            <w:hideMark/>
          </w:tcPr>
          <w:p w:rsidR="00E54E65" w:rsidRPr="00E54E65" w:rsidRDefault="00E54E65" w:rsidP="00E54E65">
            <w:pPr>
              <w:spacing w:line="240" w:lineRule="auto"/>
              <w:jc w:val="both"/>
              <w:rPr>
                <w:rFonts w:eastAsia="Calibri"/>
                <w:szCs w:val="20"/>
                <w:lang w:eastAsia="sl-SI"/>
              </w:rPr>
            </w:pPr>
            <w:r w:rsidRPr="00E54E65">
              <w:rPr>
                <w:rFonts w:eastAsia="Calibri"/>
                <w:szCs w:val="20"/>
                <w:lang w:eastAsia="sl-SI"/>
              </w:rPr>
              <w:t>Žejna dolina</w:t>
            </w:r>
          </w:p>
        </w:tc>
      </w:tr>
    </w:tbl>
    <w:p w:rsidR="00140A0E" w:rsidRPr="0051035E" w:rsidRDefault="00140A0E" w:rsidP="00140A0E">
      <w:pPr>
        <w:spacing w:line="240" w:lineRule="auto"/>
        <w:jc w:val="both"/>
        <w:rPr>
          <w:rFonts w:eastAsia="Calibri"/>
          <w:szCs w:val="20"/>
          <w:lang w:eastAsia="sl-SI"/>
        </w:rPr>
      </w:pPr>
    </w:p>
    <w:p w:rsidR="00140A0E" w:rsidRDefault="00140A0E" w:rsidP="00140A0E">
      <w:pPr>
        <w:tabs>
          <w:tab w:val="left" w:pos="708"/>
        </w:tabs>
        <w:rPr>
          <w:rFonts w:cs="Arial"/>
          <w:szCs w:val="20"/>
        </w:rPr>
      </w:pPr>
    </w:p>
    <w:p w:rsidR="00140A0E" w:rsidRDefault="00140A0E" w:rsidP="00140A0E">
      <w:pPr>
        <w:tabs>
          <w:tab w:val="left" w:pos="708"/>
        </w:tabs>
        <w:rPr>
          <w:rFonts w:cs="Arial"/>
          <w:szCs w:val="20"/>
        </w:rPr>
        <w:sectPr w:rsidR="00140A0E" w:rsidSect="00BA1A8E">
          <w:headerReference w:type="first" r:id="rId16"/>
          <w:pgSz w:w="11900" w:h="16840" w:code="9"/>
          <w:pgMar w:top="1701" w:right="1701" w:bottom="1134" w:left="1701" w:header="993" w:footer="794" w:gutter="0"/>
          <w:cols w:space="708"/>
          <w:titlePg/>
          <w:docGrid w:linePitch="272"/>
        </w:sectPr>
      </w:pPr>
    </w:p>
    <w:p w:rsidR="00DD4EA8" w:rsidRDefault="00DD4EA8" w:rsidP="00DD4EA8">
      <w:pPr>
        <w:tabs>
          <w:tab w:val="left" w:pos="708"/>
        </w:tabs>
        <w:rPr>
          <w:rFonts w:cs="Arial"/>
          <w:b/>
          <w:szCs w:val="20"/>
        </w:rPr>
      </w:pPr>
      <w:r>
        <w:rPr>
          <w:rFonts w:cs="Arial"/>
          <w:b/>
          <w:szCs w:val="20"/>
        </w:rPr>
        <w:lastRenderedPageBreak/>
        <w:t>OBRAZLOŽITEV</w:t>
      </w:r>
    </w:p>
    <w:p w:rsidR="00DD4EA8" w:rsidRDefault="00DD4EA8" w:rsidP="00DD4EA8">
      <w:pPr>
        <w:tabs>
          <w:tab w:val="left" w:pos="708"/>
        </w:tabs>
        <w:rPr>
          <w:rFonts w:cs="Arial"/>
          <w:b/>
          <w:szCs w:val="20"/>
        </w:rPr>
      </w:pPr>
    </w:p>
    <w:p w:rsidR="00DD4EA8" w:rsidRPr="00D92873" w:rsidRDefault="00DD4EA8" w:rsidP="00DD4EA8">
      <w:pPr>
        <w:tabs>
          <w:tab w:val="left" w:pos="708"/>
        </w:tabs>
        <w:rPr>
          <w:rFonts w:cs="Arial"/>
          <w:b/>
          <w:szCs w:val="20"/>
        </w:rPr>
      </w:pPr>
      <w:r w:rsidRPr="00D92873">
        <w:rPr>
          <w:rFonts w:cs="Arial"/>
          <w:b/>
          <w:szCs w:val="20"/>
        </w:rPr>
        <w:t>I. UVOD</w:t>
      </w:r>
    </w:p>
    <w:p w:rsidR="00DD4EA8" w:rsidRDefault="00DD4EA8" w:rsidP="00DD4EA8">
      <w:pPr>
        <w:tabs>
          <w:tab w:val="left" w:pos="708"/>
        </w:tabs>
        <w:ind w:left="720"/>
        <w:rPr>
          <w:rFonts w:cs="Arial"/>
          <w:szCs w:val="20"/>
        </w:rPr>
      </w:pPr>
    </w:p>
    <w:p w:rsidR="00DD4EA8" w:rsidRDefault="00DD4EA8" w:rsidP="00DD4EA8">
      <w:pPr>
        <w:numPr>
          <w:ilvl w:val="0"/>
          <w:numId w:val="21"/>
        </w:numPr>
        <w:tabs>
          <w:tab w:val="num" w:pos="-360"/>
        </w:tabs>
        <w:ind w:left="360"/>
        <w:jc w:val="both"/>
        <w:rPr>
          <w:b/>
        </w:rPr>
      </w:pPr>
      <w:r w:rsidRPr="00D92873">
        <w:rPr>
          <w:b/>
        </w:rPr>
        <w:t>Pravna podlaga (besedilo, vsebina zakonske določbe, ki je podlaga za izdajo uredbe)</w:t>
      </w:r>
    </w:p>
    <w:p w:rsidR="00D92873" w:rsidRDefault="00D92873" w:rsidP="00D92873">
      <w:pPr>
        <w:autoSpaceDE w:val="0"/>
        <w:autoSpaceDN w:val="0"/>
        <w:adjustRightInd w:val="0"/>
        <w:spacing w:line="276" w:lineRule="auto"/>
        <w:jc w:val="both"/>
      </w:pPr>
    </w:p>
    <w:p w:rsidR="00D92873" w:rsidRPr="004D67A3" w:rsidRDefault="00D92873" w:rsidP="00D92873">
      <w:pPr>
        <w:autoSpaceDE w:val="0"/>
        <w:autoSpaceDN w:val="0"/>
        <w:adjustRightInd w:val="0"/>
        <w:spacing w:line="276" w:lineRule="auto"/>
        <w:jc w:val="both"/>
        <w:rPr>
          <w:rFonts w:cs="Arial"/>
          <w:color w:val="000000"/>
          <w:szCs w:val="20"/>
        </w:rPr>
      </w:pPr>
      <w:r w:rsidRPr="004D67A3">
        <w:t xml:space="preserve">Pravna podlaga za Uredbo </w:t>
      </w:r>
      <w:r>
        <w:t xml:space="preserve">o spremembah in dopolnitvah Uredbe </w:t>
      </w:r>
      <w:r w:rsidRPr="004D67A3">
        <w:t xml:space="preserve">o ukrepu </w:t>
      </w:r>
      <w:r w:rsidRPr="004D67A3">
        <w:rPr>
          <w:rFonts w:cs="Arial"/>
          <w:szCs w:val="20"/>
          <w:lang w:eastAsia="sl-SI"/>
        </w:rPr>
        <w:t xml:space="preserve">za </w:t>
      </w:r>
      <w:r w:rsidRPr="004D67A3">
        <w:t>dobrobit živali iz Programa razvoja podeželja Republike Slovenije za obdobje 2014–2020 v letu 201</w:t>
      </w:r>
      <w:r>
        <w:t>8</w:t>
      </w:r>
      <w:r w:rsidRPr="004D67A3">
        <w:t xml:space="preserve"> </w:t>
      </w:r>
      <w:r>
        <w:t>sta</w:t>
      </w:r>
      <w:r w:rsidRPr="004D67A3">
        <w:t xml:space="preserve"> </w:t>
      </w:r>
      <w:r w:rsidRPr="004D67A3">
        <w:rPr>
          <w:rFonts w:cs="Arial"/>
          <w:color w:val="000000"/>
          <w:szCs w:val="20"/>
        </w:rPr>
        <w:t xml:space="preserve">10. in 12. člen </w:t>
      </w:r>
      <w:r w:rsidRPr="00D17E08">
        <w:rPr>
          <w:rFonts w:cs="Arial"/>
          <w:color w:val="000000"/>
          <w:szCs w:val="20"/>
        </w:rPr>
        <w:t xml:space="preserve">Zakona o kmetijstvu (Uradni list RS, št. 45/08, 57/12, 90/12 </w:t>
      </w:r>
      <w:r w:rsidRPr="00D17E08">
        <w:rPr>
          <w:rFonts w:cs="Arial"/>
          <w:color w:val="000000"/>
          <w:szCs w:val="20"/>
          <w:lang w:eastAsia="sl-SI"/>
        </w:rPr>
        <w:t xml:space="preserve">– </w:t>
      </w:r>
      <w:r w:rsidRPr="00D17E08">
        <w:rPr>
          <w:rFonts w:cs="Arial"/>
          <w:color w:val="000000"/>
          <w:szCs w:val="20"/>
        </w:rPr>
        <w:t>ZdZPVHVVR,</w:t>
      </w:r>
      <w:r w:rsidRPr="00D17E08">
        <w:rPr>
          <w:rFonts w:cs="Arial"/>
          <w:color w:val="000000"/>
          <w:szCs w:val="20"/>
          <w:lang w:eastAsia="sl-SI"/>
        </w:rPr>
        <w:t xml:space="preserve"> 26/14, 32/15 in 27/17</w:t>
      </w:r>
      <w:r w:rsidRPr="00D17E08">
        <w:rPr>
          <w:rFonts w:cs="Arial"/>
          <w:color w:val="000000"/>
          <w:szCs w:val="20"/>
        </w:rPr>
        <w:t>).</w:t>
      </w:r>
    </w:p>
    <w:p w:rsidR="00DD4EA8" w:rsidRDefault="00DD4EA8" w:rsidP="00DD4EA8">
      <w:pPr>
        <w:tabs>
          <w:tab w:val="left" w:pos="708"/>
        </w:tabs>
        <w:rPr>
          <w:rFonts w:cs="Arial"/>
          <w:szCs w:val="20"/>
        </w:rPr>
      </w:pPr>
    </w:p>
    <w:p w:rsidR="00DD4EA8" w:rsidRPr="00D92873" w:rsidRDefault="00DD4EA8" w:rsidP="00DD4EA8">
      <w:pPr>
        <w:numPr>
          <w:ilvl w:val="0"/>
          <w:numId w:val="21"/>
        </w:numPr>
        <w:tabs>
          <w:tab w:val="num" w:pos="-360"/>
        </w:tabs>
        <w:ind w:left="360"/>
        <w:jc w:val="both"/>
        <w:rPr>
          <w:b/>
        </w:rPr>
      </w:pPr>
      <w:r w:rsidRPr="00D92873">
        <w:rPr>
          <w:b/>
        </w:rPr>
        <w:t>Rok za izdajo uredbe, določen z zakonom</w:t>
      </w:r>
    </w:p>
    <w:p w:rsidR="00DD4EA8" w:rsidRDefault="00DD4EA8" w:rsidP="00DD4EA8">
      <w:pPr>
        <w:tabs>
          <w:tab w:val="left" w:pos="708"/>
        </w:tabs>
        <w:rPr>
          <w:rFonts w:cs="Arial"/>
          <w:szCs w:val="20"/>
        </w:rPr>
      </w:pPr>
    </w:p>
    <w:p w:rsidR="00D92873" w:rsidRDefault="00D92873" w:rsidP="00D92873">
      <w:pPr>
        <w:tabs>
          <w:tab w:val="left" w:pos="708"/>
        </w:tabs>
        <w:jc w:val="both"/>
        <w:rPr>
          <w:rFonts w:cs="Arial"/>
          <w:szCs w:val="20"/>
        </w:rPr>
      </w:pPr>
      <w:r w:rsidRPr="00D92873">
        <w:rPr>
          <w:rFonts w:cs="Arial"/>
          <w:szCs w:val="20"/>
        </w:rPr>
        <w:t xml:space="preserve">Zakon o kmetijstvu ne predpisuje roka za izdajo te uredbe, pomembno je, da bo sprejeta in </w:t>
      </w:r>
      <w:r w:rsidR="00150B3B">
        <w:rPr>
          <w:rFonts w:cs="Arial"/>
          <w:szCs w:val="20"/>
        </w:rPr>
        <w:t>bo začela veljati</w:t>
      </w:r>
      <w:r w:rsidRPr="00D92873">
        <w:rPr>
          <w:rFonts w:cs="Arial"/>
          <w:szCs w:val="20"/>
        </w:rPr>
        <w:t xml:space="preserve"> </w:t>
      </w:r>
      <w:r>
        <w:rPr>
          <w:rFonts w:cs="Arial"/>
          <w:szCs w:val="20"/>
        </w:rPr>
        <w:t>do</w:t>
      </w:r>
      <w:r w:rsidRPr="00D92873">
        <w:rPr>
          <w:rFonts w:cs="Arial"/>
          <w:szCs w:val="20"/>
        </w:rPr>
        <w:t xml:space="preserve"> </w:t>
      </w:r>
      <w:r>
        <w:rPr>
          <w:rFonts w:cs="Arial"/>
          <w:szCs w:val="20"/>
        </w:rPr>
        <w:t>26</w:t>
      </w:r>
      <w:r w:rsidRPr="00D92873">
        <w:rPr>
          <w:rFonts w:cs="Arial"/>
          <w:szCs w:val="20"/>
        </w:rPr>
        <w:t xml:space="preserve">. </w:t>
      </w:r>
      <w:r>
        <w:rPr>
          <w:rFonts w:cs="Arial"/>
          <w:szCs w:val="20"/>
        </w:rPr>
        <w:t>februarja</w:t>
      </w:r>
      <w:r w:rsidRPr="00D92873">
        <w:rPr>
          <w:rFonts w:cs="Arial"/>
          <w:szCs w:val="20"/>
        </w:rPr>
        <w:t xml:space="preserve"> 2018, </w:t>
      </w:r>
      <w:r>
        <w:rPr>
          <w:rFonts w:cs="Arial"/>
          <w:szCs w:val="20"/>
        </w:rPr>
        <w:t xml:space="preserve">ko se v skladu s predpisom, ki ureja izvedbo ukrepov kmetijske politike za leto 2018, začne obdobje v katerem lahko nosilci kmetijskih gospodarstev </w:t>
      </w:r>
      <w:r w:rsidR="00AA168A">
        <w:rPr>
          <w:rFonts w:cs="Arial"/>
          <w:szCs w:val="20"/>
        </w:rPr>
        <w:t>vložijo zbirno</w:t>
      </w:r>
      <w:r>
        <w:rPr>
          <w:rFonts w:cs="Arial"/>
          <w:szCs w:val="20"/>
        </w:rPr>
        <w:t xml:space="preserve"> vlog</w:t>
      </w:r>
      <w:r w:rsidR="00AA168A">
        <w:rPr>
          <w:rFonts w:cs="Arial"/>
          <w:szCs w:val="20"/>
        </w:rPr>
        <w:t>o</w:t>
      </w:r>
      <w:r w:rsidRPr="00D92873">
        <w:rPr>
          <w:rFonts w:cs="Arial"/>
          <w:szCs w:val="20"/>
        </w:rPr>
        <w:t>.</w:t>
      </w:r>
    </w:p>
    <w:p w:rsidR="00D92873" w:rsidRDefault="00D92873" w:rsidP="00DD4EA8">
      <w:pPr>
        <w:tabs>
          <w:tab w:val="left" w:pos="708"/>
        </w:tabs>
        <w:rPr>
          <w:rFonts w:cs="Arial"/>
          <w:szCs w:val="20"/>
        </w:rPr>
      </w:pPr>
    </w:p>
    <w:p w:rsidR="00DD4EA8" w:rsidRPr="00AA168A" w:rsidRDefault="00DD4EA8" w:rsidP="00AA168A">
      <w:pPr>
        <w:numPr>
          <w:ilvl w:val="0"/>
          <w:numId w:val="21"/>
        </w:numPr>
        <w:tabs>
          <w:tab w:val="num" w:pos="-360"/>
        </w:tabs>
        <w:ind w:left="360"/>
        <w:jc w:val="both"/>
        <w:rPr>
          <w:b/>
        </w:rPr>
      </w:pPr>
      <w:r w:rsidRPr="00AA168A">
        <w:rPr>
          <w:b/>
        </w:rPr>
        <w:t>Splošna obrazložitev predloga uredbe, če je potrebna</w:t>
      </w:r>
    </w:p>
    <w:p w:rsidR="00AA168A" w:rsidRDefault="00AA168A" w:rsidP="00DD4EA8">
      <w:pPr>
        <w:tabs>
          <w:tab w:val="left" w:pos="708"/>
        </w:tabs>
        <w:rPr>
          <w:rFonts w:cs="Arial"/>
          <w:szCs w:val="20"/>
        </w:rPr>
      </w:pPr>
    </w:p>
    <w:p w:rsidR="00AA168A" w:rsidRPr="002374AB" w:rsidRDefault="00AA168A" w:rsidP="00AA168A">
      <w:pPr>
        <w:spacing w:line="260" w:lineRule="atLeast"/>
        <w:jc w:val="both"/>
        <w:rPr>
          <w:rFonts w:cs="Arial"/>
          <w:szCs w:val="20"/>
          <w:lang w:eastAsia="sl-SI"/>
        </w:rPr>
      </w:pPr>
      <w:r>
        <w:rPr>
          <w:rFonts w:cs="Arial"/>
          <w:szCs w:val="20"/>
          <w:lang w:eastAsia="sl-SI"/>
        </w:rPr>
        <w:t xml:space="preserve">S spremembo </w:t>
      </w:r>
      <w:r w:rsidRPr="00AA168A">
        <w:rPr>
          <w:rFonts w:cs="Arial"/>
          <w:szCs w:val="20"/>
          <w:lang w:eastAsia="sl-SI"/>
        </w:rPr>
        <w:t>Uredbe o ukrepu dobrobit živali iz Programa razvoja podeželja Republike Slovenije za obdobje 2014–2020 v letu 2018 (Ura</w:t>
      </w:r>
      <w:r w:rsidR="000F7E07">
        <w:rPr>
          <w:rFonts w:cs="Arial"/>
          <w:szCs w:val="20"/>
          <w:lang w:eastAsia="sl-SI"/>
        </w:rPr>
        <w:t>dni list RS, št. 38/17;</w:t>
      </w:r>
      <w:r w:rsidRPr="00AA168A">
        <w:rPr>
          <w:rFonts w:cs="Arial"/>
          <w:szCs w:val="20"/>
          <w:lang w:eastAsia="sl-SI"/>
        </w:rPr>
        <w:t xml:space="preserve"> v nadaljevanju: uredba DŽ) </w:t>
      </w:r>
      <w:r>
        <w:rPr>
          <w:rFonts w:cs="Arial"/>
          <w:szCs w:val="20"/>
          <w:lang w:eastAsia="sl-SI"/>
        </w:rPr>
        <w:t>se bodo uskladile določbe,</w:t>
      </w:r>
      <w:r w:rsidRPr="00C17744">
        <w:rPr>
          <w:rFonts w:cs="Arial"/>
          <w:szCs w:val="20"/>
          <w:lang w:eastAsia="sl-SI"/>
        </w:rPr>
        <w:t xml:space="preserve"> ki se uporabljajo za opredelitev aktivnega kmeta</w:t>
      </w:r>
      <w:r>
        <w:rPr>
          <w:rFonts w:cs="Arial"/>
          <w:szCs w:val="20"/>
          <w:lang w:eastAsia="sl-SI"/>
        </w:rPr>
        <w:t>, z zadnjo spremembo predpisa, ki u</w:t>
      </w:r>
      <w:r w:rsidR="0088111F">
        <w:rPr>
          <w:rFonts w:cs="Arial"/>
          <w:szCs w:val="20"/>
          <w:lang w:eastAsia="sl-SI"/>
        </w:rPr>
        <w:t xml:space="preserve">reja sheme neposrednih plačil. </w:t>
      </w:r>
      <w:r>
        <w:rPr>
          <w:rFonts w:cs="Arial"/>
          <w:szCs w:val="20"/>
          <w:lang w:eastAsia="sl-SI"/>
        </w:rPr>
        <w:t xml:space="preserve">Gre tudi za </w:t>
      </w:r>
      <w:r w:rsidRPr="002374AB">
        <w:rPr>
          <w:rFonts w:cs="Arial"/>
          <w:szCs w:val="20"/>
          <w:lang w:eastAsia="sl-SI"/>
        </w:rPr>
        <w:t>uskladitev glede stat</w:t>
      </w:r>
      <w:r>
        <w:rPr>
          <w:rFonts w:cs="Arial"/>
          <w:szCs w:val="20"/>
          <w:lang w:eastAsia="sl-SI"/>
        </w:rPr>
        <w:t>usa planin in skupnih pašnikov s spremembo</w:t>
      </w:r>
      <w:r w:rsidRPr="002374AB">
        <w:rPr>
          <w:rFonts w:cs="Arial"/>
          <w:szCs w:val="20"/>
          <w:lang w:eastAsia="sl-SI"/>
        </w:rPr>
        <w:t xml:space="preserve"> Zakona o kmetijstvu, ki je bila objavljen</w:t>
      </w:r>
      <w:r>
        <w:rPr>
          <w:rFonts w:cs="Arial"/>
          <w:szCs w:val="20"/>
          <w:lang w:eastAsia="sl-SI"/>
        </w:rPr>
        <w:t xml:space="preserve">a v Uradnem listu RS, št. 27/17. </w:t>
      </w:r>
      <w:r w:rsidRPr="002374AB">
        <w:rPr>
          <w:rFonts w:cs="Arial"/>
          <w:szCs w:val="20"/>
          <w:lang w:eastAsia="sl-SI"/>
        </w:rPr>
        <w:t xml:space="preserve">Zaradi uskladitve s tretjo spremembo </w:t>
      </w:r>
      <w:r w:rsidR="00150B3B">
        <w:rPr>
          <w:rFonts w:cs="Arial"/>
          <w:szCs w:val="20"/>
          <w:lang w:eastAsia="sl-SI"/>
        </w:rPr>
        <w:t>PRP</w:t>
      </w:r>
      <w:r w:rsidR="0088111F">
        <w:rPr>
          <w:rFonts w:cs="Arial"/>
          <w:szCs w:val="20"/>
          <w:lang w:eastAsia="sl-SI"/>
        </w:rPr>
        <w:t xml:space="preserve"> 2014–2020 </w:t>
      </w:r>
      <w:r w:rsidR="00737D4A">
        <w:rPr>
          <w:rFonts w:cs="Arial"/>
          <w:szCs w:val="20"/>
          <w:lang w:eastAsia="sl-SI"/>
        </w:rPr>
        <w:t>s</w:t>
      </w:r>
      <w:r w:rsidRPr="002374AB">
        <w:rPr>
          <w:rFonts w:cs="Arial"/>
          <w:szCs w:val="20"/>
          <w:lang w:eastAsia="sl-SI"/>
        </w:rPr>
        <w:t xml:space="preserve">o v </w:t>
      </w:r>
      <w:r>
        <w:rPr>
          <w:rFonts w:cs="Arial"/>
          <w:szCs w:val="20"/>
          <w:lang w:eastAsia="sl-SI"/>
        </w:rPr>
        <w:t>spremembi uredbe DŽ</w:t>
      </w:r>
      <w:r w:rsidRPr="002374AB">
        <w:rPr>
          <w:rFonts w:cs="Arial"/>
          <w:szCs w:val="20"/>
          <w:lang w:eastAsia="sl-SI"/>
        </w:rPr>
        <w:t xml:space="preserve"> spremenjene evidence območij posebnih traviščnih habitatov, </w:t>
      </w:r>
      <w:r w:rsidR="007A6DB5">
        <w:rPr>
          <w:rFonts w:cs="Arial"/>
          <w:szCs w:val="20"/>
          <w:lang w:eastAsia="sl-SI"/>
        </w:rPr>
        <w:t>kjer</w:t>
      </w:r>
      <w:r w:rsidRPr="002374AB">
        <w:rPr>
          <w:rFonts w:cs="Arial"/>
          <w:szCs w:val="20"/>
          <w:lang w:eastAsia="sl-SI"/>
        </w:rPr>
        <w:t xml:space="preserve"> je paša </w:t>
      </w:r>
      <w:r>
        <w:rPr>
          <w:rFonts w:cs="Arial"/>
          <w:szCs w:val="20"/>
          <w:lang w:eastAsia="sl-SI"/>
        </w:rPr>
        <w:t>datumsko</w:t>
      </w:r>
      <w:r w:rsidRPr="002374AB">
        <w:rPr>
          <w:rFonts w:cs="Arial"/>
          <w:szCs w:val="20"/>
          <w:lang w:eastAsia="sl-SI"/>
        </w:rPr>
        <w:t xml:space="preserve"> omejena</w:t>
      </w:r>
      <w:r w:rsidR="00150B3B">
        <w:rPr>
          <w:rFonts w:cs="Arial"/>
          <w:szCs w:val="20"/>
          <w:lang w:eastAsia="sl-SI"/>
        </w:rPr>
        <w:t>,</w:t>
      </w:r>
      <w:r w:rsidRPr="002374AB">
        <w:rPr>
          <w:rFonts w:cs="Arial"/>
          <w:szCs w:val="20"/>
          <w:lang w:eastAsia="sl-SI"/>
        </w:rPr>
        <w:t xml:space="preserve"> in območij, </w:t>
      </w:r>
      <w:r w:rsidR="007A6DB5">
        <w:rPr>
          <w:rFonts w:cs="Arial"/>
          <w:szCs w:val="20"/>
          <w:lang w:eastAsia="sl-SI"/>
        </w:rPr>
        <w:t>kjer</w:t>
      </w:r>
      <w:r w:rsidRPr="002374AB">
        <w:rPr>
          <w:rFonts w:cs="Arial"/>
          <w:szCs w:val="20"/>
          <w:lang w:eastAsia="sl-SI"/>
        </w:rPr>
        <w:t xml:space="preserve"> je paša prepovedana.</w:t>
      </w:r>
    </w:p>
    <w:p w:rsidR="00AA168A" w:rsidRDefault="00AA168A" w:rsidP="00DD4EA8">
      <w:pPr>
        <w:tabs>
          <w:tab w:val="left" w:pos="708"/>
        </w:tabs>
        <w:rPr>
          <w:rFonts w:cs="Arial"/>
          <w:szCs w:val="20"/>
        </w:rPr>
      </w:pPr>
    </w:p>
    <w:p w:rsidR="00DD4EA8" w:rsidRPr="00AA168A" w:rsidRDefault="00DD4EA8" w:rsidP="00AA168A">
      <w:pPr>
        <w:numPr>
          <w:ilvl w:val="0"/>
          <w:numId w:val="21"/>
        </w:numPr>
        <w:tabs>
          <w:tab w:val="num" w:pos="-360"/>
        </w:tabs>
        <w:ind w:left="360"/>
        <w:jc w:val="both"/>
        <w:rPr>
          <w:b/>
        </w:rPr>
      </w:pPr>
      <w:r w:rsidRPr="00AA168A">
        <w:rPr>
          <w:b/>
        </w:rPr>
        <w:t>Predstavitev presoje posledic za posamezna področja, če te niso mogle biti celovito predstavljene v predlogu zakona</w:t>
      </w:r>
    </w:p>
    <w:p w:rsidR="00DD4EA8" w:rsidRDefault="00DD4EA8" w:rsidP="00DD4EA8">
      <w:pPr>
        <w:pStyle w:val="Odstavekseznama1"/>
        <w:spacing w:line="260" w:lineRule="exact"/>
        <w:ind w:left="0"/>
        <w:jc w:val="both"/>
        <w:rPr>
          <w:rFonts w:ascii="Arial" w:hAnsi="Arial" w:cs="Arial"/>
          <w:sz w:val="20"/>
          <w:szCs w:val="20"/>
        </w:rPr>
      </w:pPr>
    </w:p>
    <w:p w:rsidR="00A12BD2" w:rsidRDefault="00A12BD2" w:rsidP="00DD4EA8">
      <w:pPr>
        <w:pStyle w:val="Odstavekseznama1"/>
        <w:spacing w:line="260" w:lineRule="exact"/>
        <w:ind w:left="0"/>
        <w:jc w:val="both"/>
        <w:rPr>
          <w:rFonts w:ascii="Arial" w:hAnsi="Arial" w:cs="Arial"/>
          <w:sz w:val="20"/>
          <w:szCs w:val="20"/>
        </w:rPr>
      </w:pPr>
    </w:p>
    <w:p w:rsidR="00DD4EA8" w:rsidRPr="00AA168A" w:rsidRDefault="00DD4EA8" w:rsidP="00DD4EA8">
      <w:pPr>
        <w:tabs>
          <w:tab w:val="left" w:pos="708"/>
        </w:tabs>
        <w:rPr>
          <w:rFonts w:cs="Arial"/>
          <w:b/>
          <w:szCs w:val="20"/>
        </w:rPr>
      </w:pPr>
      <w:r w:rsidRPr="00AA168A">
        <w:rPr>
          <w:rFonts w:cs="Arial"/>
          <w:b/>
          <w:szCs w:val="20"/>
        </w:rPr>
        <w:t>II. VSEBINSKA OBRAZLOŽITEV PREDLAGANIH REŠITEV</w:t>
      </w:r>
    </w:p>
    <w:p w:rsidR="00DD4EA8" w:rsidRDefault="00DD4EA8" w:rsidP="00DD4EA8">
      <w:pPr>
        <w:tabs>
          <w:tab w:val="left" w:pos="708"/>
        </w:tabs>
        <w:rPr>
          <w:rFonts w:cs="Arial"/>
          <w:b/>
          <w:szCs w:val="20"/>
        </w:rPr>
      </w:pPr>
    </w:p>
    <w:p w:rsidR="00164C5D" w:rsidRPr="00164C5D" w:rsidRDefault="0088111F" w:rsidP="0088111F">
      <w:pPr>
        <w:tabs>
          <w:tab w:val="left" w:pos="1035"/>
        </w:tabs>
        <w:jc w:val="both"/>
        <w:rPr>
          <w:lang w:eastAsia="sl-SI"/>
        </w:rPr>
      </w:pPr>
      <w:r>
        <w:rPr>
          <w:lang w:eastAsia="sl-SI"/>
        </w:rPr>
        <w:t>Uredba o s</w:t>
      </w:r>
      <w:r w:rsidR="00164C5D" w:rsidRPr="00164C5D">
        <w:rPr>
          <w:lang w:eastAsia="sl-SI"/>
        </w:rPr>
        <w:t>prememba</w:t>
      </w:r>
      <w:r>
        <w:rPr>
          <w:lang w:eastAsia="sl-SI"/>
        </w:rPr>
        <w:t>h in dopolnitvah</w:t>
      </w:r>
      <w:r w:rsidR="00164C5D" w:rsidRPr="00164C5D">
        <w:rPr>
          <w:lang w:eastAsia="sl-SI"/>
        </w:rPr>
        <w:t xml:space="preserve"> Uredbe o ukrepu dobrobit živali iz Programa razvoja podeželja Republike Slovenije za obdobje 2014–2020 v letu 2018 (v nadaljevanju: </w:t>
      </w:r>
      <w:r>
        <w:rPr>
          <w:lang w:eastAsia="sl-SI"/>
        </w:rPr>
        <w:t>sprememba uredbe</w:t>
      </w:r>
      <w:r w:rsidR="00164C5D" w:rsidRPr="00164C5D">
        <w:rPr>
          <w:lang w:eastAsia="sl-SI"/>
        </w:rPr>
        <w:t xml:space="preserve"> DŽ) je potrebna zaradi:</w:t>
      </w:r>
    </w:p>
    <w:p w:rsidR="00164C5D" w:rsidRPr="00164C5D" w:rsidRDefault="00870CDB" w:rsidP="0088111F">
      <w:pPr>
        <w:numPr>
          <w:ilvl w:val="0"/>
          <w:numId w:val="25"/>
        </w:numPr>
        <w:tabs>
          <w:tab w:val="left" w:pos="1035"/>
        </w:tabs>
        <w:jc w:val="both"/>
        <w:rPr>
          <w:lang w:eastAsia="sl-SI"/>
        </w:rPr>
      </w:pPr>
      <w:r>
        <w:rPr>
          <w:lang w:eastAsia="sl-SI"/>
        </w:rPr>
        <w:t>spremenjenih</w:t>
      </w:r>
      <w:r w:rsidR="00164C5D" w:rsidRPr="00164C5D">
        <w:rPr>
          <w:lang w:eastAsia="sl-SI"/>
        </w:rPr>
        <w:t xml:space="preserve"> določb, ki se uporabljajo za opredelitev aktivnega kmeta,</w:t>
      </w:r>
    </w:p>
    <w:p w:rsidR="00164C5D" w:rsidRPr="00164C5D" w:rsidRDefault="00164C5D" w:rsidP="0088111F">
      <w:pPr>
        <w:numPr>
          <w:ilvl w:val="0"/>
          <w:numId w:val="25"/>
        </w:numPr>
        <w:tabs>
          <w:tab w:val="left" w:pos="1035"/>
        </w:tabs>
        <w:jc w:val="both"/>
        <w:rPr>
          <w:lang w:eastAsia="sl-SI"/>
        </w:rPr>
      </w:pPr>
      <w:r w:rsidRPr="00164C5D">
        <w:rPr>
          <w:lang w:eastAsia="sl-SI"/>
        </w:rPr>
        <w:t xml:space="preserve">spremembe roka za izdelavo pregledov gospodarstev in posodobitev programov dobrobiti živali, </w:t>
      </w:r>
    </w:p>
    <w:p w:rsidR="00164C5D" w:rsidRPr="00164C5D" w:rsidRDefault="00164C5D" w:rsidP="0088111F">
      <w:pPr>
        <w:numPr>
          <w:ilvl w:val="0"/>
          <w:numId w:val="25"/>
        </w:numPr>
        <w:tabs>
          <w:tab w:val="left" w:pos="1035"/>
        </w:tabs>
        <w:jc w:val="both"/>
        <w:rPr>
          <w:lang w:eastAsia="sl-SI"/>
        </w:rPr>
      </w:pPr>
      <w:r w:rsidRPr="00164C5D">
        <w:rPr>
          <w:lang w:eastAsia="sl-SI"/>
        </w:rPr>
        <w:t xml:space="preserve">spremenjenega statusa planin in skupnih pašnikov </w:t>
      </w:r>
      <w:r w:rsidR="00150B3B">
        <w:rPr>
          <w:lang w:eastAsia="sl-SI"/>
        </w:rPr>
        <w:t>ter</w:t>
      </w:r>
    </w:p>
    <w:p w:rsidR="00164C5D" w:rsidRPr="00164C5D" w:rsidRDefault="00164C5D" w:rsidP="0088111F">
      <w:pPr>
        <w:numPr>
          <w:ilvl w:val="0"/>
          <w:numId w:val="25"/>
        </w:numPr>
        <w:tabs>
          <w:tab w:val="left" w:pos="1035"/>
        </w:tabs>
        <w:jc w:val="both"/>
        <w:rPr>
          <w:lang w:eastAsia="sl-SI"/>
        </w:rPr>
      </w:pPr>
      <w:r w:rsidRPr="00164C5D">
        <w:rPr>
          <w:lang w:eastAsia="sl-SI"/>
        </w:rPr>
        <w:t xml:space="preserve">spremenjenih območij posebnih traviščnih habitatov, </w:t>
      </w:r>
      <w:r w:rsidR="007A6DB5">
        <w:rPr>
          <w:lang w:eastAsia="sl-SI"/>
        </w:rPr>
        <w:t>kjer</w:t>
      </w:r>
      <w:r w:rsidRPr="00164C5D">
        <w:rPr>
          <w:lang w:eastAsia="sl-SI"/>
        </w:rPr>
        <w:t xml:space="preserve"> je paša datumsko omejena</w:t>
      </w:r>
      <w:r w:rsidR="00150B3B">
        <w:rPr>
          <w:lang w:eastAsia="sl-SI"/>
        </w:rPr>
        <w:t>,</w:t>
      </w:r>
      <w:r w:rsidRPr="00164C5D">
        <w:rPr>
          <w:lang w:eastAsia="sl-SI"/>
        </w:rPr>
        <w:t xml:space="preserve"> in območij, </w:t>
      </w:r>
      <w:r w:rsidR="007A6DB5">
        <w:rPr>
          <w:lang w:eastAsia="sl-SI"/>
        </w:rPr>
        <w:t>kjer</w:t>
      </w:r>
      <w:r w:rsidRPr="00164C5D">
        <w:rPr>
          <w:lang w:eastAsia="sl-SI"/>
        </w:rPr>
        <w:t xml:space="preserve"> je paša prepovedana.</w:t>
      </w:r>
    </w:p>
    <w:p w:rsidR="0088111F" w:rsidRDefault="0088111F" w:rsidP="0088111F">
      <w:pPr>
        <w:tabs>
          <w:tab w:val="left" w:pos="1035"/>
        </w:tabs>
        <w:jc w:val="both"/>
        <w:rPr>
          <w:lang w:eastAsia="sl-SI"/>
        </w:rPr>
      </w:pPr>
    </w:p>
    <w:p w:rsidR="00B579EE" w:rsidRDefault="0088111F" w:rsidP="0088111F">
      <w:pPr>
        <w:tabs>
          <w:tab w:val="left" w:pos="1035"/>
        </w:tabs>
        <w:jc w:val="both"/>
        <w:rPr>
          <w:lang w:eastAsia="sl-SI"/>
        </w:rPr>
      </w:pPr>
      <w:r>
        <w:rPr>
          <w:lang w:eastAsia="sl-SI"/>
        </w:rPr>
        <w:t xml:space="preserve">S spremembo uredbe DŽ se bodo uskladile določbe, ki se uporabljajo za opredelitev aktivnega kmeta, z </w:t>
      </w:r>
      <w:r w:rsidRPr="0088111F">
        <w:rPr>
          <w:iCs/>
          <w:lang w:eastAsia="sl-SI"/>
        </w:rPr>
        <w:t>Uredbo o spremembah in dopolnitvah Uredbe o shemah neposrednih plačil</w:t>
      </w:r>
      <w:r>
        <w:rPr>
          <w:iCs/>
          <w:lang w:eastAsia="sl-SI"/>
        </w:rPr>
        <w:t xml:space="preserve"> (Uradni list RS, št ../18)</w:t>
      </w:r>
      <w:r>
        <w:rPr>
          <w:lang w:eastAsia="sl-SI"/>
        </w:rPr>
        <w:t xml:space="preserve">. </w:t>
      </w:r>
    </w:p>
    <w:p w:rsidR="00B579EE" w:rsidRDefault="00B579EE" w:rsidP="0088111F">
      <w:pPr>
        <w:tabs>
          <w:tab w:val="left" w:pos="1035"/>
        </w:tabs>
        <w:jc w:val="both"/>
        <w:rPr>
          <w:lang w:eastAsia="sl-SI"/>
        </w:rPr>
      </w:pPr>
    </w:p>
    <w:p w:rsidR="00B579EE" w:rsidRPr="00B579EE" w:rsidRDefault="00B579EE" w:rsidP="00B579EE">
      <w:pPr>
        <w:tabs>
          <w:tab w:val="left" w:pos="1035"/>
        </w:tabs>
        <w:jc w:val="both"/>
        <w:rPr>
          <w:lang w:eastAsia="sl-SI"/>
        </w:rPr>
      </w:pPr>
      <w:r>
        <w:rPr>
          <w:lang w:eastAsia="sl-SI"/>
        </w:rPr>
        <w:t>Pri operaciji DŽ – prašiči se r</w:t>
      </w:r>
      <w:r w:rsidR="0088111F">
        <w:rPr>
          <w:lang w:eastAsia="sl-SI"/>
        </w:rPr>
        <w:t>ok za izdelavo pregledov gospodarstev in posodobitev prog</w:t>
      </w:r>
      <w:r>
        <w:rPr>
          <w:lang w:eastAsia="sl-SI"/>
        </w:rPr>
        <w:t>ramov dobrobiti živali podaljša</w:t>
      </w:r>
      <w:r w:rsidR="0088111F">
        <w:rPr>
          <w:lang w:eastAsia="sl-SI"/>
        </w:rPr>
        <w:t xml:space="preserve"> </w:t>
      </w:r>
      <w:r w:rsidR="00150B3B">
        <w:rPr>
          <w:lang w:eastAsia="sl-SI"/>
        </w:rPr>
        <w:t>s</w:t>
      </w:r>
      <w:r w:rsidR="0088111F">
        <w:rPr>
          <w:lang w:eastAsia="sl-SI"/>
        </w:rPr>
        <w:t xml:space="preserve"> 26. 2. 2018 na 31. 3. 2018.</w:t>
      </w:r>
      <w:r>
        <w:rPr>
          <w:lang w:eastAsia="sl-SI"/>
        </w:rPr>
        <w:t xml:space="preserve"> </w:t>
      </w:r>
      <w:r w:rsidR="002E6919">
        <w:rPr>
          <w:lang w:eastAsia="sl-SI"/>
        </w:rPr>
        <w:t>S podaljšanjem roka</w:t>
      </w:r>
      <w:r>
        <w:rPr>
          <w:lang w:eastAsia="sl-SI"/>
        </w:rPr>
        <w:t xml:space="preserve"> se izvajalcem svetovanj, </w:t>
      </w:r>
      <w:r w:rsidR="002E6919">
        <w:rPr>
          <w:lang w:eastAsia="sl-SI"/>
        </w:rPr>
        <w:t xml:space="preserve">izbranim </w:t>
      </w:r>
      <w:r>
        <w:rPr>
          <w:lang w:eastAsia="sl-SI"/>
        </w:rPr>
        <w:t xml:space="preserve">v skladu s predpisom, ki ureja </w:t>
      </w:r>
      <w:r w:rsidRPr="00B579EE">
        <w:rPr>
          <w:lang w:eastAsia="sl-SI"/>
        </w:rPr>
        <w:t>ki ureja ukrepe prenosa znanja</w:t>
      </w:r>
      <w:r w:rsidR="002E6919">
        <w:rPr>
          <w:lang w:eastAsia="sl-SI"/>
        </w:rPr>
        <w:t xml:space="preserve"> in svetovanja iz PRP 2014–20</w:t>
      </w:r>
      <w:r w:rsidR="00150B3B">
        <w:rPr>
          <w:lang w:eastAsia="sl-SI"/>
        </w:rPr>
        <w:t>20, omogoči izvedba</w:t>
      </w:r>
      <w:r w:rsidR="002E6919">
        <w:rPr>
          <w:lang w:eastAsia="sl-SI"/>
        </w:rPr>
        <w:t xml:space="preserve"> vseh predpisanih obveznosti.</w:t>
      </w:r>
    </w:p>
    <w:p w:rsidR="00870CDB" w:rsidRDefault="00870CDB" w:rsidP="0088111F">
      <w:pPr>
        <w:tabs>
          <w:tab w:val="left" w:pos="1035"/>
        </w:tabs>
        <w:jc w:val="both"/>
        <w:rPr>
          <w:lang w:eastAsia="sl-SI"/>
        </w:rPr>
      </w:pPr>
    </w:p>
    <w:p w:rsidR="0088111F" w:rsidRDefault="0088111F" w:rsidP="0088111F">
      <w:pPr>
        <w:tabs>
          <w:tab w:val="left" w:pos="1035"/>
        </w:tabs>
        <w:jc w:val="both"/>
        <w:rPr>
          <w:lang w:eastAsia="sl-SI"/>
        </w:rPr>
      </w:pPr>
      <w:r>
        <w:rPr>
          <w:lang w:eastAsia="sl-SI"/>
        </w:rPr>
        <w:t>Gre tudi za uskladitev glede statusa planin in skupnih pašnikov s spremembo Zakona o kmetijstvu, ki je bila objavljena v Uradnem listu RS, št. 27/17. Ta določa ukinitev KMG</w:t>
      </w:r>
      <w:r w:rsidR="00150B3B">
        <w:rPr>
          <w:lang w:eastAsia="sl-SI"/>
        </w:rPr>
        <w:t xml:space="preserve"> – </w:t>
      </w:r>
      <w:r>
        <w:rPr>
          <w:lang w:eastAsia="sl-SI"/>
        </w:rPr>
        <w:t>planin</w:t>
      </w:r>
      <w:r w:rsidR="00150B3B">
        <w:rPr>
          <w:lang w:eastAsia="sl-SI"/>
        </w:rPr>
        <w:t xml:space="preserve"> </w:t>
      </w:r>
      <w:r>
        <w:rPr>
          <w:lang w:eastAsia="sl-SI"/>
        </w:rPr>
        <w:t xml:space="preserve"> in KMG</w:t>
      </w:r>
      <w:r w:rsidR="00150B3B">
        <w:rPr>
          <w:lang w:eastAsia="sl-SI"/>
        </w:rPr>
        <w:t xml:space="preserve"> – </w:t>
      </w:r>
      <w:r>
        <w:rPr>
          <w:lang w:eastAsia="sl-SI"/>
        </w:rPr>
        <w:t>skupnih pašnikov ko</w:t>
      </w:r>
      <w:r w:rsidR="00150B3B">
        <w:rPr>
          <w:lang w:eastAsia="sl-SI"/>
        </w:rPr>
        <w:t>t vrste</w:t>
      </w:r>
      <w:r>
        <w:rPr>
          <w:lang w:eastAsia="sl-SI"/>
        </w:rPr>
        <w:t xml:space="preserve"> samostojnih kmetijskih gospodarstev. Planine in skupni pašniki so po novem določeni kot zemljišča s posebnimi lastnostmi, ki so del kmetijskega gospodarstva.</w:t>
      </w:r>
    </w:p>
    <w:p w:rsidR="00870CDB" w:rsidRDefault="00870CDB" w:rsidP="0088111F">
      <w:pPr>
        <w:tabs>
          <w:tab w:val="left" w:pos="1035"/>
        </w:tabs>
        <w:jc w:val="both"/>
        <w:rPr>
          <w:lang w:eastAsia="sl-SI"/>
        </w:rPr>
      </w:pPr>
    </w:p>
    <w:p w:rsidR="00373A21" w:rsidRDefault="0088111F" w:rsidP="0088111F">
      <w:pPr>
        <w:tabs>
          <w:tab w:val="left" w:pos="1035"/>
        </w:tabs>
        <w:jc w:val="both"/>
        <w:rPr>
          <w:lang w:eastAsia="sl-SI"/>
        </w:rPr>
      </w:pPr>
      <w:r>
        <w:rPr>
          <w:lang w:eastAsia="sl-SI"/>
        </w:rPr>
        <w:t xml:space="preserve">Zaradi uskladitve s tretjo spremembo </w:t>
      </w:r>
      <w:r w:rsidR="00150B3B">
        <w:rPr>
          <w:lang w:eastAsia="sl-SI"/>
        </w:rPr>
        <w:t>PRP</w:t>
      </w:r>
      <w:r>
        <w:rPr>
          <w:lang w:eastAsia="sl-SI"/>
        </w:rPr>
        <w:t xml:space="preserve"> 2014–2020, kjer je med drugim spremenjena tudi operacija posebni traviščni habitati, ki vpliva tudi na ukrep dobrobit živali, </w:t>
      </w:r>
      <w:r w:rsidR="00737D4A">
        <w:rPr>
          <w:lang w:eastAsia="sl-SI"/>
        </w:rPr>
        <w:t>s</w:t>
      </w:r>
      <w:r>
        <w:rPr>
          <w:lang w:eastAsia="sl-SI"/>
        </w:rPr>
        <w:t>o v spremembi uredbe DŽ spremenjene evidence območij posebnih traviščnih habitatov, kjer je paša datumsko omejena in območij, kjer je paša prepovedana.</w:t>
      </w:r>
      <w:r w:rsidR="00870CDB">
        <w:rPr>
          <w:lang w:eastAsia="sl-SI"/>
        </w:rPr>
        <w:t xml:space="preserve"> </w:t>
      </w:r>
    </w:p>
    <w:p w:rsidR="00373A21" w:rsidRDefault="00373A21" w:rsidP="0088111F">
      <w:pPr>
        <w:tabs>
          <w:tab w:val="left" w:pos="1035"/>
        </w:tabs>
        <w:jc w:val="both"/>
        <w:rPr>
          <w:lang w:eastAsia="sl-SI"/>
        </w:rPr>
      </w:pPr>
    </w:p>
    <w:p w:rsidR="00373A21" w:rsidRDefault="00373A21" w:rsidP="0088111F">
      <w:pPr>
        <w:tabs>
          <w:tab w:val="left" w:pos="1035"/>
        </w:tabs>
        <w:jc w:val="both"/>
        <w:rPr>
          <w:lang w:eastAsia="sl-SI"/>
        </w:rPr>
      </w:pPr>
      <w:r>
        <w:rPr>
          <w:lang w:eastAsia="sl-SI"/>
        </w:rPr>
        <w:t>Evidenco</w:t>
      </w:r>
      <w:r w:rsidRPr="00373A21">
        <w:rPr>
          <w:lang w:eastAsia="sl-SI"/>
        </w:rPr>
        <w:t xml:space="preserve"> ekološko pomembnih območij posebnih traviščnih habitatov, kjer za ukrep DŽ paša ni dovoljena do 30. </w:t>
      </w:r>
      <w:r>
        <w:rPr>
          <w:lang w:eastAsia="sl-SI"/>
        </w:rPr>
        <w:t>j</w:t>
      </w:r>
      <w:r w:rsidRPr="00373A21">
        <w:rPr>
          <w:lang w:eastAsia="sl-SI"/>
        </w:rPr>
        <w:t>unija</w:t>
      </w:r>
      <w:r>
        <w:rPr>
          <w:lang w:eastAsia="sl-SI"/>
        </w:rPr>
        <w:t xml:space="preserve"> so nadomestile tri nove evidence, in sicer:</w:t>
      </w:r>
    </w:p>
    <w:p w:rsidR="00373A21" w:rsidRPr="00373A21" w:rsidRDefault="00373A21" w:rsidP="00373A21">
      <w:pPr>
        <w:pStyle w:val="Odstavekseznama"/>
        <w:numPr>
          <w:ilvl w:val="0"/>
          <w:numId w:val="30"/>
        </w:numPr>
        <w:tabs>
          <w:tab w:val="left" w:pos="1035"/>
        </w:tabs>
        <w:rPr>
          <w:rFonts w:ascii="Arial" w:hAnsi="Arial"/>
          <w:sz w:val="20"/>
          <w:szCs w:val="24"/>
        </w:rPr>
      </w:pPr>
      <w:r w:rsidRPr="00373A21">
        <w:rPr>
          <w:rFonts w:ascii="Arial" w:hAnsi="Arial"/>
          <w:sz w:val="20"/>
          <w:szCs w:val="24"/>
        </w:rPr>
        <w:t>evidenca ekološko pomembnih območij posebnih traviščnih habitatov, kjer za ukrep DŽ paša ni dovoljena do 30. maja;</w:t>
      </w:r>
    </w:p>
    <w:p w:rsidR="00373A21" w:rsidRPr="00373A21" w:rsidRDefault="00373A21" w:rsidP="00373A21">
      <w:pPr>
        <w:pStyle w:val="Odstavekseznama"/>
        <w:numPr>
          <w:ilvl w:val="0"/>
          <w:numId w:val="30"/>
        </w:numPr>
        <w:tabs>
          <w:tab w:val="left" w:pos="1035"/>
        </w:tabs>
        <w:rPr>
          <w:rFonts w:ascii="Arial" w:hAnsi="Arial"/>
          <w:sz w:val="20"/>
          <w:szCs w:val="24"/>
        </w:rPr>
      </w:pPr>
      <w:r w:rsidRPr="00373A21">
        <w:rPr>
          <w:rFonts w:ascii="Arial" w:hAnsi="Arial"/>
          <w:sz w:val="20"/>
          <w:szCs w:val="24"/>
        </w:rPr>
        <w:t>evidenca ekološko pomembnih območij posebnih traviščnih habitatov, kjer za ukrep DŽ paša ni dovoljena do 10. junija;</w:t>
      </w:r>
    </w:p>
    <w:p w:rsidR="007A7279" w:rsidRDefault="00373A21" w:rsidP="00373A21">
      <w:pPr>
        <w:pStyle w:val="Odstavekseznama"/>
        <w:numPr>
          <w:ilvl w:val="0"/>
          <w:numId w:val="30"/>
        </w:numPr>
        <w:tabs>
          <w:tab w:val="left" w:pos="1035"/>
        </w:tabs>
        <w:rPr>
          <w:rFonts w:ascii="Arial" w:hAnsi="Arial"/>
          <w:sz w:val="20"/>
          <w:szCs w:val="24"/>
        </w:rPr>
      </w:pPr>
      <w:r w:rsidRPr="00373A21">
        <w:rPr>
          <w:rFonts w:ascii="Arial" w:hAnsi="Arial"/>
          <w:sz w:val="20"/>
          <w:szCs w:val="24"/>
        </w:rPr>
        <w:t>evidenca ekološko pomembnih območij posebnih traviščnih habitatov, kjer za ukrep DŽ paša ni dovoljena do 2</w:t>
      </w:r>
      <w:r w:rsidR="000F7E07">
        <w:rPr>
          <w:rFonts w:ascii="Arial" w:hAnsi="Arial"/>
          <w:sz w:val="20"/>
          <w:szCs w:val="24"/>
        </w:rPr>
        <w:t>0. j</w:t>
      </w:r>
      <w:r w:rsidRPr="00373A21">
        <w:rPr>
          <w:rFonts w:ascii="Arial" w:hAnsi="Arial"/>
          <w:sz w:val="20"/>
          <w:szCs w:val="24"/>
        </w:rPr>
        <w:t>unija.</w:t>
      </w:r>
    </w:p>
    <w:p w:rsidR="008D151F" w:rsidRDefault="008D151F" w:rsidP="00373A21">
      <w:pPr>
        <w:tabs>
          <w:tab w:val="left" w:pos="1035"/>
        </w:tabs>
      </w:pPr>
    </w:p>
    <w:p w:rsidR="00373A21" w:rsidRPr="00373A21" w:rsidRDefault="00373A21" w:rsidP="00373A21">
      <w:pPr>
        <w:tabs>
          <w:tab w:val="left" w:pos="1035"/>
        </w:tabs>
      </w:pPr>
      <w:r>
        <w:t xml:space="preserve">Nova območja so določena v novi Prilogi 5, </w:t>
      </w:r>
      <w:r w:rsidRPr="00373A21">
        <w:t xml:space="preserve">ki je kot priloga sestavni del </w:t>
      </w:r>
      <w:r w:rsidR="008D151F">
        <w:t>spremembe</w:t>
      </w:r>
      <w:r w:rsidRPr="00373A21">
        <w:t xml:space="preserve"> uredbe</w:t>
      </w:r>
      <w:r w:rsidR="008D151F">
        <w:t xml:space="preserve"> DŽ.</w:t>
      </w:r>
    </w:p>
    <w:sectPr w:rsidR="00373A21" w:rsidRPr="00373A21" w:rsidSect="00BA1A8E">
      <w:headerReference w:type="first" r:id="rId17"/>
      <w:pgSz w:w="11900" w:h="16840" w:code="9"/>
      <w:pgMar w:top="1701" w:right="1701" w:bottom="1134" w:left="1701" w:header="993"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761" w:rsidRDefault="00675761">
      <w:r>
        <w:separator/>
      </w:r>
    </w:p>
  </w:endnote>
  <w:endnote w:type="continuationSeparator" w:id="0">
    <w:p w:rsidR="00675761" w:rsidRDefault="0067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CC"/>
    <w:family w:val="roman"/>
    <w:notTrueType/>
    <w:pitch w:val="default"/>
    <w:sig w:usb0="00000001" w:usb1="00000000" w:usb2="00000000" w:usb3="00000000" w:csb0="00000007"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5F" w:rsidRDefault="0099345F" w:rsidP="00EC7A6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99345F" w:rsidRDefault="0099345F" w:rsidP="00AC236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5F" w:rsidRDefault="0099345F" w:rsidP="002936C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5A3766">
      <w:rPr>
        <w:rStyle w:val="tevilkastrani"/>
        <w:noProof/>
      </w:rPr>
      <w:t>2</w:t>
    </w:r>
    <w:r>
      <w:rPr>
        <w:rStyle w:val="tevilkastrani"/>
      </w:rPr>
      <w:fldChar w:fldCharType="end"/>
    </w:r>
  </w:p>
  <w:p w:rsidR="0099345F" w:rsidRDefault="0099345F" w:rsidP="00AC2363">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761" w:rsidRDefault="00675761">
      <w:r>
        <w:separator/>
      </w:r>
    </w:p>
  </w:footnote>
  <w:footnote w:type="continuationSeparator" w:id="0">
    <w:p w:rsidR="00675761" w:rsidRDefault="006757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5F" w:rsidRPr="00110CBD" w:rsidRDefault="0099345F"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99345F" w:rsidRPr="008F3500">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99345F" w:rsidRPr="008F3500" w:rsidTr="00DD6502">
            <w:trPr>
              <w:cantSplit/>
              <w:trHeight w:hRule="exact" w:val="847"/>
            </w:trPr>
            <w:tc>
              <w:tcPr>
                <w:tcW w:w="567" w:type="dxa"/>
              </w:tcPr>
              <w:p w:rsidR="0099345F" w:rsidRDefault="0099345F" w:rsidP="00990D2C">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99345F" w:rsidRPr="006D42D9" w:rsidRDefault="0099345F" w:rsidP="00990D2C">
                <w:pPr>
                  <w:rPr>
                    <w:rFonts w:ascii="Republika" w:hAnsi="Republika"/>
                    <w:sz w:val="60"/>
                    <w:szCs w:val="60"/>
                  </w:rPr>
                </w:pPr>
              </w:p>
              <w:p w:rsidR="0099345F" w:rsidRPr="006D42D9" w:rsidRDefault="0099345F" w:rsidP="00990D2C">
                <w:pPr>
                  <w:rPr>
                    <w:rFonts w:ascii="Republika" w:hAnsi="Republika"/>
                    <w:sz w:val="60"/>
                    <w:szCs w:val="60"/>
                  </w:rPr>
                </w:pPr>
              </w:p>
              <w:p w:rsidR="0099345F" w:rsidRPr="006D42D9" w:rsidRDefault="0099345F" w:rsidP="00990D2C">
                <w:pPr>
                  <w:rPr>
                    <w:rFonts w:ascii="Republika" w:hAnsi="Republika"/>
                    <w:sz w:val="60"/>
                    <w:szCs w:val="60"/>
                  </w:rPr>
                </w:pPr>
              </w:p>
              <w:p w:rsidR="0099345F" w:rsidRPr="006D42D9" w:rsidRDefault="0099345F" w:rsidP="00990D2C">
                <w:pPr>
                  <w:rPr>
                    <w:rFonts w:ascii="Republika" w:hAnsi="Republika"/>
                    <w:sz w:val="60"/>
                    <w:szCs w:val="60"/>
                  </w:rPr>
                </w:pPr>
              </w:p>
              <w:p w:rsidR="0099345F" w:rsidRPr="006D42D9" w:rsidRDefault="0099345F" w:rsidP="00990D2C">
                <w:pPr>
                  <w:rPr>
                    <w:rFonts w:ascii="Republika" w:hAnsi="Republika"/>
                    <w:sz w:val="60"/>
                    <w:szCs w:val="60"/>
                  </w:rPr>
                </w:pPr>
              </w:p>
              <w:p w:rsidR="0099345F" w:rsidRPr="006D42D9" w:rsidRDefault="0099345F" w:rsidP="00990D2C">
                <w:pPr>
                  <w:rPr>
                    <w:rFonts w:ascii="Republika" w:hAnsi="Republika"/>
                    <w:sz w:val="60"/>
                    <w:szCs w:val="60"/>
                  </w:rPr>
                </w:pPr>
              </w:p>
              <w:p w:rsidR="0099345F" w:rsidRPr="006D42D9" w:rsidRDefault="0099345F" w:rsidP="00990D2C">
                <w:pPr>
                  <w:rPr>
                    <w:rFonts w:ascii="Republika" w:hAnsi="Republika"/>
                    <w:sz w:val="60"/>
                    <w:szCs w:val="60"/>
                  </w:rPr>
                </w:pPr>
              </w:p>
              <w:p w:rsidR="0099345F" w:rsidRPr="006D42D9" w:rsidRDefault="0099345F" w:rsidP="00990D2C">
                <w:pPr>
                  <w:rPr>
                    <w:rFonts w:ascii="Republika" w:hAnsi="Republika"/>
                    <w:sz w:val="60"/>
                    <w:szCs w:val="60"/>
                  </w:rPr>
                </w:pPr>
              </w:p>
              <w:p w:rsidR="0099345F" w:rsidRPr="006D42D9" w:rsidRDefault="0099345F" w:rsidP="00990D2C">
                <w:pPr>
                  <w:rPr>
                    <w:rFonts w:ascii="Republika" w:hAnsi="Republika"/>
                    <w:sz w:val="60"/>
                    <w:szCs w:val="60"/>
                  </w:rPr>
                </w:pPr>
              </w:p>
              <w:p w:rsidR="0099345F" w:rsidRPr="006D42D9" w:rsidRDefault="0099345F" w:rsidP="00990D2C">
                <w:pPr>
                  <w:rPr>
                    <w:rFonts w:ascii="Republika" w:hAnsi="Republika"/>
                    <w:sz w:val="60"/>
                    <w:szCs w:val="60"/>
                  </w:rPr>
                </w:pPr>
              </w:p>
              <w:p w:rsidR="0099345F" w:rsidRPr="006D42D9" w:rsidRDefault="0099345F" w:rsidP="00990D2C">
                <w:pPr>
                  <w:rPr>
                    <w:rFonts w:ascii="Republika" w:hAnsi="Republika"/>
                    <w:sz w:val="60"/>
                    <w:szCs w:val="60"/>
                  </w:rPr>
                </w:pPr>
              </w:p>
              <w:p w:rsidR="0099345F" w:rsidRPr="006D42D9" w:rsidRDefault="0099345F" w:rsidP="00990D2C">
                <w:pPr>
                  <w:rPr>
                    <w:rFonts w:ascii="Republika" w:hAnsi="Republika"/>
                    <w:sz w:val="60"/>
                    <w:szCs w:val="60"/>
                  </w:rPr>
                </w:pPr>
              </w:p>
              <w:p w:rsidR="0099345F" w:rsidRPr="006D42D9" w:rsidRDefault="0099345F" w:rsidP="00990D2C">
                <w:pPr>
                  <w:rPr>
                    <w:rFonts w:ascii="Republika" w:hAnsi="Republika"/>
                    <w:sz w:val="60"/>
                    <w:szCs w:val="60"/>
                  </w:rPr>
                </w:pPr>
              </w:p>
              <w:p w:rsidR="0099345F" w:rsidRPr="006D42D9" w:rsidRDefault="0099345F" w:rsidP="00990D2C">
                <w:pPr>
                  <w:rPr>
                    <w:rFonts w:ascii="Republika" w:hAnsi="Republika"/>
                    <w:sz w:val="60"/>
                    <w:szCs w:val="60"/>
                  </w:rPr>
                </w:pPr>
              </w:p>
              <w:p w:rsidR="0099345F" w:rsidRPr="006D42D9" w:rsidRDefault="0099345F" w:rsidP="00990D2C">
                <w:pPr>
                  <w:rPr>
                    <w:rFonts w:ascii="Republika" w:hAnsi="Republika"/>
                    <w:sz w:val="60"/>
                    <w:szCs w:val="60"/>
                  </w:rPr>
                </w:pPr>
              </w:p>
              <w:p w:rsidR="0099345F" w:rsidRPr="006D42D9" w:rsidRDefault="0099345F" w:rsidP="00990D2C">
                <w:pPr>
                  <w:rPr>
                    <w:rFonts w:ascii="Republika" w:hAnsi="Republika"/>
                    <w:sz w:val="60"/>
                    <w:szCs w:val="60"/>
                  </w:rPr>
                </w:pPr>
              </w:p>
            </w:tc>
          </w:tr>
        </w:tbl>
        <w:p w:rsidR="0099345F" w:rsidRPr="008F3500" w:rsidRDefault="0099345F" w:rsidP="00D248DE">
          <w:pPr>
            <w:autoSpaceDE w:val="0"/>
            <w:autoSpaceDN w:val="0"/>
            <w:adjustRightInd w:val="0"/>
            <w:spacing w:line="240" w:lineRule="auto"/>
            <w:rPr>
              <w:rFonts w:ascii="Republika" w:hAnsi="Republika"/>
              <w:color w:val="529DBA"/>
              <w:sz w:val="60"/>
              <w:szCs w:val="60"/>
            </w:rPr>
          </w:pPr>
        </w:p>
      </w:tc>
    </w:tr>
  </w:tbl>
  <w:p w:rsidR="0099345F" w:rsidRPr="00990D2C" w:rsidRDefault="0099345F" w:rsidP="00990D2C">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0" distB="0" distL="114300" distR="114300" simplePos="0" relativeHeight="251657728" behindDoc="1" locked="0" layoutInCell="0" allowOverlap="1" wp14:anchorId="7B943C74" wp14:editId="00E02103">
              <wp:simplePos x="0" y="0"/>
              <wp:positionH relativeFrom="column">
                <wp:posOffset>-431800</wp:posOffset>
              </wp:positionH>
              <wp:positionV relativeFrom="page">
                <wp:posOffset>3600450</wp:posOffset>
              </wp:positionV>
              <wp:extent cx="252095" cy="0"/>
              <wp:effectExtent l="6350" t="9525" r="8255" b="952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85GFQIAACg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gcPOR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990D2C">
      <w:rPr>
        <w:rFonts w:ascii="Republika" w:hAnsi="Republika"/>
      </w:rPr>
      <w:t>REPUBLIKA SLOVENIJA</w:t>
    </w:r>
  </w:p>
  <w:p w:rsidR="0099345F" w:rsidRPr="00990D2C" w:rsidRDefault="0099345F" w:rsidP="00990D2C">
    <w:pPr>
      <w:pStyle w:val="Glava"/>
      <w:tabs>
        <w:tab w:val="clear" w:pos="4320"/>
        <w:tab w:val="clear" w:pos="8640"/>
        <w:tab w:val="left" w:pos="5112"/>
      </w:tabs>
      <w:spacing w:after="120" w:line="240" w:lineRule="exact"/>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rsidR="0099345F" w:rsidRPr="008F3500" w:rsidRDefault="0099345F" w:rsidP="00CE5238">
    <w:pPr>
      <w:pStyle w:val="Glava"/>
      <w:tabs>
        <w:tab w:val="clear" w:pos="4320"/>
        <w:tab w:val="clear" w:pos="8640"/>
        <w:tab w:val="left" w:pos="5112"/>
      </w:tabs>
      <w:spacing w:before="120" w:line="240" w:lineRule="exact"/>
      <w:rPr>
        <w:rFonts w:cs="Arial"/>
        <w:sz w:val="16"/>
      </w:rPr>
    </w:pPr>
    <w:r>
      <w:rPr>
        <w:rFonts w:cs="Arial"/>
        <w:sz w:val="16"/>
      </w:rPr>
      <w:t>Dunajska cesta 22</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 xml:space="preserve">01 478 </w:t>
    </w:r>
    <w:r w:rsidRPr="0001550E">
      <w:rPr>
        <w:rFonts w:cs="Arial"/>
        <w:sz w:val="16"/>
      </w:rPr>
      <w:t>9000</w:t>
    </w:r>
  </w:p>
  <w:p w:rsidR="0099345F" w:rsidRPr="008F3500" w:rsidRDefault="0099345F"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01 478 </w:t>
    </w:r>
    <w:r w:rsidRPr="00677197">
      <w:rPr>
        <w:rFonts w:cs="Arial"/>
        <w:sz w:val="16"/>
      </w:rPr>
      <w:t>9021</w:t>
    </w:r>
  </w:p>
  <w:p w:rsidR="0099345F" w:rsidRPr="008F3500" w:rsidRDefault="0099345F"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gp.mkgp@gov.si</w:t>
    </w:r>
  </w:p>
  <w:p w:rsidR="0099345F" w:rsidRPr="008F3500" w:rsidRDefault="0099345F" w:rsidP="00A770A6">
    <w:pPr>
      <w:pStyle w:val="Glava"/>
      <w:tabs>
        <w:tab w:val="clear" w:pos="4320"/>
        <w:tab w:val="clear" w:pos="8640"/>
        <w:tab w:val="left" w:pos="5112"/>
      </w:tabs>
      <w:spacing w:line="240" w:lineRule="exact"/>
      <w:rPr>
        <w:rFonts w:cs="Arial"/>
        <w:sz w:val="16"/>
      </w:rPr>
    </w:pPr>
    <w:r w:rsidRPr="008F3500">
      <w:rPr>
        <w:rFonts w:cs="Arial"/>
        <w:sz w:val="16"/>
      </w:rPr>
      <w:tab/>
    </w:r>
    <w:proofErr w:type="spellStart"/>
    <w:r>
      <w:rPr>
        <w:rFonts w:cs="Arial"/>
        <w:sz w:val="16"/>
      </w:rPr>
      <w:t>www.mkgp.gov.si</w:t>
    </w:r>
    <w:proofErr w:type="spellEnd"/>
  </w:p>
  <w:p w:rsidR="0099345F" w:rsidRPr="008F3500" w:rsidRDefault="0099345F" w:rsidP="007D75CF">
    <w:pPr>
      <w:pStyle w:val="Glava"/>
      <w:tabs>
        <w:tab w:val="clear" w:pos="4320"/>
        <w:tab w:val="clear" w:pos="8640"/>
        <w:tab w:val="left" w:pos="511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5F" w:rsidRPr="00BA71F9" w:rsidRDefault="0099345F" w:rsidP="00D92873">
    <w:pPr>
      <w:jc w:val="right"/>
      <w:rPr>
        <w:color w:val="FF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5F" w:rsidRDefault="0099345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5F" w:rsidRDefault="0099345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DC56918"/>
    <w:multiLevelType w:val="hybridMultilevel"/>
    <w:tmpl w:val="168687E4"/>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4941519"/>
    <w:multiLevelType w:val="hybridMultilevel"/>
    <w:tmpl w:val="23C6E0D0"/>
    <w:lvl w:ilvl="0" w:tplc="FD68330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6D050FB"/>
    <w:multiLevelType w:val="hybridMultilevel"/>
    <w:tmpl w:val="F11C76BE"/>
    <w:lvl w:ilvl="0" w:tplc="6654F99E">
      <w:start w:val="1"/>
      <w:numFmt w:val="bullet"/>
      <w:lvlText w:val=""/>
      <w:lvlJc w:val="left"/>
      <w:pPr>
        <w:tabs>
          <w:tab w:val="num" w:pos="357"/>
        </w:tabs>
        <w:ind w:left="357" w:hanging="35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8">
    <w:nsid w:val="226523D9"/>
    <w:multiLevelType w:val="hybridMultilevel"/>
    <w:tmpl w:val="E36E9FAC"/>
    <w:lvl w:ilvl="0" w:tplc="C2FCE83E">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2B354F4F"/>
    <w:multiLevelType w:val="hybridMultilevel"/>
    <w:tmpl w:val="B44C6E2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CFA1C1D"/>
    <w:multiLevelType w:val="hybridMultilevel"/>
    <w:tmpl w:val="5C5EDCB2"/>
    <w:lvl w:ilvl="0" w:tplc="1C206C52">
      <w:start w:val="1"/>
      <w:numFmt w:val="bullet"/>
      <w:lvlText w:val=""/>
      <w:lvlJc w:val="left"/>
      <w:pPr>
        <w:tabs>
          <w:tab w:val="num" w:pos="720"/>
        </w:tabs>
        <w:ind w:left="720" w:hanging="360"/>
      </w:pPr>
      <w:rPr>
        <w:rFonts w:ascii="Symbol" w:hAnsi="Symbol" w:hint="default"/>
      </w:rPr>
    </w:lvl>
    <w:lvl w:ilvl="1" w:tplc="3410CEFC">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4">
    <w:nsid w:val="321B7AB4"/>
    <w:multiLevelType w:val="hybridMultilevel"/>
    <w:tmpl w:val="3F66BC48"/>
    <w:lvl w:ilvl="0" w:tplc="6654F99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17">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0">
    <w:nsid w:val="4E985C33"/>
    <w:multiLevelType w:val="hybridMultilevel"/>
    <w:tmpl w:val="5FFCBC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48748C6"/>
    <w:multiLevelType w:val="hybridMultilevel"/>
    <w:tmpl w:val="21BEE556"/>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78E2414A"/>
    <w:multiLevelType w:val="hybridMultilevel"/>
    <w:tmpl w:val="F626AA90"/>
    <w:lvl w:ilvl="0" w:tplc="6654F99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6"/>
    <w:lvlOverride w:ilvl="0">
      <w:startOverride w:val="1"/>
    </w:lvlOverride>
  </w:num>
  <w:num w:numId="4">
    <w:abstractNumId w:val="19"/>
  </w:num>
  <w:num w:numId="5">
    <w:abstractNumId w:val="0"/>
  </w:num>
  <w:num w:numId="6">
    <w:abstractNumId w:val="24"/>
  </w:num>
  <w:num w:numId="7">
    <w:abstractNumId w:val="13"/>
  </w:num>
  <w:num w:numId="8">
    <w:abstractNumId w:val="25"/>
  </w:num>
  <w:num w:numId="9">
    <w:abstractNumId w:val="22"/>
  </w:num>
  <w:num w:numId="10">
    <w:abstractNumId w:val="6"/>
  </w:num>
  <w:num w:numId="11">
    <w:abstractNumId w:val="27"/>
  </w:num>
  <w:num w:numId="12">
    <w:abstractNumId w:val="29"/>
  </w:num>
  <w:num w:numId="13">
    <w:abstractNumId w:val="18"/>
  </w:num>
  <w:num w:numId="14">
    <w:abstractNumId w:val="9"/>
  </w:num>
  <w:num w:numId="15">
    <w:abstractNumId w:val="1"/>
  </w:num>
  <w:num w:numId="16">
    <w:abstractNumId w:val="21"/>
  </w:num>
  <w:num w:numId="17">
    <w:abstractNumId w:val="23"/>
  </w:num>
  <w:num w:numId="18">
    <w:abstractNumId w:val="7"/>
  </w:num>
  <w:num w:numId="19">
    <w:abstractNumId w:val="3"/>
  </w:num>
  <w:num w:numId="20">
    <w:abstractNumId w:val="17"/>
  </w:num>
  <w:num w:numId="21">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
  </w:num>
  <w:num w:numId="24">
    <w:abstractNumId w:val="11"/>
  </w:num>
  <w:num w:numId="25">
    <w:abstractNumId w:val="14"/>
  </w:num>
  <w:num w:numId="26">
    <w:abstractNumId w:val="5"/>
  </w:num>
  <w:num w:numId="27">
    <w:abstractNumId w:val="4"/>
  </w:num>
  <w:num w:numId="28">
    <w:abstractNumId w:val="20"/>
  </w:num>
  <w:num w:numId="29">
    <w:abstractNumId w:val="10"/>
  </w:num>
  <w:num w:numId="30">
    <w:abstractNumId w:val="28"/>
  </w:num>
  <w:num w:numId="31">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16D6"/>
    <w:rsid w:val="00004AC2"/>
    <w:rsid w:val="00004E52"/>
    <w:rsid w:val="00007078"/>
    <w:rsid w:val="0001341A"/>
    <w:rsid w:val="00014B69"/>
    <w:rsid w:val="00014FA6"/>
    <w:rsid w:val="0001582C"/>
    <w:rsid w:val="0001640F"/>
    <w:rsid w:val="00017082"/>
    <w:rsid w:val="00021985"/>
    <w:rsid w:val="00022CEA"/>
    <w:rsid w:val="00023A88"/>
    <w:rsid w:val="00025B7D"/>
    <w:rsid w:val="00027075"/>
    <w:rsid w:val="000333DA"/>
    <w:rsid w:val="00035136"/>
    <w:rsid w:val="00035A22"/>
    <w:rsid w:val="00036742"/>
    <w:rsid w:val="000426D2"/>
    <w:rsid w:val="00043926"/>
    <w:rsid w:val="00043AD0"/>
    <w:rsid w:val="00047FCC"/>
    <w:rsid w:val="00054378"/>
    <w:rsid w:val="00056164"/>
    <w:rsid w:val="00056977"/>
    <w:rsid w:val="000569BC"/>
    <w:rsid w:val="0006442E"/>
    <w:rsid w:val="00065971"/>
    <w:rsid w:val="00067441"/>
    <w:rsid w:val="000808D8"/>
    <w:rsid w:val="0008387A"/>
    <w:rsid w:val="00084DCE"/>
    <w:rsid w:val="0009085D"/>
    <w:rsid w:val="00091EA7"/>
    <w:rsid w:val="0009245A"/>
    <w:rsid w:val="00094174"/>
    <w:rsid w:val="00097DFD"/>
    <w:rsid w:val="000A14DF"/>
    <w:rsid w:val="000A15F8"/>
    <w:rsid w:val="000A264B"/>
    <w:rsid w:val="000A3BB0"/>
    <w:rsid w:val="000A7238"/>
    <w:rsid w:val="000B4E84"/>
    <w:rsid w:val="000B6BB0"/>
    <w:rsid w:val="000B7C3D"/>
    <w:rsid w:val="000C2C40"/>
    <w:rsid w:val="000C3E10"/>
    <w:rsid w:val="000C6525"/>
    <w:rsid w:val="000C6F46"/>
    <w:rsid w:val="000D1328"/>
    <w:rsid w:val="000D4477"/>
    <w:rsid w:val="000E0FFB"/>
    <w:rsid w:val="000E2D54"/>
    <w:rsid w:val="000E4C6F"/>
    <w:rsid w:val="000F0B8E"/>
    <w:rsid w:val="000F17AE"/>
    <w:rsid w:val="000F1D7F"/>
    <w:rsid w:val="000F2E84"/>
    <w:rsid w:val="000F3329"/>
    <w:rsid w:val="000F6FCD"/>
    <w:rsid w:val="000F7E07"/>
    <w:rsid w:val="001012F1"/>
    <w:rsid w:val="00104727"/>
    <w:rsid w:val="00106128"/>
    <w:rsid w:val="00107555"/>
    <w:rsid w:val="0011396C"/>
    <w:rsid w:val="001179AC"/>
    <w:rsid w:val="00124F21"/>
    <w:rsid w:val="001252E3"/>
    <w:rsid w:val="00125C05"/>
    <w:rsid w:val="001311A3"/>
    <w:rsid w:val="0013350F"/>
    <w:rsid w:val="001345E8"/>
    <w:rsid w:val="001357B2"/>
    <w:rsid w:val="00136768"/>
    <w:rsid w:val="00137307"/>
    <w:rsid w:val="00140A0E"/>
    <w:rsid w:val="00140CBA"/>
    <w:rsid w:val="0014114E"/>
    <w:rsid w:val="00144024"/>
    <w:rsid w:val="001441D9"/>
    <w:rsid w:val="00146CDD"/>
    <w:rsid w:val="00147005"/>
    <w:rsid w:val="00150835"/>
    <w:rsid w:val="00150B3B"/>
    <w:rsid w:val="00150F90"/>
    <w:rsid w:val="00151F3D"/>
    <w:rsid w:val="001529BD"/>
    <w:rsid w:val="00152F53"/>
    <w:rsid w:val="0015323B"/>
    <w:rsid w:val="0016029C"/>
    <w:rsid w:val="001631C3"/>
    <w:rsid w:val="001634FC"/>
    <w:rsid w:val="00164C5D"/>
    <w:rsid w:val="00165DE1"/>
    <w:rsid w:val="001710A0"/>
    <w:rsid w:val="0017477B"/>
    <w:rsid w:val="0017478F"/>
    <w:rsid w:val="0017619A"/>
    <w:rsid w:val="00176DF7"/>
    <w:rsid w:val="00177A3F"/>
    <w:rsid w:val="00183FFB"/>
    <w:rsid w:val="00187435"/>
    <w:rsid w:val="00190B60"/>
    <w:rsid w:val="00191285"/>
    <w:rsid w:val="00191CC6"/>
    <w:rsid w:val="001A062B"/>
    <w:rsid w:val="001A1DAD"/>
    <w:rsid w:val="001A1FD7"/>
    <w:rsid w:val="001A27E8"/>
    <w:rsid w:val="001A3297"/>
    <w:rsid w:val="001A4A3D"/>
    <w:rsid w:val="001A6C65"/>
    <w:rsid w:val="001C1962"/>
    <w:rsid w:val="001C1BDB"/>
    <w:rsid w:val="001C593E"/>
    <w:rsid w:val="001C7C25"/>
    <w:rsid w:val="001D2971"/>
    <w:rsid w:val="001D2D87"/>
    <w:rsid w:val="001D62CA"/>
    <w:rsid w:val="001D7E7F"/>
    <w:rsid w:val="001E026D"/>
    <w:rsid w:val="001E0AEA"/>
    <w:rsid w:val="001E1A53"/>
    <w:rsid w:val="001E1B4F"/>
    <w:rsid w:val="001E4436"/>
    <w:rsid w:val="001E45F4"/>
    <w:rsid w:val="001E5470"/>
    <w:rsid w:val="001E7DF4"/>
    <w:rsid w:val="001F378C"/>
    <w:rsid w:val="001F3DEE"/>
    <w:rsid w:val="001F49BC"/>
    <w:rsid w:val="00200A32"/>
    <w:rsid w:val="00202A77"/>
    <w:rsid w:val="0020318D"/>
    <w:rsid w:val="00203FC9"/>
    <w:rsid w:val="00204C69"/>
    <w:rsid w:val="00205276"/>
    <w:rsid w:val="00205D7C"/>
    <w:rsid w:val="002066AA"/>
    <w:rsid w:val="00207323"/>
    <w:rsid w:val="002078A8"/>
    <w:rsid w:val="002117BB"/>
    <w:rsid w:val="00212444"/>
    <w:rsid w:val="00215152"/>
    <w:rsid w:val="00216291"/>
    <w:rsid w:val="00216F1E"/>
    <w:rsid w:val="002217E1"/>
    <w:rsid w:val="00221A1F"/>
    <w:rsid w:val="00222C20"/>
    <w:rsid w:val="00225E41"/>
    <w:rsid w:val="00226E3A"/>
    <w:rsid w:val="002310EC"/>
    <w:rsid w:val="00232935"/>
    <w:rsid w:val="00233BCD"/>
    <w:rsid w:val="00250563"/>
    <w:rsid w:val="002526C0"/>
    <w:rsid w:val="002529DF"/>
    <w:rsid w:val="002530C0"/>
    <w:rsid w:val="002545E7"/>
    <w:rsid w:val="00256CEB"/>
    <w:rsid w:val="002572AF"/>
    <w:rsid w:val="0025783A"/>
    <w:rsid w:val="002578C3"/>
    <w:rsid w:val="00257BCF"/>
    <w:rsid w:val="00261F4C"/>
    <w:rsid w:val="00262864"/>
    <w:rsid w:val="00266062"/>
    <w:rsid w:val="00270DA3"/>
    <w:rsid w:val="0027117B"/>
    <w:rsid w:val="00271CE5"/>
    <w:rsid w:val="002772C4"/>
    <w:rsid w:val="00281B44"/>
    <w:rsid w:val="00282020"/>
    <w:rsid w:val="00284DDB"/>
    <w:rsid w:val="0028781E"/>
    <w:rsid w:val="00287E61"/>
    <w:rsid w:val="002905E6"/>
    <w:rsid w:val="002936C3"/>
    <w:rsid w:val="00293C6F"/>
    <w:rsid w:val="00295A8A"/>
    <w:rsid w:val="00295B35"/>
    <w:rsid w:val="0029602A"/>
    <w:rsid w:val="002973F1"/>
    <w:rsid w:val="002979D5"/>
    <w:rsid w:val="002A0472"/>
    <w:rsid w:val="002A2949"/>
    <w:rsid w:val="002A2B69"/>
    <w:rsid w:val="002A65F6"/>
    <w:rsid w:val="002A7033"/>
    <w:rsid w:val="002A742A"/>
    <w:rsid w:val="002B3286"/>
    <w:rsid w:val="002B6D3E"/>
    <w:rsid w:val="002C0239"/>
    <w:rsid w:val="002C3A5E"/>
    <w:rsid w:val="002C75F1"/>
    <w:rsid w:val="002D42F0"/>
    <w:rsid w:val="002D5176"/>
    <w:rsid w:val="002D6D29"/>
    <w:rsid w:val="002D7C7E"/>
    <w:rsid w:val="002D7FC9"/>
    <w:rsid w:val="002E0C5C"/>
    <w:rsid w:val="002E1344"/>
    <w:rsid w:val="002E172C"/>
    <w:rsid w:val="002E6919"/>
    <w:rsid w:val="002F25AE"/>
    <w:rsid w:val="002F25F1"/>
    <w:rsid w:val="002F2742"/>
    <w:rsid w:val="002F28C0"/>
    <w:rsid w:val="002F4300"/>
    <w:rsid w:val="002F7BE4"/>
    <w:rsid w:val="00304106"/>
    <w:rsid w:val="00311C70"/>
    <w:rsid w:val="00311D0F"/>
    <w:rsid w:val="0031360B"/>
    <w:rsid w:val="0031464F"/>
    <w:rsid w:val="00315B72"/>
    <w:rsid w:val="00316AF9"/>
    <w:rsid w:val="00316C0D"/>
    <w:rsid w:val="00321A4C"/>
    <w:rsid w:val="00323233"/>
    <w:rsid w:val="00324DF6"/>
    <w:rsid w:val="003276AE"/>
    <w:rsid w:val="00330B72"/>
    <w:rsid w:val="00330F0F"/>
    <w:rsid w:val="00331042"/>
    <w:rsid w:val="00332C09"/>
    <w:rsid w:val="00333363"/>
    <w:rsid w:val="00335950"/>
    <w:rsid w:val="003367E5"/>
    <w:rsid w:val="003405D1"/>
    <w:rsid w:val="00342B1F"/>
    <w:rsid w:val="003459F9"/>
    <w:rsid w:val="003466CB"/>
    <w:rsid w:val="00357C90"/>
    <w:rsid w:val="00357FAC"/>
    <w:rsid w:val="00360819"/>
    <w:rsid w:val="003614D7"/>
    <w:rsid w:val="00362005"/>
    <w:rsid w:val="0036299A"/>
    <w:rsid w:val="00362A59"/>
    <w:rsid w:val="003636BF"/>
    <w:rsid w:val="003644C3"/>
    <w:rsid w:val="00366B26"/>
    <w:rsid w:val="003674F0"/>
    <w:rsid w:val="00371442"/>
    <w:rsid w:val="00373A21"/>
    <w:rsid w:val="00373CEE"/>
    <w:rsid w:val="003746E8"/>
    <w:rsid w:val="0037562A"/>
    <w:rsid w:val="0037674B"/>
    <w:rsid w:val="00380B6A"/>
    <w:rsid w:val="00381432"/>
    <w:rsid w:val="003845B4"/>
    <w:rsid w:val="00384E4D"/>
    <w:rsid w:val="00386214"/>
    <w:rsid w:val="00386C4B"/>
    <w:rsid w:val="00387B1A"/>
    <w:rsid w:val="00395B73"/>
    <w:rsid w:val="003A00F3"/>
    <w:rsid w:val="003A0384"/>
    <w:rsid w:val="003A35F7"/>
    <w:rsid w:val="003A5299"/>
    <w:rsid w:val="003A7877"/>
    <w:rsid w:val="003B0925"/>
    <w:rsid w:val="003B356C"/>
    <w:rsid w:val="003B371A"/>
    <w:rsid w:val="003B3F8B"/>
    <w:rsid w:val="003B689D"/>
    <w:rsid w:val="003B6B5B"/>
    <w:rsid w:val="003C36BA"/>
    <w:rsid w:val="003C5145"/>
    <w:rsid w:val="003C5836"/>
    <w:rsid w:val="003C5EE5"/>
    <w:rsid w:val="003D0965"/>
    <w:rsid w:val="003D096A"/>
    <w:rsid w:val="003D166A"/>
    <w:rsid w:val="003D31D4"/>
    <w:rsid w:val="003D5B02"/>
    <w:rsid w:val="003E00C4"/>
    <w:rsid w:val="003E0ADD"/>
    <w:rsid w:val="003E0E26"/>
    <w:rsid w:val="003E1C74"/>
    <w:rsid w:val="003E26C4"/>
    <w:rsid w:val="003E2B73"/>
    <w:rsid w:val="003E4134"/>
    <w:rsid w:val="003F185F"/>
    <w:rsid w:val="003F245C"/>
    <w:rsid w:val="003F296D"/>
    <w:rsid w:val="003F3D26"/>
    <w:rsid w:val="003F53F8"/>
    <w:rsid w:val="003F54A7"/>
    <w:rsid w:val="003F5F1A"/>
    <w:rsid w:val="003F5F4A"/>
    <w:rsid w:val="004006EF"/>
    <w:rsid w:val="00400983"/>
    <w:rsid w:val="00401586"/>
    <w:rsid w:val="00402B1D"/>
    <w:rsid w:val="00404072"/>
    <w:rsid w:val="00406E68"/>
    <w:rsid w:val="00414253"/>
    <w:rsid w:val="004155FE"/>
    <w:rsid w:val="00415CEE"/>
    <w:rsid w:val="00416BA6"/>
    <w:rsid w:val="00416CD0"/>
    <w:rsid w:val="0041709E"/>
    <w:rsid w:val="004174E4"/>
    <w:rsid w:val="00421DF7"/>
    <w:rsid w:val="00423AE5"/>
    <w:rsid w:val="00425789"/>
    <w:rsid w:val="00427A45"/>
    <w:rsid w:val="004329FC"/>
    <w:rsid w:val="004431C3"/>
    <w:rsid w:val="00444CE2"/>
    <w:rsid w:val="00445BBB"/>
    <w:rsid w:val="00446EC3"/>
    <w:rsid w:val="00447708"/>
    <w:rsid w:val="00454846"/>
    <w:rsid w:val="00456296"/>
    <w:rsid w:val="00457A05"/>
    <w:rsid w:val="00457A8A"/>
    <w:rsid w:val="0046004A"/>
    <w:rsid w:val="0046039D"/>
    <w:rsid w:val="0046043C"/>
    <w:rsid w:val="00462897"/>
    <w:rsid w:val="00462F42"/>
    <w:rsid w:val="0046559D"/>
    <w:rsid w:val="004657EE"/>
    <w:rsid w:val="004670F0"/>
    <w:rsid w:val="00467233"/>
    <w:rsid w:val="004679B6"/>
    <w:rsid w:val="004706A4"/>
    <w:rsid w:val="0047174F"/>
    <w:rsid w:val="004721C8"/>
    <w:rsid w:val="00473ED5"/>
    <w:rsid w:val="00474CFC"/>
    <w:rsid w:val="00474D48"/>
    <w:rsid w:val="00481063"/>
    <w:rsid w:val="004817AF"/>
    <w:rsid w:val="004825C4"/>
    <w:rsid w:val="0048296C"/>
    <w:rsid w:val="0048427A"/>
    <w:rsid w:val="004842B2"/>
    <w:rsid w:val="00486C5B"/>
    <w:rsid w:val="004872C0"/>
    <w:rsid w:val="004877D3"/>
    <w:rsid w:val="004946FF"/>
    <w:rsid w:val="004A03D2"/>
    <w:rsid w:val="004A0628"/>
    <w:rsid w:val="004A12E7"/>
    <w:rsid w:val="004A150C"/>
    <w:rsid w:val="004A3403"/>
    <w:rsid w:val="004A3DA6"/>
    <w:rsid w:val="004A3F55"/>
    <w:rsid w:val="004A60A1"/>
    <w:rsid w:val="004B03C6"/>
    <w:rsid w:val="004B11CD"/>
    <w:rsid w:val="004B1897"/>
    <w:rsid w:val="004B296E"/>
    <w:rsid w:val="004B3129"/>
    <w:rsid w:val="004B4756"/>
    <w:rsid w:val="004B58C2"/>
    <w:rsid w:val="004B7226"/>
    <w:rsid w:val="004B7DA1"/>
    <w:rsid w:val="004C0D48"/>
    <w:rsid w:val="004C1B0C"/>
    <w:rsid w:val="004C311F"/>
    <w:rsid w:val="004C537C"/>
    <w:rsid w:val="004D10CD"/>
    <w:rsid w:val="004D1515"/>
    <w:rsid w:val="004D25D3"/>
    <w:rsid w:val="004D705F"/>
    <w:rsid w:val="004E0217"/>
    <w:rsid w:val="004E1647"/>
    <w:rsid w:val="004E1CA1"/>
    <w:rsid w:val="004E2A5D"/>
    <w:rsid w:val="004E3253"/>
    <w:rsid w:val="004E37D3"/>
    <w:rsid w:val="004E3F67"/>
    <w:rsid w:val="004E5291"/>
    <w:rsid w:val="004E66FE"/>
    <w:rsid w:val="004F6240"/>
    <w:rsid w:val="004F64D8"/>
    <w:rsid w:val="00500147"/>
    <w:rsid w:val="00505AC4"/>
    <w:rsid w:val="005122E7"/>
    <w:rsid w:val="005161D5"/>
    <w:rsid w:val="00517A7B"/>
    <w:rsid w:val="00521ABD"/>
    <w:rsid w:val="00522E1B"/>
    <w:rsid w:val="00523BE9"/>
    <w:rsid w:val="00524F20"/>
    <w:rsid w:val="005254FF"/>
    <w:rsid w:val="00525A4D"/>
    <w:rsid w:val="00526246"/>
    <w:rsid w:val="005279A2"/>
    <w:rsid w:val="00534197"/>
    <w:rsid w:val="005357B9"/>
    <w:rsid w:val="00535A1A"/>
    <w:rsid w:val="00536F4F"/>
    <w:rsid w:val="00537AD6"/>
    <w:rsid w:val="00540099"/>
    <w:rsid w:val="00542297"/>
    <w:rsid w:val="00542700"/>
    <w:rsid w:val="005439F1"/>
    <w:rsid w:val="00551D2C"/>
    <w:rsid w:val="005531DA"/>
    <w:rsid w:val="00556858"/>
    <w:rsid w:val="005617EA"/>
    <w:rsid w:val="00562C9E"/>
    <w:rsid w:val="00566AF4"/>
    <w:rsid w:val="00566FC1"/>
    <w:rsid w:val="00567106"/>
    <w:rsid w:val="00570A6D"/>
    <w:rsid w:val="00571A35"/>
    <w:rsid w:val="00571F17"/>
    <w:rsid w:val="00573E98"/>
    <w:rsid w:val="00575343"/>
    <w:rsid w:val="0057727B"/>
    <w:rsid w:val="00586B1F"/>
    <w:rsid w:val="00590D3F"/>
    <w:rsid w:val="005933D7"/>
    <w:rsid w:val="00593667"/>
    <w:rsid w:val="00594BDE"/>
    <w:rsid w:val="005A17BF"/>
    <w:rsid w:val="005A193B"/>
    <w:rsid w:val="005A3552"/>
    <w:rsid w:val="005A3766"/>
    <w:rsid w:val="005A5BF0"/>
    <w:rsid w:val="005A7575"/>
    <w:rsid w:val="005B10D8"/>
    <w:rsid w:val="005B11B6"/>
    <w:rsid w:val="005B1C9C"/>
    <w:rsid w:val="005B5F0B"/>
    <w:rsid w:val="005C2059"/>
    <w:rsid w:val="005C65DD"/>
    <w:rsid w:val="005C6606"/>
    <w:rsid w:val="005C7134"/>
    <w:rsid w:val="005D1741"/>
    <w:rsid w:val="005D4ECF"/>
    <w:rsid w:val="005D6B62"/>
    <w:rsid w:val="005D7465"/>
    <w:rsid w:val="005E1D3C"/>
    <w:rsid w:val="005E5BAD"/>
    <w:rsid w:val="005F21A6"/>
    <w:rsid w:val="005F2A6F"/>
    <w:rsid w:val="005F7283"/>
    <w:rsid w:val="00600FAA"/>
    <w:rsid w:val="00601B4C"/>
    <w:rsid w:val="00604E2F"/>
    <w:rsid w:val="00613842"/>
    <w:rsid w:val="00614455"/>
    <w:rsid w:val="00614922"/>
    <w:rsid w:val="00615130"/>
    <w:rsid w:val="00616499"/>
    <w:rsid w:val="0061695B"/>
    <w:rsid w:val="00616C23"/>
    <w:rsid w:val="006204BB"/>
    <w:rsid w:val="00620E03"/>
    <w:rsid w:val="00621099"/>
    <w:rsid w:val="00621BB8"/>
    <w:rsid w:val="00621C51"/>
    <w:rsid w:val="006249C6"/>
    <w:rsid w:val="00624E02"/>
    <w:rsid w:val="00625AE6"/>
    <w:rsid w:val="00627F5B"/>
    <w:rsid w:val="00632253"/>
    <w:rsid w:val="006348FE"/>
    <w:rsid w:val="006367F0"/>
    <w:rsid w:val="00637E8D"/>
    <w:rsid w:val="00640720"/>
    <w:rsid w:val="00640EA7"/>
    <w:rsid w:val="00641991"/>
    <w:rsid w:val="00642242"/>
    <w:rsid w:val="00642714"/>
    <w:rsid w:val="00643BFB"/>
    <w:rsid w:val="006455CE"/>
    <w:rsid w:val="00647FEE"/>
    <w:rsid w:val="00652FA1"/>
    <w:rsid w:val="0065338A"/>
    <w:rsid w:val="00654D43"/>
    <w:rsid w:val="00655841"/>
    <w:rsid w:val="006560D6"/>
    <w:rsid w:val="006578CD"/>
    <w:rsid w:val="006603C4"/>
    <w:rsid w:val="006644E0"/>
    <w:rsid w:val="006663D7"/>
    <w:rsid w:val="00667981"/>
    <w:rsid w:val="00667988"/>
    <w:rsid w:val="00670D9A"/>
    <w:rsid w:val="00672B97"/>
    <w:rsid w:val="00673690"/>
    <w:rsid w:val="006738D6"/>
    <w:rsid w:val="0067419F"/>
    <w:rsid w:val="0067568E"/>
    <w:rsid w:val="00675761"/>
    <w:rsid w:val="00675D6E"/>
    <w:rsid w:val="00676520"/>
    <w:rsid w:val="006772B8"/>
    <w:rsid w:val="006829C8"/>
    <w:rsid w:val="00682EF8"/>
    <w:rsid w:val="00683CB2"/>
    <w:rsid w:val="00684BB2"/>
    <w:rsid w:val="00686164"/>
    <w:rsid w:val="00690113"/>
    <w:rsid w:val="006959B3"/>
    <w:rsid w:val="006A0C27"/>
    <w:rsid w:val="006A2035"/>
    <w:rsid w:val="006A4DF0"/>
    <w:rsid w:val="006A554A"/>
    <w:rsid w:val="006A6405"/>
    <w:rsid w:val="006A71F0"/>
    <w:rsid w:val="006B3295"/>
    <w:rsid w:val="006B3C7B"/>
    <w:rsid w:val="006B3D8B"/>
    <w:rsid w:val="006B3F9B"/>
    <w:rsid w:val="006B402F"/>
    <w:rsid w:val="006B61BC"/>
    <w:rsid w:val="006C1C49"/>
    <w:rsid w:val="006C238D"/>
    <w:rsid w:val="006C3561"/>
    <w:rsid w:val="006C4207"/>
    <w:rsid w:val="006C4FF2"/>
    <w:rsid w:val="006C7DBA"/>
    <w:rsid w:val="006D0861"/>
    <w:rsid w:val="006D3FDB"/>
    <w:rsid w:val="006D62F9"/>
    <w:rsid w:val="006D6B2D"/>
    <w:rsid w:val="006E4456"/>
    <w:rsid w:val="006E53D5"/>
    <w:rsid w:val="006F0A43"/>
    <w:rsid w:val="006F1AAA"/>
    <w:rsid w:val="006F38D6"/>
    <w:rsid w:val="006F5E75"/>
    <w:rsid w:val="006F7CF2"/>
    <w:rsid w:val="0070118B"/>
    <w:rsid w:val="00702BCC"/>
    <w:rsid w:val="007069D2"/>
    <w:rsid w:val="0070767C"/>
    <w:rsid w:val="00707791"/>
    <w:rsid w:val="00707963"/>
    <w:rsid w:val="0070799F"/>
    <w:rsid w:val="0071454F"/>
    <w:rsid w:val="00720208"/>
    <w:rsid w:val="0072158B"/>
    <w:rsid w:val="00723299"/>
    <w:rsid w:val="007276BB"/>
    <w:rsid w:val="0072786F"/>
    <w:rsid w:val="00730AE6"/>
    <w:rsid w:val="007320A2"/>
    <w:rsid w:val="0073266D"/>
    <w:rsid w:val="00733017"/>
    <w:rsid w:val="007377A2"/>
    <w:rsid w:val="00737D4A"/>
    <w:rsid w:val="00740C4C"/>
    <w:rsid w:val="00742755"/>
    <w:rsid w:val="0074389B"/>
    <w:rsid w:val="00743C1C"/>
    <w:rsid w:val="00745411"/>
    <w:rsid w:val="00747879"/>
    <w:rsid w:val="00750B35"/>
    <w:rsid w:val="007566E7"/>
    <w:rsid w:val="00757714"/>
    <w:rsid w:val="0076434C"/>
    <w:rsid w:val="007648AE"/>
    <w:rsid w:val="0076627C"/>
    <w:rsid w:val="0077062A"/>
    <w:rsid w:val="007750A3"/>
    <w:rsid w:val="0077648D"/>
    <w:rsid w:val="00776C20"/>
    <w:rsid w:val="00781815"/>
    <w:rsid w:val="00781D46"/>
    <w:rsid w:val="00782477"/>
    <w:rsid w:val="00782543"/>
    <w:rsid w:val="00782A69"/>
    <w:rsid w:val="00783310"/>
    <w:rsid w:val="00783B84"/>
    <w:rsid w:val="00785386"/>
    <w:rsid w:val="0078686C"/>
    <w:rsid w:val="00790852"/>
    <w:rsid w:val="00791FE7"/>
    <w:rsid w:val="00792584"/>
    <w:rsid w:val="0079325A"/>
    <w:rsid w:val="0079769F"/>
    <w:rsid w:val="00797733"/>
    <w:rsid w:val="00797CB4"/>
    <w:rsid w:val="007A0AFD"/>
    <w:rsid w:val="007A0E52"/>
    <w:rsid w:val="007A283C"/>
    <w:rsid w:val="007A4A6D"/>
    <w:rsid w:val="007A6BDD"/>
    <w:rsid w:val="007A6DB5"/>
    <w:rsid w:val="007A7279"/>
    <w:rsid w:val="007A7A28"/>
    <w:rsid w:val="007B21D5"/>
    <w:rsid w:val="007B2BE9"/>
    <w:rsid w:val="007B549B"/>
    <w:rsid w:val="007D119E"/>
    <w:rsid w:val="007D1BCF"/>
    <w:rsid w:val="007D36C1"/>
    <w:rsid w:val="007D75CF"/>
    <w:rsid w:val="007D7BDC"/>
    <w:rsid w:val="007D7E3C"/>
    <w:rsid w:val="007E0440"/>
    <w:rsid w:val="007E1B8C"/>
    <w:rsid w:val="007E1F83"/>
    <w:rsid w:val="007E4A42"/>
    <w:rsid w:val="007E4FBB"/>
    <w:rsid w:val="007E6DC5"/>
    <w:rsid w:val="007E7AE8"/>
    <w:rsid w:val="007E7CC9"/>
    <w:rsid w:val="007F004B"/>
    <w:rsid w:val="007F1A6F"/>
    <w:rsid w:val="007F3B16"/>
    <w:rsid w:val="007F3FF7"/>
    <w:rsid w:val="007F56E5"/>
    <w:rsid w:val="007F6104"/>
    <w:rsid w:val="007F62C6"/>
    <w:rsid w:val="00800B92"/>
    <w:rsid w:val="008071D6"/>
    <w:rsid w:val="00810CF9"/>
    <w:rsid w:val="0081459F"/>
    <w:rsid w:val="00815A40"/>
    <w:rsid w:val="00822CD5"/>
    <w:rsid w:val="00823F60"/>
    <w:rsid w:val="0082426B"/>
    <w:rsid w:val="00824C7F"/>
    <w:rsid w:val="0082529E"/>
    <w:rsid w:val="0082571C"/>
    <w:rsid w:val="00825D26"/>
    <w:rsid w:val="008265FC"/>
    <w:rsid w:val="00827578"/>
    <w:rsid w:val="00827977"/>
    <w:rsid w:val="008334B3"/>
    <w:rsid w:val="008404B0"/>
    <w:rsid w:val="00843626"/>
    <w:rsid w:val="008470D5"/>
    <w:rsid w:val="008506C0"/>
    <w:rsid w:val="0085531E"/>
    <w:rsid w:val="00855803"/>
    <w:rsid w:val="0086115D"/>
    <w:rsid w:val="00866F83"/>
    <w:rsid w:val="0086720D"/>
    <w:rsid w:val="008703A6"/>
    <w:rsid w:val="00870CDB"/>
    <w:rsid w:val="008717C3"/>
    <w:rsid w:val="0087232A"/>
    <w:rsid w:val="008771F6"/>
    <w:rsid w:val="0088043C"/>
    <w:rsid w:val="0088079A"/>
    <w:rsid w:val="00880DFB"/>
    <w:rsid w:val="0088111F"/>
    <w:rsid w:val="00882EBC"/>
    <w:rsid w:val="0088462E"/>
    <w:rsid w:val="00884889"/>
    <w:rsid w:val="00885484"/>
    <w:rsid w:val="00887DBF"/>
    <w:rsid w:val="008903C0"/>
    <w:rsid w:val="008906C9"/>
    <w:rsid w:val="00892448"/>
    <w:rsid w:val="008A05EF"/>
    <w:rsid w:val="008A58A5"/>
    <w:rsid w:val="008A7089"/>
    <w:rsid w:val="008B21D5"/>
    <w:rsid w:val="008B4022"/>
    <w:rsid w:val="008B611A"/>
    <w:rsid w:val="008B6916"/>
    <w:rsid w:val="008B7D8E"/>
    <w:rsid w:val="008B7F61"/>
    <w:rsid w:val="008C03F5"/>
    <w:rsid w:val="008C2F1E"/>
    <w:rsid w:val="008C5022"/>
    <w:rsid w:val="008C5738"/>
    <w:rsid w:val="008C6A06"/>
    <w:rsid w:val="008C711F"/>
    <w:rsid w:val="008D04F0"/>
    <w:rsid w:val="008D151F"/>
    <w:rsid w:val="008D1F61"/>
    <w:rsid w:val="008D3148"/>
    <w:rsid w:val="008D7A35"/>
    <w:rsid w:val="008E1553"/>
    <w:rsid w:val="008E26E7"/>
    <w:rsid w:val="008E411E"/>
    <w:rsid w:val="008E43E6"/>
    <w:rsid w:val="008E4E81"/>
    <w:rsid w:val="008E5FE2"/>
    <w:rsid w:val="008E7017"/>
    <w:rsid w:val="008E75EA"/>
    <w:rsid w:val="008F012F"/>
    <w:rsid w:val="008F0334"/>
    <w:rsid w:val="008F0888"/>
    <w:rsid w:val="008F10D4"/>
    <w:rsid w:val="008F3500"/>
    <w:rsid w:val="008F4404"/>
    <w:rsid w:val="008F4739"/>
    <w:rsid w:val="008F6236"/>
    <w:rsid w:val="00902EBC"/>
    <w:rsid w:val="009055D9"/>
    <w:rsid w:val="00910297"/>
    <w:rsid w:val="00910BC4"/>
    <w:rsid w:val="00911A6B"/>
    <w:rsid w:val="00914BAE"/>
    <w:rsid w:val="009155F8"/>
    <w:rsid w:val="009179F0"/>
    <w:rsid w:val="00920669"/>
    <w:rsid w:val="00922189"/>
    <w:rsid w:val="009225F2"/>
    <w:rsid w:val="00923602"/>
    <w:rsid w:val="009240C8"/>
    <w:rsid w:val="0092480A"/>
    <w:rsid w:val="00924E3C"/>
    <w:rsid w:val="00924E76"/>
    <w:rsid w:val="009256AC"/>
    <w:rsid w:val="00926C2A"/>
    <w:rsid w:val="0092739F"/>
    <w:rsid w:val="0093044D"/>
    <w:rsid w:val="009312A6"/>
    <w:rsid w:val="009327A7"/>
    <w:rsid w:val="0093470B"/>
    <w:rsid w:val="00936626"/>
    <w:rsid w:val="0093771A"/>
    <w:rsid w:val="00941735"/>
    <w:rsid w:val="00941D3C"/>
    <w:rsid w:val="009444D4"/>
    <w:rsid w:val="00944BDA"/>
    <w:rsid w:val="00944EAF"/>
    <w:rsid w:val="00945083"/>
    <w:rsid w:val="009453E3"/>
    <w:rsid w:val="009612BB"/>
    <w:rsid w:val="00964801"/>
    <w:rsid w:val="00964A60"/>
    <w:rsid w:val="00964FFF"/>
    <w:rsid w:val="009662BC"/>
    <w:rsid w:val="00966941"/>
    <w:rsid w:val="00966CBA"/>
    <w:rsid w:val="00975378"/>
    <w:rsid w:val="00975A8F"/>
    <w:rsid w:val="009801D7"/>
    <w:rsid w:val="00980459"/>
    <w:rsid w:val="009818D3"/>
    <w:rsid w:val="00982AD4"/>
    <w:rsid w:val="00987D93"/>
    <w:rsid w:val="00990D2C"/>
    <w:rsid w:val="00992D78"/>
    <w:rsid w:val="0099345F"/>
    <w:rsid w:val="00995522"/>
    <w:rsid w:val="00996021"/>
    <w:rsid w:val="0099697B"/>
    <w:rsid w:val="009A0478"/>
    <w:rsid w:val="009A0D1D"/>
    <w:rsid w:val="009A123F"/>
    <w:rsid w:val="009A3A26"/>
    <w:rsid w:val="009A401A"/>
    <w:rsid w:val="009A55F2"/>
    <w:rsid w:val="009A5F34"/>
    <w:rsid w:val="009A69B7"/>
    <w:rsid w:val="009B368D"/>
    <w:rsid w:val="009B574A"/>
    <w:rsid w:val="009B65AE"/>
    <w:rsid w:val="009B6D01"/>
    <w:rsid w:val="009B7D0F"/>
    <w:rsid w:val="009C3446"/>
    <w:rsid w:val="009C49A3"/>
    <w:rsid w:val="009C740A"/>
    <w:rsid w:val="009D2485"/>
    <w:rsid w:val="009D34A9"/>
    <w:rsid w:val="009D4D32"/>
    <w:rsid w:val="009D529B"/>
    <w:rsid w:val="009D593E"/>
    <w:rsid w:val="009D6BA3"/>
    <w:rsid w:val="009E474D"/>
    <w:rsid w:val="009E5DDF"/>
    <w:rsid w:val="009F5CD5"/>
    <w:rsid w:val="009F75D4"/>
    <w:rsid w:val="009F7A07"/>
    <w:rsid w:val="00A02528"/>
    <w:rsid w:val="00A0764C"/>
    <w:rsid w:val="00A0779A"/>
    <w:rsid w:val="00A12562"/>
    <w:rsid w:val="00A125C5"/>
    <w:rsid w:val="00A12BD2"/>
    <w:rsid w:val="00A12C29"/>
    <w:rsid w:val="00A13726"/>
    <w:rsid w:val="00A153CD"/>
    <w:rsid w:val="00A1584B"/>
    <w:rsid w:val="00A17656"/>
    <w:rsid w:val="00A17E21"/>
    <w:rsid w:val="00A22622"/>
    <w:rsid w:val="00A2451C"/>
    <w:rsid w:val="00A26C90"/>
    <w:rsid w:val="00A30AB5"/>
    <w:rsid w:val="00A361C0"/>
    <w:rsid w:val="00A37122"/>
    <w:rsid w:val="00A411D9"/>
    <w:rsid w:val="00A418BE"/>
    <w:rsid w:val="00A41D73"/>
    <w:rsid w:val="00A47CC4"/>
    <w:rsid w:val="00A47F26"/>
    <w:rsid w:val="00A50524"/>
    <w:rsid w:val="00A54438"/>
    <w:rsid w:val="00A57E59"/>
    <w:rsid w:val="00A60428"/>
    <w:rsid w:val="00A636C6"/>
    <w:rsid w:val="00A63EBA"/>
    <w:rsid w:val="00A640F5"/>
    <w:rsid w:val="00A64AE7"/>
    <w:rsid w:val="00A64C0D"/>
    <w:rsid w:val="00A65EE7"/>
    <w:rsid w:val="00A70133"/>
    <w:rsid w:val="00A71396"/>
    <w:rsid w:val="00A72584"/>
    <w:rsid w:val="00A72B1D"/>
    <w:rsid w:val="00A75A19"/>
    <w:rsid w:val="00A770A6"/>
    <w:rsid w:val="00A813B1"/>
    <w:rsid w:val="00A82351"/>
    <w:rsid w:val="00A8333D"/>
    <w:rsid w:val="00A84857"/>
    <w:rsid w:val="00A96AC3"/>
    <w:rsid w:val="00AA168A"/>
    <w:rsid w:val="00AA2340"/>
    <w:rsid w:val="00AA2819"/>
    <w:rsid w:val="00AA3212"/>
    <w:rsid w:val="00AA53C0"/>
    <w:rsid w:val="00AA5656"/>
    <w:rsid w:val="00AA6A8B"/>
    <w:rsid w:val="00AA7CB0"/>
    <w:rsid w:val="00AB1EFF"/>
    <w:rsid w:val="00AB36C4"/>
    <w:rsid w:val="00AB57B8"/>
    <w:rsid w:val="00AB660C"/>
    <w:rsid w:val="00AB7887"/>
    <w:rsid w:val="00AC2363"/>
    <w:rsid w:val="00AC25F8"/>
    <w:rsid w:val="00AC32B2"/>
    <w:rsid w:val="00AC32C2"/>
    <w:rsid w:val="00AC55FD"/>
    <w:rsid w:val="00AC58D0"/>
    <w:rsid w:val="00AC62BB"/>
    <w:rsid w:val="00AC6CFD"/>
    <w:rsid w:val="00AD01BB"/>
    <w:rsid w:val="00AD185A"/>
    <w:rsid w:val="00AD1D51"/>
    <w:rsid w:val="00AD2A59"/>
    <w:rsid w:val="00AE0F19"/>
    <w:rsid w:val="00AE6F9A"/>
    <w:rsid w:val="00AE7516"/>
    <w:rsid w:val="00AE7B15"/>
    <w:rsid w:val="00AE7F55"/>
    <w:rsid w:val="00AF06ED"/>
    <w:rsid w:val="00B014D4"/>
    <w:rsid w:val="00B02EDD"/>
    <w:rsid w:val="00B04591"/>
    <w:rsid w:val="00B05866"/>
    <w:rsid w:val="00B069C1"/>
    <w:rsid w:val="00B10085"/>
    <w:rsid w:val="00B129AF"/>
    <w:rsid w:val="00B16FA4"/>
    <w:rsid w:val="00B17141"/>
    <w:rsid w:val="00B1725A"/>
    <w:rsid w:val="00B20824"/>
    <w:rsid w:val="00B20B54"/>
    <w:rsid w:val="00B23712"/>
    <w:rsid w:val="00B250A2"/>
    <w:rsid w:val="00B26EC4"/>
    <w:rsid w:val="00B30CAD"/>
    <w:rsid w:val="00B314C3"/>
    <w:rsid w:val="00B31575"/>
    <w:rsid w:val="00B31F55"/>
    <w:rsid w:val="00B329EA"/>
    <w:rsid w:val="00B35936"/>
    <w:rsid w:val="00B415FB"/>
    <w:rsid w:val="00B428A6"/>
    <w:rsid w:val="00B453CA"/>
    <w:rsid w:val="00B4731A"/>
    <w:rsid w:val="00B47426"/>
    <w:rsid w:val="00B510EA"/>
    <w:rsid w:val="00B52104"/>
    <w:rsid w:val="00B54827"/>
    <w:rsid w:val="00B54FA0"/>
    <w:rsid w:val="00B558F8"/>
    <w:rsid w:val="00B56DD6"/>
    <w:rsid w:val="00B574B8"/>
    <w:rsid w:val="00B579EE"/>
    <w:rsid w:val="00B603B2"/>
    <w:rsid w:val="00B605C3"/>
    <w:rsid w:val="00B608FD"/>
    <w:rsid w:val="00B6134D"/>
    <w:rsid w:val="00B628AD"/>
    <w:rsid w:val="00B62C8B"/>
    <w:rsid w:val="00B63F10"/>
    <w:rsid w:val="00B700CB"/>
    <w:rsid w:val="00B76446"/>
    <w:rsid w:val="00B8547D"/>
    <w:rsid w:val="00B8551C"/>
    <w:rsid w:val="00B862DC"/>
    <w:rsid w:val="00B87F2C"/>
    <w:rsid w:val="00B92F78"/>
    <w:rsid w:val="00B938A3"/>
    <w:rsid w:val="00B93A74"/>
    <w:rsid w:val="00B96046"/>
    <w:rsid w:val="00B96646"/>
    <w:rsid w:val="00B97D3E"/>
    <w:rsid w:val="00BA1A8E"/>
    <w:rsid w:val="00BA1B0D"/>
    <w:rsid w:val="00BA635D"/>
    <w:rsid w:val="00BA64CD"/>
    <w:rsid w:val="00BA6F6A"/>
    <w:rsid w:val="00BA7302"/>
    <w:rsid w:val="00BB00A6"/>
    <w:rsid w:val="00BB2B01"/>
    <w:rsid w:val="00BB2B10"/>
    <w:rsid w:val="00BB2FDD"/>
    <w:rsid w:val="00BC11AF"/>
    <w:rsid w:val="00BC3509"/>
    <w:rsid w:val="00BC3A6B"/>
    <w:rsid w:val="00BC47DA"/>
    <w:rsid w:val="00BC5559"/>
    <w:rsid w:val="00BC6553"/>
    <w:rsid w:val="00BC75FC"/>
    <w:rsid w:val="00BD07A5"/>
    <w:rsid w:val="00BD0DC7"/>
    <w:rsid w:val="00BD2498"/>
    <w:rsid w:val="00BE01B8"/>
    <w:rsid w:val="00BE1063"/>
    <w:rsid w:val="00BE25CD"/>
    <w:rsid w:val="00BE2E66"/>
    <w:rsid w:val="00BE531E"/>
    <w:rsid w:val="00BE70C4"/>
    <w:rsid w:val="00BF0A1B"/>
    <w:rsid w:val="00BF118C"/>
    <w:rsid w:val="00BF2DD8"/>
    <w:rsid w:val="00BF36BA"/>
    <w:rsid w:val="00BF4755"/>
    <w:rsid w:val="00BF7002"/>
    <w:rsid w:val="00C012D2"/>
    <w:rsid w:val="00C01748"/>
    <w:rsid w:val="00C0362D"/>
    <w:rsid w:val="00C0648A"/>
    <w:rsid w:val="00C078A2"/>
    <w:rsid w:val="00C123F3"/>
    <w:rsid w:val="00C16544"/>
    <w:rsid w:val="00C20528"/>
    <w:rsid w:val="00C21A8A"/>
    <w:rsid w:val="00C2296D"/>
    <w:rsid w:val="00C23546"/>
    <w:rsid w:val="00C24C30"/>
    <w:rsid w:val="00C250D5"/>
    <w:rsid w:val="00C32E40"/>
    <w:rsid w:val="00C33E4F"/>
    <w:rsid w:val="00C352E5"/>
    <w:rsid w:val="00C35666"/>
    <w:rsid w:val="00C362E4"/>
    <w:rsid w:val="00C36848"/>
    <w:rsid w:val="00C368B9"/>
    <w:rsid w:val="00C414AA"/>
    <w:rsid w:val="00C41E70"/>
    <w:rsid w:val="00C430D9"/>
    <w:rsid w:val="00C43BCB"/>
    <w:rsid w:val="00C45C5C"/>
    <w:rsid w:val="00C4629D"/>
    <w:rsid w:val="00C50741"/>
    <w:rsid w:val="00C51534"/>
    <w:rsid w:val="00C54515"/>
    <w:rsid w:val="00C6088F"/>
    <w:rsid w:val="00C630FB"/>
    <w:rsid w:val="00C66498"/>
    <w:rsid w:val="00C708A2"/>
    <w:rsid w:val="00C74005"/>
    <w:rsid w:val="00C7784C"/>
    <w:rsid w:val="00C85516"/>
    <w:rsid w:val="00C8629F"/>
    <w:rsid w:val="00C87AE3"/>
    <w:rsid w:val="00C87F78"/>
    <w:rsid w:val="00C90FF7"/>
    <w:rsid w:val="00C916A7"/>
    <w:rsid w:val="00C92898"/>
    <w:rsid w:val="00C93D8D"/>
    <w:rsid w:val="00C94116"/>
    <w:rsid w:val="00C97E49"/>
    <w:rsid w:val="00CA4340"/>
    <w:rsid w:val="00CA4646"/>
    <w:rsid w:val="00CA4725"/>
    <w:rsid w:val="00CA4FF3"/>
    <w:rsid w:val="00CA652B"/>
    <w:rsid w:val="00CB2158"/>
    <w:rsid w:val="00CB2640"/>
    <w:rsid w:val="00CB33B2"/>
    <w:rsid w:val="00CB340C"/>
    <w:rsid w:val="00CB3DC8"/>
    <w:rsid w:val="00CB63B2"/>
    <w:rsid w:val="00CB7A82"/>
    <w:rsid w:val="00CC0E55"/>
    <w:rsid w:val="00CC2517"/>
    <w:rsid w:val="00CC607B"/>
    <w:rsid w:val="00CC6C97"/>
    <w:rsid w:val="00CD0209"/>
    <w:rsid w:val="00CD188E"/>
    <w:rsid w:val="00CD3016"/>
    <w:rsid w:val="00CD36B6"/>
    <w:rsid w:val="00CD6432"/>
    <w:rsid w:val="00CE24DA"/>
    <w:rsid w:val="00CE34E3"/>
    <w:rsid w:val="00CE3E37"/>
    <w:rsid w:val="00CE5238"/>
    <w:rsid w:val="00CE7514"/>
    <w:rsid w:val="00CE7B56"/>
    <w:rsid w:val="00CF2014"/>
    <w:rsid w:val="00CF26D0"/>
    <w:rsid w:val="00CF3B2D"/>
    <w:rsid w:val="00CF4558"/>
    <w:rsid w:val="00CF51A1"/>
    <w:rsid w:val="00CF55CB"/>
    <w:rsid w:val="00CF6F56"/>
    <w:rsid w:val="00D0022E"/>
    <w:rsid w:val="00D01658"/>
    <w:rsid w:val="00D01CBE"/>
    <w:rsid w:val="00D023F2"/>
    <w:rsid w:val="00D04605"/>
    <w:rsid w:val="00D06027"/>
    <w:rsid w:val="00D109F9"/>
    <w:rsid w:val="00D11D73"/>
    <w:rsid w:val="00D11F08"/>
    <w:rsid w:val="00D23207"/>
    <w:rsid w:val="00D248DE"/>
    <w:rsid w:val="00D3607A"/>
    <w:rsid w:val="00D362BD"/>
    <w:rsid w:val="00D37014"/>
    <w:rsid w:val="00D374D5"/>
    <w:rsid w:val="00D43A4F"/>
    <w:rsid w:val="00D44ECD"/>
    <w:rsid w:val="00D47099"/>
    <w:rsid w:val="00D47472"/>
    <w:rsid w:val="00D509E1"/>
    <w:rsid w:val="00D5214F"/>
    <w:rsid w:val="00D530A5"/>
    <w:rsid w:val="00D5681A"/>
    <w:rsid w:val="00D600F9"/>
    <w:rsid w:val="00D6074A"/>
    <w:rsid w:val="00D640CE"/>
    <w:rsid w:val="00D660AE"/>
    <w:rsid w:val="00D67686"/>
    <w:rsid w:val="00D67F61"/>
    <w:rsid w:val="00D774F7"/>
    <w:rsid w:val="00D776CE"/>
    <w:rsid w:val="00D819CA"/>
    <w:rsid w:val="00D81BB1"/>
    <w:rsid w:val="00D83EA8"/>
    <w:rsid w:val="00D841E3"/>
    <w:rsid w:val="00D8542D"/>
    <w:rsid w:val="00D86711"/>
    <w:rsid w:val="00D92873"/>
    <w:rsid w:val="00D93957"/>
    <w:rsid w:val="00D951AE"/>
    <w:rsid w:val="00D9704C"/>
    <w:rsid w:val="00DA0789"/>
    <w:rsid w:val="00DA0CB6"/>
    <w:rsid w:val="00DA13EA"/>
    <w:rsid w:val="00DA182A"/>
    <w:rsid w:val="00DA38EB"/>
    <w:rsid w:val="00DA393F"/>
    <w:rsid w:val="00DA4341"/>
    <w:rsid w:val="00DB1B4C"/>
    <w:rsid w:val="00DB3B69"/>
    <w:rsid w:val="00DB3EA3"/>
    <w:rsid w:val="00DB5811"/>
    <w:rsid w:val="00DB6A88"/>
    <w:rsid w:val="00DB6ECB"/>
    <w:rsid w:val="00DC12E0"/>
    <w:rsid w:val="00DC2353"/>
    <w:rsid w:val="00DC3DD5"/>
    <w:rsid w:val="00DC484D"/>
    <w:rsid w:val="00DC4C2F"/>
    <w:rsid w:val="00DC6A71"/>
    <w:rsid w:val="00DD00A5"/>
    <w:rsid w:val="00DD036F"/>
    <w:rsid w:val="00DD28D0"/>
    <w:rsid w:val="00DD31B4"/>
    <w:rsid w:val="00DD3360"/>
    <w:rsid w:val="00DD392D"/>
    <w:rsid w:val="00DD4EA8"/>
    <w:rsid w:val="00DD5BA0"/>
    <w:rsid w:val="00DD6502"/>
    <w:rsid w:val="00DD7375"/>
    <w:rsid w:val="00DE1560"/>
    <w:rsid w:val="00DE1EE7"/>
    <w:rsid w:val="00DE2419"/>
    <w:rsid w:val="00DE31C8"/>
    <w:rsid w:val="00DE427B"/>
    <w:rsid w:val="00DE4A20"/>
    <w:rsid w:val="00DF330E"/>
    <w:rsid w:val="00DF5A1B"/>
    <w:rsid w:val="00DF5EC0"/>
    <w:rsid w:val="00E003CD"/>
    <w:rsid w:val="00E004D8"/>
    <w:rsid w:val="00E027CB"/>
    <w:rsid w:val="00E0357D"/>
    <w:rsid w:val="00E0463E"/>
    <w:rsid w:val="00E0526D"/>
    <w:rsid w:val="00E06489"/>
    <w:rsid w:val="00E1166C"/>
    <w:rsid w:val="00E128DC"/>
    <w:rsid w:val="00E129E9"/>
    <w:rsid w:val="00E1379B"/>
    <w:rsid w:val="00E148FB"/>
    <w:rsid w:val="00E15802"/>
    <w:rsid w:val="00E17AA1"/>
    <w:rsid w:val="00E218CE"/>
    <w:rsid w:val="00E22682"/>
    <w:rsid w:val="00E241A7"/>
    <w:rsid w:val="00E25BAC"/>
    <w:rsid w:val="00E3015B"/>
    <w:rsid w:val="00E31341"/>
    <w:rsid w:val="00E32330"/>
    <w:rsid w:val="00E33495"/>
    <w:rsid w:val="00E36295"/>
    <w:rsid w:val="00E36468"/>
    <w:rsid w:val="00E4270F"/>
    <w:rsid w:val="00E43999"/>
    <w:rsid w:val="00E43C4B"/>
    <w:rsid w:val="00E43D93"/>
    <w:rsid w:val="00E47B6A"/>
    <w:rsid w:val="00E47CC7"/>
    <w:rsid w:val="00E5091E"/>
    <w:rsid w:val="00E510DC"/>
    <w:rsid w:val="00E512AB"/>
    <w:rsid w:val="00E54E28"/>
    <w:rsid w:val="00E54E65"/>
    <w:rsid w:val="00E56BF8"/>
    <w:rsid w:val="00E63CBE"/>
    <w:rsid w:val="00E64413"/>
    <w:rsid w:val="00E65116"/>
    <w:rsid w:val="00E70112"/>
    <w:rsid w:val="00E712E3"/>
    <w:rsid w:val="00E724D0"/>
    <w:rsid w:val="00E755D5"/>
    <w:rsid w:val="00E77701"/>
    <w:rsid w:val="00E802BC"/>
    <w:rsid w:val="00E83BA0"/>
    <w:rsid w:val="00E9066E"/>
    <w:rsid w:val="00E92CDC"/>
    <w:rsid w:val="00E95987"/>
    <w:rsid w:val="00E97462"/>
    <w:rsid w:val="00EA64A7"/>
    <w:rsid w:val="00EA67EB"/>
    <w:rsid w:val="00EA6CED"/>
    <w:rsid w:val="00EA7FBE"/>
    <w:rsid w:val="00EB1E3C"/>
    <w:rsid w:val="00EB7E75"/>
    <w:rsid w:val="00EC1B03"/>
    <w:rsid w:val="00EC22D8"/>
    <w:rsid w:val="00EC2A8E"/>
    <w:rsid w:val="00EC3106"/>
    <w:rsid w:val="00EC7A0A"/>
    <w:rsid w:val="00EC7A6D"/>
    <w:rsid w:val="00ED1C3E"/>
    <w:rsid w:val="00ED260B"/>
    <w:rsid w:val="00ED2CD5"/>
    <w:rsid w:val="00ED3D4B"/>
    <w:rsid w:val="00EE0675"/>
    <w:rsid w:val="00EE1831"/>
    <w:rsid w:val="00EE4C1F"/>
    <w:rsid w:val="00EE5330"/>
    <w:rsid w:val="00EE6D4D"/>
    <w:rsid w:val="00EF1C2C"/>
    <w:rsid w:val="00EF5164"/>
    <w:rsid w:val="00F01218"/>
    <w:rsid w:val="00F05935"/>
    <w:rsid w:val="00F1054A"/>
    <w:rsid w:val="00F11500"/>
    <w:rsid w:val="00F118B2"/>
    <w:rsid w:val="00F126F8"/>
    <w:rsid w:val="00F13C4C"/>
    <w:rsid w:val="00F17C6D"/>
    <w:rsid w:val="00F235FC"/>
    <w:rsid w:val="00F240BB"/>
    <w:rsid w:val="00F24AF2"/>
    <w:rsid w:val="00F315C1"/>
    <w:rsid w:val="00F34331"/>
    <w:rsid w:val="00F37DC6"/>
    <w:rsid w:val="00F438E7"/>
    <w:rsid w:val="00F4754C"/>
    <w:rsid w:val="00F511A3"/>
    <w:rsid w:val="00F54154"/>
    <w:rsid w:val="00F57FED"/>
    <w:rsid w:val="00F65D20"/>
    <w:rsid w:val="00F671B7"/>
    <w:rsid w:val="00F675BF"/>
    <w:rsid w:val="00F67BB0"/>
    <w:rsid w:val="00F7085B"/>
    <w:rsid w:val="00F72D15"/>
    <w:rsid w:val="00F72FF2"/>
    <w:rsid w:val="00F83AB5"/>
    <w:rsid w:val="00F83C9D"/>
    <w:rsid w:val="00F8668E"/>
    <w:rsid w:val="00F8708F"/>
    <w:rsid w:val="00F9057B"/>
    <w:rsid w:val="00F91F10"/>
    <w:rsid w:val="00F957B7"/>
    <w:rsid w:val="00F9771C"/>
    <w:rsid w:val="00F979DE"/>
    <w:rsid w:val="00FA0D88"/>
    <w:rsid w:val="00FA17EA"/>
    <w:rsid w:val="00FA25CA"/>
    <w:rsid w:val="00FA3AE3"/>
    <w:rsid w:val="00FA50BC"/>
    <w:rsid w:val="00FA6625"/>
    <w:rsid w:val="00FB0270"/>
    <w:rsid w:val="00FB0E87"/>
    <w:rsid w:val="00FB226F"/>
    <w:rsid w:val="00FB6FFE"/>
    <w:rsid w:val="00FC774A"/>
    <w:rsid w:val="00FC788F"/>
    <w:rsid w:val="00FC7F3A"/>
    <w:rsid w:val="00FD00D7"/>
    <w:rsid w:val="00FD04AD"/>
    <w:rsid w:val="00FD0D91"/>
    <w:rsid w:val="00FD1174"/>
    <w:rsid w:val="00FD229B"/>
    <w:rsid w:val="00FD27C3"/>
    <w:rsid w:val="00FD5450"/>
    <w:rsid w:val="00FD5D19"/>
    <w:rsid w:val="00FE081A"/>
    <w:rsid w:val="00FE1D95"/>
    <w:rsid w:val="00FE40AC"/>
    <w:rsid w:val="00FE54F4"/>
    <w:rsid w:val="00FE54FD"/>
    <w:rsid w:val="00FE5C35"/>
    <w:rsid w:val="00FF1DF8"/>
    <w:rsid w:val="00FF3530"/>
    <w:rsid w:val="00FF68BC"/>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rFonts w:cs="Arial"/>
      <w:b/>
      <w:szCs w:val="20"/>
      <w:lang w:eastAsia="sl-SI"/>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semiHidden/>
    <w:rsid w:val="00AD2B87"/>
    <w:pPr>
      <w:tabs>
        <w:tab w:val="center" w:pos="4320"/>
        <w:tab w:val="right" w:pos="8640"/>
      </w:tabs>
    </w:pPr>
  </w:style>
  <w:style w:type="character" w:customStyle="1" w:styleId="NogaZnak">
    <w:name w:val="Noga Znak"/>
    <w:link w:val="Noga"/>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Courier New"/>
      <w:szCs w:val="20"/>
      <w:lang w:eastAsia="sl-SI"/>
    </w:rPr>
  </w:style>
  <w:style w:type="character" w:styleId="Pripombasklic">
    <w:name w:val="annotation reference"/>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rFonts w:cs="Arial"/>
      <w:b/>
      <w:szCs w:val="20"/>
      <w:lang w:eastAsia="sl-SI"/>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semiHidden/>
    <w:rsid w:val="00AD2B87"/>
    <w:pPr>
      <w:tabs>
        <w:tab w:val="center" w:pos="4320"/>
        <w:tab w:val="right" w:pos="8640"/>
      </w:tabs>
    </w:pPr>
  </w:style>
  <w:style w:type="character" w:customStyle="1" w:styleId="NogaZnak">
    <w:name w:val="Noga Znak"/>
    <w:link w:val="Noga"/>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Courier New"/>
      <w:szCs w:val="20"/>
      <w:lang w:eastAsia="sl-SI"/>
    </w:rPr>
  </w:style>
  <w:style w:type="character" w:styleId="Pripombasklic">
    <w:name w:val="annotation reference"/>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7194">
      <w:bodyDiv w:val="1"/>
      <w:marLeft w:val="0"/>
      <w:marRight w:val="0"/>
      <w:marTop w:val="0"/>
      <w:marBottom w:val="0"/>
      <w:divBdr>
        <w:top w:val="none" w:sz="0" w:space="0" w:color="auto"/>
        <w:left w:val="none" w:sz="0" w:space="0" w:color="auto"/>
        <w:bottom w:val="none" w:sz="0" w:space="0" w:color="auto"/>
        <w:right w:val="none" w:sz="0" w:space="0" w:color="auto"/>
      </w:divBdr>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yperlink" Target="http://www.program-podezelj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45932-E5BA-4ACD-A4F8-F78652713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4645</Words>
  <Characters>26478</Characters>
  <Application>Microsoft Office Word</Application>
  <DocSecurity>0</DocSecurity>
  <Lines>220</Lines>
  <Paragraphs>62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31061</CharactersWithSpaces>
  <SharedDoc>false</SharedDoc>
  <HLinks>
    <vt:vector size="12" baseType="variant">
      <vt:variant>
        <vt:i4>1310795</vt:i4>
      </vt:variant>
      <vt:variant>
        <vt:i4>3</vt:i4>
      </vt:variant>
      <vt:variant>
        <vt:i4>0</vt:i4>
      </vt:variant>
      <vt:variant>
        <vt:i4>5</vt:i4>
      </vt:variant>
      <vt:variant>
        <vt:lpwstr>http://www.program-podezelja.si/</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Mateja Camernik</cp:lastModifiedBy>
  <cp:revision>2</cp:revision>
  <cp:lastPrinted>2018-01-29T14:58:00Z</cp:lastPrinted>
  <dcterms:created xsi:type="dcterms:W3CDTF">2018-02-01T16:18:00Z</dcterms:created>
  <dcterms:modified xsi:type="dcterms:W3CDTF">2018-02-01T16:18:00Z</dcterms:modified>
</cp:coreProperties>
</file>