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58" w:rsidRPr="00105B0B" w:rsidRDefault="00105B0B" w:rsidP="00105B0B">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a504b2f-f048-443c-b8e2-5059b40d8125_0" style="width:568.5pt;height:439.5pt">
            <v:imagedata r:id="rId9" o:title=""/>
          </v:shape>
        </w:pict>
      </w:r>
      <w:bookmarkEnd w:id="0"/>
    </w:p>
    <w:p w:rsidR="00C52458" w:rsidRDefault="00C52458" w:rsidP="00105B0B">
      <w:pPr>
        <w:pStyle w:val="EntText"/>
        <w:spacing w:before="480"/>
      </w:pPr>
      <w:r w:rsidRPr="00C52458">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105B0B" w:rsidRPr="00105B0B">
        <w:instrText>COM(2017) 432 final</w:instrText>
      </w:r>
      <w:r>
        <w:instrText xml:space="preserve">" </w:instrText>
      </w:r>
      <w:r>
        <w:fldChar w:fldCharType="separate"/>
      </w:r>
      <w:r w:rsidR="00105B0B" w:rsidRPr="00105B0B">
        <w:t xml:space="preserve">COM(2017) 432 </w:t>
      </w:r>
      <w:proofErr w:type="spellStart"/>
      <w:r w:rsidR="00105B0B" w:rsidRPr="00105B0B">
        <w:t>final</w:t>
      </w:r>
      <w:proofErr w:type="spellEnd"/>
      <w:r>
        <w:fldChar w:fldCharType="end"/>
      </w:r>
      <w:r w:rsidRPr="00C52458">
        <w:t>.</w:t>
      </w:r>
    </w:p>
    <w:p w:rsidR="00C52458" w:rsidRDefault="00C52458" w:rsidP="00C52458">
      <w:pPr>
        <w:pStyle w:val="Lignefinal"/>
      </w:pPr>
    </w:p>
    <w:p w:rsidR="00C52458" w:rsidRPr="00C52458" w:rsidRDefault="00C52458" w:rsidP="00105B0B">
      <w:pPr>
        <w:pStyle w:val="pj"/>
        <w:spacing w:before="120"/>
      </w:pPr>
      <w:r w:rsidRPr="00C52458">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105B0B" w:rsidRPr="00105B0B">
        <w:instrText>COM(2017) 432 final</w:instrText>
      </w:r>
      <w:r>
        <w:instrText xml:space="preserve">" </w:instrText>
      </w:r>
      <w:r>
        <w:fldChar w:fldCharType="separate"/>
      </w:r>
      <w:r w:rsidR="00105B0B" w:rsidRPr="00105B0B">
        <w:t xml:space="preserve">COM(2017) 432 </w:t>
      </w:r>
      <w:proofErr w:type="spellStart"/>
      <w:r w:rsidR="00105B0B" w:rsidRPr="00105B0B">
        <w:t>final</w:t>
      </w:r>
      <w:proofErr w:type="spellEnd"/>
      <w:r>
        <w:fldChar w:fldCharType="end"/>
      </w:r>
    </w:p>
    <w:p w:rsidR="00C52458" w:rsidRDefault="00C52458" w:rsidP="00C52458">
      <w:pPr>
        <w:rPr>
          <w:noProof/>
        </w:rPr>
        <w:sectPr w:rsidR="00C52458" w:rsidSect="00C52458">
          <w:headerReference w:type="even" r:id="rId10"/>
          <w:headerReference w:type="default" r:id="rId11"/>
          <w:footerReference w:type="even" r:id="rId12"/>
          <w:footerReference w:type="default" r:id="rId13"/>
          <w:headerReference w:type="first" r:id="rId14"/>
          <w:footerReference w:type="first" r:id="rId15"/>
          <w:pgSz w:w="11907" w:h="16839"/>
          <w:pgMar w:top="624" w:right="1134" w:bottom="1134" w:left="1134" w:header="567" w:footer="567" w:gutter="0"/>
          <w:pgNumType w:start="0"/>
          <w:cols w:space="720"/>
          <w:titlePg/>
          <w:docGrid w:linePitch="360"/>
        </w:sectPr>
      </w:pPr>
    </w:p>
    <w:p w:rsidR="001134A0" w:rsidRDefault="00105B0B">
      <w:pPr>
        <w:pStyle w:val="Pagedecouverture"/>
        <w:rPr>
          <w:noProof/>
        </w:rPr>
      </w:pPr>
      <w:r>
        <w:rPr>
          <w:noProof/>
        </w:rPr>
        <w:lastRenderedPageBreak/>
        <w:pict>
          <v:shape id="_x0000_i1026" type="#_x0000_t75" alt="C7F77939657B45018B1A39E2505E5C42" style="width:450pt;height:378.75pt">
            <v:imagedata r:id="rId16" o:title=""/>
          </v:shape>
        </w:pict>
      </w:r>
    </w:p>
    <w:p w:rsidR="001134A0" w:rsidRDefault="001134A0">
      <w:pPr>
        <w:rPr>
          <w:noProof/>
        </w:rPr>
        <w:sectPr w:rsidR="001134A0">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pgNumType w:start="1"/>
          <w:cols w:space="720"/>
          <w:docGrid w:linePitch="360"/>
        </w:sectPr>
      </w:pPr>
    </w:p>
    <w:p w:rsidR="001134A0" w:rsidRDefault="00C52458">
      <w:pPr>
        <w:pStyle w:val="Exposdesmotifstitre"/>
        <w:rPr>
          <w:noProof/>
        </w:rPr>
      </w:pPr>
      <w:r>
        <w:rPr>
          <w:noProof/>
        </w:rPr>
        <w:lastRenderedPageBreak/>
        <w:t>OBRAZLOŽITVENI MEMORANDUM</w:t>
      </w:r>
    </w:p>
    <w:p w:rsidR="001134A0" w:rsidRDefault="00C52458">
      <w:pPr>
        <w:pStyle w:val="ManualHeading1"/>
        <w:rPr>
          <w:noProof/>
        </w:rPr>
      </w:pPr>
      <w:r>
        <w:rPr>
          <w:noProof/>
        </w:rPr>
        <w:t>1.</w:t>
      </w:r>
      <w:r>
        <w:rPr>
          <w:noProof/>
        </w:rPr>
        <w:tab/>
        <w:t>OZADJE PREDLOGA</w:t>
      </w:r>
    </w:p>
    <w:p w:rsidR="001134A0" w:rsidRDefault="00C52458">
      <w:pPr>
        <w:pStyle w:val="ManualHeading2"/>
        <w:rPr>
          <w:rFonts w:eastAsia="Arial Unicode MS"/>
          <w:noProof/>
        </w:rPr>
      </w:pPr>
      <w:r>
        <w:rPr>
          <w:noProof/>
          <w:color w:val="000000"/>
          <w:u w:color="000000"/>
          <w:bdr w:val="nil"/>
        </w:rPr>
        <w:t>•</w:t>
      </w:r>
      <w:r>
        <w:rPr>
          <w:noProof/>
        </w:rPr>
        <w:tab/>
        <w:t>Razlogi za predlog in njegovi cilji</w:t>
      </w:r>
    </w:p>
    <w:p w:rsidR="001134A0" w:rsidRDefault="00C52458">
      <w:pPr>
        <w:pBdr>
          <w:top w:val="nil"/>
          <w:left w:val="nil"/>
          <w:bottom w:val="nil"/>
          <w:right w:val="nil"/>
          <w:between w:val="nil"/>
          <w:bar w:val="nil"/>
        </w:pBdr>
        <w:spacing w:before="0" w:after="0"/>
        <w:rPr>
          <w:rFonts w:eastAsia="Arial Unicode MS"/>
          <w:noProof/>
        </w:rPr>
      </w:pPr>
      <w:r>
        <w:rPr>
          <w:noProof/>
        </w:rPr>
        <w:t>Sklep (EU) 2017/1324 Evropskega parlamenta in Sveta</w:t>
      </w:r>
      <w:r>
        <w:rPr>
          <w:rStyle w:val="FootnoteReference"/>
          <w:noProof/>
        </w:rPr>
        <w:footnoteReference w:id="1"/>
      </w:r>
      <w:r>
        <w:rPr>
          <w:noProof/>
        </w:rPr>
        <w:t xml:space="preserve"> o sodelovanju Unije v partnerstvu na področju raziskav in inovacij v Sredozemlju (v nadaljnjem besedilu: program PRIMA), ki ga skupaj izvaja več držav članic, je bil sprejet na predlog Komisije za pobudo PRIMA v skladu s členom 185 PDEU</w:t>
      </w:r>
      <w:r>
        <w:rPr>
          <w:rStyle w:val="FootnoteReference"/>
          <w:noProof/>
        </w:rPr>
        <w:footnoteReference w:id="2"/>
      </w:r>
      <w:r>
        <w:rPr>
          <w:noProof/>
        </w:rPr>
        <w:t>.</w:t>
      </w:r>
    </w:p>
    <w:p w:rsidR="001134A0" w:rsidRDefault="001134A0">
      <w:pPr>
        <w:pBdr>
          <w:top w:val="nil"/>
          <w:left w:val="nil"/>
          <w:bottom w:val="nil"/>
          <w:right w:val="nil"/>
          <w:between w:val="nil"/>
          <w:bar w:val="nil"/>
        </w:pBdr>
        <w:spacing w:before="0" w:after="0"/>
        <w:rPr>
          <w:rFonts w:eastAsia="Arial Unicode MS"/>
          <w:noProof/>
        </w:rPr>
      </w:pPr>
    </w:p>
    <w:p w:rsidR="001134A0" w:rsidRDefault="00C52458">
      <w:pPr>
        <w:pBdr>
          <w:top w:val="nil"/>
          <w:left w:val="nil"/>
          <w:bottom w:val="nil"/>
          <w:right w:val="nil"/>
          <w:between w:val="nil"/>
          <w:bar w:val="nil"/>
        </w:pBdr>
        <w:spacing w:before="0" w:after="0"/>
        <w:rPr>
          <w:rFonts w:eastAsia="Arial Unicode MS"/>
          <w:noProof/>
        </w:rPr>
      </w:pPr>
      <w:r>
        <w:rPr>
          <w:noProof/>
        </w:rPr>
        <w:t xml:space="preserve">Cilj programa PRIMA je izvajanje skupnega programa za krepitev raziskovalnih in inovacijskih zmogljivosti ter razvoj znanja in skupnih inovativnih rešitev za izboljšanje učinkovitosti, varnosti, zaščite in trajnosti agroživilskih sistemov ter celostne oskrbe in gospodarjenja z vodo v Sredozemlju. Program PRIMA bodo skupaj in pod enakimi pogoji izvajale številne države članice in tretje države (v nadaljnjem besedilu: sodelujoče države v programu PRIMA) z visoko ravnjo zavezanosti k znanstvenemu, upravljavskemu in finančnemu povezovanju . </w:t>
      </w:r>
    </w:p>
    <w:p w:rsidR="001134A0" w:rsidRDefault="001134A0">
      <w:pPr>
        <w:pBdr>
          <w:top w:val="nil"/>
          <w:left w:val="nil"/>
          <w:bottom w:val="nil"/>
          <w:right w:val="nil"/>
          <w:between w:val="nil"/>
          <w:bar w:val="nil"/>
        </w:pBdr>
        <w:spacing w:before="0" w:after="0"/>
        <w:rPr>
          <w:rFonts w:eastAsia="Arial Unicode MS"/>
          <w:noProof/>
        </w:rPr>
      </w:pPr>
    </w:p>
    <w:p w:rsidR="001134A0" w:rsidRDefault="00C52458">
      <w:pPr>
        <w:pBdr>
          <w:top w:val="nil"/>
          <w:left w:val="nil"/>
          <w:bottom w:val="nil"/>
          <w:right w:val="nil"/>
          <w:between w:val="nil"/>
          <w:bar w:val="nil"/>
        </w:pBdr>
        <w:spacing w:before="0" w:after="0"/>
        <w:rPr>
          <w:rFonts w:eastAsia="Arial Unicode MS"/>
          <w:noProof/>
        </w:rPr>
      </w:pPr>
      <w:r>
        <w:rPr>
          <w:noProof/>
        </w:rPr>
        <w:t xml:space="preserve">Ljudska demokratična republika Alžirija (v nadaljnjem besedilu: Alžirija) je v dopisih z dne 20. februarja 2017 in 23. aprila 2017 izrazila željo, da se programu PRIMA pridruži kot sodelujoča država, in se zavezala, da bo k pobudi finančno prispevala 20 milijonov EUR. </w:t>
      </w:r>
    </w:p>
    <w:p w:rsidR="001134A0" w:rsidRDefault="001134A0">
      <w:pPr>
        <w:pBdr>
          <w:top w:val="nil"/>
          <w:left w:val="nil"/>
          <w:bottom w:val="nil"/>
          <w:right w:val="nil"/>
          <w:between w:val="nil"/>
          <w:bar w:val="nil"/>
        </w:pBdr>
        <w:spacing w:before="0" w:after="0"/>
        <w:rPr>
          <w:rFonts w:eastAsia="Arial Unicode MS"/>
          <w:noProof/>
        </w:rPr>
      </w:pPr>
    </w:p>
    <w:p w:rsidR="001134A0" w:rsidRDefault="00C52458">
      <w:pPr>
        <w:pBdr>
          <w:top w:val="nil"/>
          <w:left w:val="nil"/>
          <w:bottom w:val="nil"/>
          <w:right w:val="nil"/>
          <w:between w:val="nil"/>
          <w:bar w:val="nil"/>
        </w:pBdr>
        <w:spacing w:before="0" w:after="0"/>
        <w:rPr>
          <w:rFonts w:eastAsia="Arial Unicode MS"/>
          <w:noProof/>
        </w:rPr>
      </w:pPr>
      <w:r>
        <w:rPr>
          <w:noProof/>
        </w:rPr>
        <w:t>Za zagotovitev, da Alžirija sodeluje v programu PRIMA enakopravno z državami članicami in tretjimi državami, pridruženimi programu Obzorje 2020, je potreben mednarodni sporazum z Unijo, da se področje uporabe pravne ureditve, vzpostavljene s Sklepom (EU) 2017/1324, razširi na Alžirijo.</w:t>
      </w:r>
    </w:p>
    <w:p w:rsidR="001134A0" w:rsidRDefault="001134A0">
      <w:pPr>
        <w:pBdr>
          <w:top w:val="nil"/>
          <w:left w:val="nil"/>
          <w:bottom w:val="nil"/>
          <w:right w:val="nil"/>
          <w:between w:val="nil"/>
          <w:bar w:val="nil"/>
        </w:pBdr>
        <w:spacing w:before="0" w:after="0"/>
        <w:rPr>
          <w:rFonts w:eastAsia="Arial Unicode MS"/>
          <w:noProof/>
        </w:rPr>
      </w:pPr>
    </w:p>
    <w:p w:rsidR="001134A0" w:rsidRDefault="00C52458">
      <w:pPr>
        <w:pBdr>
          <w:top w:val="nil"/>
          <w:left w:val="nil"/>
          <w:bottom w:val="nil"/>
          <w:right w:val="nil"/>
          <w:between w:val="nil"/>
          <w:bar w:val="nil"/>
        </w:pBdr>
        <w:spacing w:before="0" w:after="0"/>
        <w:rPr>
          <w:rFonts w:eastAsia="Arial Unicode MS"/>
          <w:noProof/>
        </w:rPr>
      </w:pPr>
      <w:r>
        <w:rPr>
          <w:noProof/>
        </w:rPr>
        <w:t xml:space="preserve">Svet je 30. maja 2017 Komisijo pooblastil, da v imenu Unije začne pogajanja z Alžirijo o mednarodnem sporazumu med Unijo in Alžirijo o pogojih za sodelovanje Alžirije v programu PRIMA pod pogojem sprejetja Sklepa (EU) 2017/1324. </w:t>
      </w:r>
    </w:p>
    <w:p w:rsidR="001134A0" w:rsidRDefault="001134A0">
      <w:pPr>
        <w:pBdr>
          <w:top w:val="nil"/>
          <w:left w:val="nil"/>
          <w:bottom w:val="nil"/>
          <w:right w:val="nil"/>
          <w:between w:val="nil"/>
          <w:bar w:val="nil"/>
        </w:pBdr>
        <w:spacing w:before="0" w:after="0"/>
        <w:rPr>
          <w:rFonts w:eastAsia="Arial Unicode MS"/>
          <w:noProof/>
        </w:rPr>
      </w:pPr>
    </w:p>
    <w:p w:rsidR="001134A0" w:rsidRDefault="00C52458">
      <w:pPr>
        <w:pBdr>
          <w:top w:val="nil"/>
          <w:left w:val="nil"/>
          <w:bottom w:val="nil"/>
          <w:right w:val="nil"/>
          <w:between w:val="nil"/>
          <w:bar w:val="nil"/>
        </w:pBdr>
        <w:spacing w:before="0" w:after="0"/>
        <w:rPr>
          <w:rFonts w:eastAsia="Arial Unicode MS"/>
          <w:noProof/>
        </w:rPr>
      </w:pPr>
      <w:r>
        <w:rPr>
          <w:noProof/>
        </w:rPr>
        <w:t>Pogajanja so se začela 26. junija 2017 in se uspešno zaključila 11. julija 2017, ko so predstavniki vseh prihodnjih pogodbenic parafirali besedilo osnutka sporazuma. Osnutek sporazuma, ki je priložen temu predlogu, je v skladu s pogajalskimi direktivami, ki jih je izdal Svet. Zlasti določa, da so pogoji za sodelovanje Alžirije v programu PRIMA tisti iz Sklepa (EU) 2017/1324, s čimer se neposredno sklicuje na zakonodajni akt Unije.</w:t>
      </w:r>
    </w:p>
    <w:p w:rsidR="001134A0" w:rsidRDefault="001134A0">
      <w:pPr>
        <w:pBdr>
          <w:top w:val="nil"/>
          <w:left w:val="nil"/>
          <w:bottom w:val="nil"/>
          <w:right w:val="nil"/>
          <w:between w:val="nil"/>
          <w:bar w:val="nil"/>
        </w:pBdr>
        <w:spacing w:before="0" w:after="0"/>
        <w:rPr>
          <w:rFonts w:eastAsia="Arial Unicode MS"/>
          <w:noProof/>
        </w:rPr>
      </w:pPr>
    </w:p>
    <w:p w:rsidR="001134A0" w:rsidRDefault="00C52458">
      <w:pPr>
        <w:pBdr>
          <w:top w:val="nil"/>
          <w:left w:val="nil"/>
          <w:bottom w:val="nil"/>
          <w:right w:val="nil"/>
          <w:between w:val="nil"/>
          <w:bar w:val="nil"/>
        </w:pBdr>
        <w:spacing w:before="0" w:after="0"/>
        <w:rPr>
          <w:rFonts w:eastAsia="Arial Unicode MS"/>
          <w:noProof/>
        </w:rPr>
      </w:pPr>
      <w:r>
        <w:rPr>
          <w:noProof/>
        </w:rPr>
        <w:t>Za zagotovitev zaščite finančnih interesov Unije, zlasti pristojnosti Komisije, Evropskega urada za boj proti goljufijam, Računskega sodišča in izvedbene strukture programa PRIMA (struktura PRIMA-IS) za izvajanje revizij in preiskav v skladu z veljavno zakonodajo Unije, so v sporazumu izrecni sklici na ustrezne določbe Sklepa (EU) 2017/1324, pogodbenice pa so obvezane, da zagotovijo vso potrebno pomoč za zagotovitev njihovega izvajanja. Poleg tega prihodnji sporazum določa, da se morajo pogodbenice dogovoriti o podrobnih ureditvah za pomoč, saj so takšne ureditve bistvene za njihovo sodelovanje na podlagi tega sporazuma.</w:t>
      </w:r>
    </w:p>
    <w:p w:rsidR="001134A0" w:rsidRDefault="001134A0">
      <w:pPr>
        <w:pBdr>
          <w:top w:val="nil"/>
          <w:left w:val="nil"/>
          <w:bottom w:val="nil"/>
          <w:right w:val="nil"/>
          <w:between w:val="nil"/>
          <w:bar w:val="nil"/>
        </w:pBdr>
        <w:spacing w:before="0" w:after="0"/>
        <w:rPr>
          <w:rFonts w:eastAsia="Arial Unicode MS"/>
          <w:noProof/>
        </w:rPr>
      </w:pPr>
    </w:p>
    <w:p w:rsidR="001134A0" w:rsidRDefault="00C52458">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rsidR="001134A0" w:rsidRDefault="00C52458">
      <w:pPr>
        <w:pBdr>
          <w:top w:val="nil"/>
          <w:left w:val="nil"/>
          <w:bottom w:val="nil"/>
          <w:right w:val="nil"/>
          <w:between w:val="nil"/>
          <w:bar w:val="nil"/>
        </w:pBdr>
        <w:spacing w:before="0" w:after="240"/>
        <w:rPr>
          <w:rFonts w:eastAsia="Arial Unicode MS"/>
          <w:noProof/>
        </w:rPr>
      </w:pPr>
      <w:r>
        <w:rPr>
          <w:noProof/>
        </w:rPr>
        <w:t>Kot je predstavljeno tudi v poročilu o oceni učinka programa PRIMA</w:t>
      </w:r>
      <w:r>
        <w:rPr>
          <w:rStyle w:val="FootnoteReference"/>
          <w:noProof/>
        </w:rPr>
        <w:footnoteReference w:id="3"/>
      </w:r>
      <w:r>
        <w:rPr>
          <w:noProof/>
        </w:rPr>
        <w:t>, je odprtost programa PRIMA za sodelovanje tretjih držav, kot je Alžirija, v skladu s cilji mednarodnega sodelovanja na področju raziskav in inovacij, kakor je opisano v Sporočilu Komisije iz leta 2012 „Spodbujanje in usmerjanje mednarodnega sodelovanja EU na področju raziskav in inovacij: strateški pristop“</w:t>
      </w:r>
      <w:r>
        <w:rPr>
          <w:rStyle w:val="FootnoteReference"/>
          <w:noProof/>
        </w:rPr>
        <w:footnoteReference w:id="4"/>
      </w:r>
      <w:r>
        <w:rPr>
          <w:noProof/>
        </w:rPr>
        <w:t xml:space="preserve"> in okvirnem programu Obzorje 2020, ki spodbuja sodelovanje s tretjimi državami na področju znanosti, tehnologije in inovacij za reševanje svetovnih družbenih izzivov in podporo zunanji politiki Unije. Ta sporazum je skladen tudi z veljavnim Evro-mediteranskim sporazumom o pridružitvi med Evropsko skupnostjo in njenimi državami članicami na eni strani ter Ljudsko demokratično republiko Alžirijo na drugi strani</w:t>
      </w:r>
      <w:r>
        <w:rPr>
          <w:rStyle w:val="FootnoteReference"/>
          <w:noProof/>
        </w:rPr>
        <w:footnoteReference w:id="5"/>
      </w:r>
      <w:r>
        <w:rPr>
          <w:noProof/>
        </w:rPr>
        <w:t xml:space="preserve"> ter Sporazumom med Evropsko unijo in Ljudsko demokratično republiko Alžirijo o znanstvenem in tehnološkem sodelovanju</w:t>
      </w:r>
      <w:r>
        <w:rPr>
          <w:rStyle w:val="FootnoteReference"/>
          <w:noProof/>
        </w:rPr>
        <w:footnoteReference w:id="6"/>
      </w:r>
      <w:r>
        <w:rPr>
          <w:noProof/>
        </w:rPr>
        <w:t xml:space="preserve">, ki zagotavljata okvir za sodelovanje Unije in Alžirije na področju raziskav in tehnološkega razvoja ter spodbujata raziskovalne in razvojne dejavnosti na področjih skupnega interesa. </w:t>
      </w:r>
    </w:p>
    <w:p w:rsidR="001134A0" w:rsidRDefault="00C52458">
      <w:pPr>
        <w:pStyle w:val="ManualHeading2"/>
        <w:rPr>
          <w:rFonts w:eastAsia="Arial Unicode MS"/>
          <w:noProof/>
        </w:rPr>
      </w:pPr>
      <w:r>
        <w:rPr>
          <w:noProof/>
          <w:color w:val="000000"/>
          <w:u w:color="000000"/>
          <w:bdr w:val="nil"/>
        </w:rPr>
        <w:t>•</w:t>
      </w:r>
      <w:r>
        <w:rPr>
          <w:noProof/>
        </w:rPr>
        <w:tab/>
        <w:t>Skladnost z drugimi politikami Unije</w:t>
      </w:r>
    </w:p>
    <w:p w:rsidR="001134A0" w:rsidRDefault="00C52458">
      <w:pPr>
        <w:pBdr>
          <w:top w:val="nil"/>
          <w:left w:val="nil"/>
          <w:bottom w:val="nil"/>
          <w:right w:val="nil"/>
          <w:between w:val="nil"/>
          <w:bar w:val="nil"/>
        </w:pBdr>
        <w:spacing w:before="0" w:after="240"/>
        <w:rPr>
          <w:rFonts w:eastAsia="Arial Unicode MS"/>
          <w:noProof/>
        </w:rPr>
      </w:pPr>
      <w:r>
        <w:rPr>
          <w:noProof/>
        </w:rPr>
        <w:t>Izvajanje programa PRIMA v tesnem sodelovanju s tretjimi državami, kot je Alžirija, je tudi v skladu z drugimi politikami Unije, kot so migracijska politika, razvojna politika in sosedska politika, ter je zanje relevantno.</w:t>
      </w:r>
    </w:p>
    <w:p w:rsidR="001134A0" w:rsidRDefault="00C52458">
      <w:pPr>
        <w:pStyle w:val="ManualHeading1"/>
        <w:rPr>
          <w:noProof/>
        </w:rPr>
      </w:pPr>
      <w:r>
        <w:rPr>
          <w:noProof/>
        </w:rPr>
        <w:t>2.</w:t>
      </w:r>
      <w:r>
        <w:rPr>
          <w:noProof/>
        </w:rPr>
        <w:tab/>
        <w:t>PRAVNI elementi predloga</w:t>
      </w:r>
    </w:p>
    <w:p w:rsidR="001134A0" w:rsidRDefault="00C52458">
      <w:pPr>
        <w:pBdr>
          <w:top w:val="nil"/>
          <w:left w:val="nil"/>
          <w:bottom w:val="nil"/>
          <w:right w:val="nil"/>
          <w:between w:val="nil"/>
          <w:bar w:val="nil"/>
        </w:pBdr>
        <w:spacing w:before="0" w:after="240"/>
        <w:rPr>
          <w:rFonts w:eastAsia="Arial Unicode MS"/>
          <w:noProof/>
        </w:rPr>
      </w:pPr>
      <w:r>
        <w:rPr>
          <w:noProof/>
        </w:rPr>
        <w:t xml:space="preserve">Predlog sklepa Sveta temelji na členu 186 in členu 218(5) Pogodbe o delovanju Evropske unije. </w:t>
      </w:r>
    </w:p>
    <w:p w:rsidR="001134A0" w:rsidRDefault="00C52458">
      <w:pPr>
        <w:pStyle w:val="ManualHeading1"/>
        <w:rPr>
          <w:noProof/>
        </w:rPr>
      </w:pPr>
      <w:r>
        <w:rPr>
          <w:noProof/>
        </w:rPr>
        <w:t>3.</w:t>
      </w:r>
      <w:r>
        <w:rPr>
          <w:noProof/>
        </w:rPr>
        <w:tab/>
        <w:t>PRORAČUNSKE POSLEDICE</w:t>
      </w:r>
    </w:p>
    <w:p w:rsidR="001134A0" w:rsidRDefault="00C52458">
      <w:pPr>
        <w:pBdr>
          <w:top w:val="nil"/>
          <w:left w:val="nil"/>
          <w:bottom w:val="nil"/>
          <w:right w:val="nil"/>
          <w:between w:val="nil"/>
          <w:bar w:val="nil"/>
        </w:pBdr>
        <w:spacing w:before="0" w:after="240"/>
        <w:rPr>
          <w:rFonts w:eastAsia="Arial Unicode MS"/>
          <w:noProof/>
        </w:rPr>
      </w:pPr>
      <w:r>
        <w:rPr>
          <w:noProof/>
        </w:rPr>
        <w:t xml:space="preserve">V oceni finančnih posledic zakonodajnega predloga, priloženi temu sklepu, so navedene okvirne proračunske posledice. </w:t>
      </w:r>
    </w:p>
    <w:p w:rsidR="001134A0" w:rsidRDefault="001134A0">
      <w:pPr>
        <w:rPr>
          <w:noProof/>
        </w:rPr>
      </w:pPr>
    </w:p>
    <w:p w:rsidR="001134A0" w:rsidRDefault="00C52458">
      <w:pPr>
        <w:rPr>
          <w:noProof/>
        </w:rPr>
      </w:pPr>
      <w:r>
        <w:rPr>
          <w:noProof/>
        </w:rPr>
        <w:t xml:space="preserve">Glede na navedeno Komisija predlaga, da Svet: </w:t>
      </w:r>
    </w:p>
    <w:p w:rsidR="001134A0" w:rsidRDefault="00C52458">
      <w:pPr>
        <w:rPr>
          <w:noProof/>
        </w:rPr>
      </w:pPr>
      <w:r>
        <w:rPr>
          <w:noProof/>
        </w:rPr>
        <w:t>– v imenu Unije sprejme odločitev o podpisu in začasni uporabi Sporazuma ;</w:t>
      </w:r>
    </w:p>
    <w:p w:rsidR="001134A0" w:rsidRDefault="00C52458">
      <w:pPr>
        <w:rPr>
          <w:noProof/>
        </w:rPr>
      </w:pPr>
      <w:r>
        <w:rPr>
          <w:noProof/>
        </w:rPr>
        <w:t>– pooblasti pogajalca, da v imenu Unije podpiše Sporazum o znanstvenem in tehnološkem sodelovanju med Evropsko unijo in Ljudsko demokratično republiko Alžirijo, v katerem so določeni pogoji za sodelovanje Ljudske demokratične republike Alžirije v partnerstvu na področju raziskav in inovacij v Sredozemlju (PRIMA).</w:t>
      </w:r>
    </w:p>
    <w:p w:rsidR="001134A0" w:rsidRDefault="001134A0">
      <w:pPr>
        <w:rPr>
          <w:noProof/>
        </w:rPr>
        <w:sectPr w:rsidR="001134A0">
          <w:footerReference w:type="default" r:id="rId23"/>
          <w:footerReference w:type="first" r:id="rId24"/>
          <w:pgSz w:w="11907" w:h="16839"/>
          <w:pgMar w:top="1134" w:right="1417" w:bottom="1134" w:left="1417" w:header="709" w:footer="709" w:gutter="0"/>
          <w:cols w:space="708"/>
          <w:docGrid w:linePitch="360"/>
        </w:sectPr>
      </w:pPr>
    </w:p>
    <w:p w:rsidR="001134A0" w:rsidRDefault="00C52458">
      <w:pPr>
        <w:pStyle w:val="Rfrenceinterinstitutionnelle"/>
        <w:rPr>
          <w:noProof/>
        </w:rPr>
      </w:pPr>
      <w:r>
        <w:rPr>
          <w:noProof/>
        </w:rPr>
        <w:t>2017/0198 (NLE)</w:t>
      </w:r>
    </w:p>
    <w:p w:rsidR="001134A0" w:rsidRDefault="00C52458">
      <w:pPr>
        <w:pStyle w:val="Statut"/>
        <w:rPr>
          <w:noProof/>
        </w:rPr>
      </w:pPr>
      <w:r>
        <w:rPr>
          <w:noProof/>
        </w:rPr>
        <w:t>Predlog</w:t>
      </w:r>
    </w:p>
    <w:p w:rsidR="001134A0" w:rsidRDefault="00C52458">
      <w:pPr>
        <w:pStyle w:val="Typedudocument"/>
        <w:rPr>
          <w:noProof/>
        </w:rPr>
      </w:pPr>
      <w:r>
        <w:rPr>
          <w:noProof/>
        </w:rPr>
        <w:t>SKLEP SVETA</w:t>
      </w:r>
    </w:p>
    <w:p w:rsidR="001134A0" w:rsidRDefault="00C52458">
      <w:pPr>
        <w:pStyle w:val="Titreobjet"/>
        <w:rPr>
          <w:noProof/>
        </w:rPr>
      </w:pPr>
      <w:r>
        <w:rPr>
          <w:noProof/>
        </w:rPr>
        <w:t>o podpisu v imenu Unije in začasni uporabi Sporazuma o znanstvenem in tehnološkem sodelovanju med Evropsko unijo in Ljudsko demokratično republiko Alžirijo, v katerem so določeni pogoji za sodelovanje Ljudske demokratične republike Alžirije v partnerstvu na področju raziskav in inovacij v Sredozemlju (PRIMA)</w:t>
      </w:r>
    </w:p>
    <w:p w:rsidR="001134A0" w:rsidRDefault="00C52458">
      <w:pPr>
        <w:pStyle w:val="Institutionquiagit"/>
        <w:rPr>
          <w:noProof/>
        </w:rPr>
      </w:pPr>
      <w:r>
        <w:rPr>
          <w:noProof/>
        </w:rPr>
        <w:t>SVET EVROPSKE UNIJE JE –</w:t>
      </w:r>
    </w:p>
    <w:p w:rsidR="001134A0" w:rsidRDefault="00C52458">
      <w:pPr>
        <w:rPr>
          <w:noProof/>
        </w:rPr>
      </w:pPr>
      <w:r>
        <w:rPr>
          <w:noProof/>
        </w:rPr>
        <w:t>ob upoštevanju Pogodbe o delovanju Evropske unije in zlasti člena 186 v povezavi s členom 218(5) Pogodbe,</w:t>
      </w:r>
    </w:p>
    <w:p w:rsidR="001134A0" w:rsidRDefault="00C52458">
      <w:pPr>
        <w:rPr>
          <w:noProof/>
        </w:rPr>
      </w:pPr>
      <w:r>
        <w:rPr>
          <w:noProof/>
        </w:rPr>
        <w:t>ob upoštevanju predloga Evropske komisije,</w:t>
      </w:r>
    </w:p>
    <w:p w:rsidR="001134A0" w:rsidRDefault="00C52458">
      <w:pPr>
        <w:rPr>
          <w:noProof/>
        </w:rPr>
      </w:pPr>
      <w:r>
        <w:rPr>
          <w:noProof/>
        </w:rPr>
        <w:t>ob upoštevanju naslednjega:</w:t>
      </w:r>
    </w:p>
    <w:p w:rsidR="001134A0" w:rsidRDefault="00C52458">
      <w:pPr>
        <w:pStyle w:val="ManualConsidrant"/>
        <w:rPr>
          <w:noProof/>
        </w:rPr>
      </w:pPr>
      <w:r>
        <w:t>(1)</w:t>
      </w:r>
      <w:r>
        <w:tab/>
      </w:r>
      <w:r>
        <w:rPr>
          <w:noProof/>
        </w:rPr>
        <w:t>Sklep (EU) 2017/1324 Evropskega parlamenta in Sveta</w:t>
      </w:r>
      <w:r>
        <w:rPr>
          <w:rStyle w:val="FootnoteReference"/>
          <w:noProof/>
        </w:rPr>
        <w:footnoteReference w:id="7"/>
      </w:r>
      <w:r>
        <w:rPr>
          <w:noProof/>
        </w:rPr>
        <w:t xml:space="preserve"> določa sodelovanje Unije v partnerstvu na področju raziskav in inovacij v Sredozemlju (v nadaljnjem besedilu: program PRIMA), ki ga skupaj izvaja več držav članic. </w:t>
      </w:r>
    </w:p>
    <w:p w:rsidR="001134A0" w:rsidRDefault="00C52458">
      <w:pPr>
        <w:pStyle w:val="ManualConsidrant"/>
        <w:rPr>
          <w:noProof/>
        </w:rPr>
      </w:pPr>
      <w:r>
        <w:t>(2)</w:t>
      </w:r>
      <w:r>
        <w:tab/>
      </w:r>
      <w:r>
        <w:rPr>
          <w:noProof/>
        </w:rPr>
        <w:t>Cilj programa PRIMA je izvajanje skupnega programa za krepitev raziskovalnih in inovacijskih zmogljivosti ter razvoj znanja in skupnih inovativnih rešitev za izboljšanje učinkovitosti, varnosti, zaščite in trajnosti agroživilskih sistemov ter celostne oskrbe in gospodarjenja z vodo v Sredozemlju.</w:t>
      </w:r>
    </w:p>
    <w:p w:rsidR="001134A0" w:rsidRDefault="00C52458">
      <w:pPr>
        <w:pStyle w:val="ManualConsidrant"/>
        <w:rPr>
          <w:noProof/>
        </w:rPr>
      </w:pPr>
      <w:r>
        <w:t>(3)</w:t>
      </w:r>
      <w:r>
        <w:tab/>
      </w:r>
      <w:r>
        <w:rPr>
          <w:noProof/>
        </w:rPr>
        <w:t>Program PRIMA bodo skupaj in pod enakimi pogoji izvajale številne države članice in tretje države (v nadaljnjem besedilu: sodelujoče države v programu PRIMA) z visoko ravnjo zavezanosti k znanstvenemu, upravljavskemu in finančnemu povezovanju .</w:t>
      </w:r>
    </w:p>
    <w:p w:rsidR="001134A0" w:rsidRDefault="00C52458">
      <w:pPr>
        <w:pStyle w:val="ManualConsidrant"/>
        <w:rPr>
          <w:noProof/>
        </w:rPr>
      </w:pPr>
      <w:r>
        <w:t>(4)</w:t>
      </w:r>
      <w:r>
        <w:tab/>
      </w:r>
      <w:r>
        <w:rPr>
          <w:noProof/>
        </w:rPr>
        <w:t>Ljudska demokratična republika Alžirija (v nadaljnjem besedilu: Alžirija) je izrazila željo, da se pridruži programu PRIMA kot sodelujoča država, ki je enakopravna z državami članicami in državami, pridruženimi programu Obzorje 2020, ki sodelujejo v programu PRIMA.</w:t>
      </w:r>
    </w:p>
    <w:p w:rsidR="001134A0" w:rsidRDefault="00C52458">
      <w:pPr>
        <w:pStyle w:val="ManualConsidrant"/>
        <w:rPr>
          <w:noProof/>
        </w:rPr>
      </w:pPr>
      <w:r>
        <w:t>(5)</w:t>
      </w:r>
      <w:r>
        <w:tab/>
      </w:r>
      <w:r>
        <w:rPr>
          <w:noProof/>
        </w:rPr>
        <w:t>V skladu s členom 1(2) Sklepa (EU) 2017/1324 Alžirija postane sodelujoča država v programu PRIMA s sklenitvijo mednarodnega sporazuma o znanstvenem in tehnološkem sodelovanju z Unijo, v katerem so določeni pogoji za sodelovanje Alžirije v programu PRIMA.</w:t>
      </w:r>
    </w:p>
    <w:p w:rsidR="001134A0" w:rsidRDefault="00C52458">
      <w:pPr>
        <w:pStyle w:val="ManualConsidrant"/>
        <w:rPr>
          <w:noProof/>
        </w:rPr>
      </w:pPr>
      <w:r>
        <w:t>(6)</w:t>
      </w:r>
      <w:r>
        <w:tab/>
      </w:r>
      <w:r>
        <w:rPr>
          <w:noProof/>
        </w:rPr>
        <w:t>Svet je 30. maja 2017 Komisijo pooblastil, da v imenu Unije začne pogajanja z Alžirijo o mednarodnem sporazumu o pogojih za sodelovanje Alžirije v programu PRIMA pod pogojem sprejetja Sklepa (EU) 2017/1324. Pogajanja so se uspešno zaključila s parafiranjem Sporazuma.</w:t>
      </w:r>
    </w:p>
    <w:p w:rsidR="001134A0" w:rsidRDefault="00C52458">
      <w:pPr>
        <w:pStyle w:val="ManualConsidrant"/>
        <w:rPr>
          <w:noProof/>
        </w:rPr>
      </w:pPr>
      <w:r>
        <w:t>(7)</w:t>
      </w:r>
      <w:r>
        <w:tab/>
      </w:r>
      <w:r>
        <w:rPr>
          <w:noProof/>
        </w:rPr>
        <w:t>Zato bi bilo treba Sporazum podpisati v imenu Unije pod pogojem njegove poznejše sklenitve.</w:t>
      </w:r>
    </w:p>
    <w:p w:rsidR="001134A0" w:rsidRDefault="00C52458">
      <w:pPr>
        <w:pStyle w:val="ManualConsidrant"/>
        <w:rPr>
          <w:noProof/>
        </w:rPr>
      </w:pPr>
      <w:r>
        <w:t>(8)</w:t>
      </w:r>
      <w:r>
        <w:tab/>
      </w:r>
      <w:r>
        <w:rPr>
          <w:noProof/>
        </w:rPr>
        <w:t>Da bi Alžirija v programu PRIMA lahko sodelovala od njegovega začetka, bi bilo treba Sporazum uporabljati začasno –</w:t>
      </w:r>
    </w:p>
    <w:p w:rsidR="001134A0" w:rsidRDefault="00C52458">
      <w:pPr>
        <w:pStyle w:val="Formuledadoption"/>
        <w:rPr>
          <w:noProof/>
        </w:rPr>
      </w:pPr>
      <w:r>
        <w:rPr>
          <w:noProof/>
        </w:rPr>
        <w:t xml:space="preserve">SPREJEL NASLEDNJI SKLEP: </w:t>
      </w:r>
    </w:p>
    <w:p w:rsidR="001134A0" w:rsidRDefault="00C52458">
      <w:pPr>
        <w:pStyle w:val="Titrearticle"/>
        <w:rPr>
          <w:noProof/>
        </w:rPr>
      </w:pPr>
      <w:r>
        <w:rPr>
          <w:noProof/>
        </w:rPr>
        <w:t>Člen 1</w:t>
      </w:r>
    </w:p>
    <w:p w:rsidR="001134A0" w:rsidRDefault="00C52458">
      <w:pPr>
        <w:rPr>
          <w:noProof/>
        </w:rPr>
      </w:pPr>
      <w:r>
        <w:rPr>
          <w:noProof/>
        </w:rPr>
        <w:t>Podpis Sporazuma o znanstvenem in tehnološkem sodelovanju med Evropsko unijo in Ljudsko demokratično republiko Alžirijo, v katerem so določeni pogoji za sodelovanje Ljudske demokratične republike Alžirije v partnerstvu na področju raziskav in inovacij v Sredozemlju (PRIMA), se odobri v imenu Unije pod pogojem sprejetja navedenega sporazuma.</w:t>
      </w:r>
    </w:p>
    <w:p w:rsidR="001134A0" w:rsidRDefault="00C52458">
      <w:pPr>
        <w:rPr>
          <w:noProof/>
        </w:rPr>
      </w:pPr>
      <w:r>
        <w:rPr>
          <w:noProof/>
        </w:rPr>
        <w:t>Besedilo Sporazuma je priloženo temu sklepu.</w:t>
      </w:r>
    </w:p>
    <w:p w:rsidR="001134A0" w:rsidRDefault="00C52458">
      <w:pPr>
        <w:pStyle w:val="Titrearticle"/>
        <w:keepNext w:val="0"/>
        <w:rPr>
          <w:noProof/>
        </w:rPr>
      </w:pPr>
      <w:r>
        <w:rPr>
          <w:noProof/>
        </w:rPr>
        <w:t>Člen 2</w:t>
      </w:r>
    </w:p>
    <w:p w:rsidR="001134A0" w:rsidRDefault="00C52458">
      <w:pPr>
        <w:rPr>
          <w:noProof/>
        </w:rPr>
      </w:pPr>
      <w:r>
        <w:rPr>
          <w:noProof/>
        </w:rPr>
        <w:t xml:space="preserve">Generalni sekretariat Sveta podeli polna pooblastila za podpis sporazuma, pod pogojem njegove sklenitve, osebi ali osebam, ki jih določi pogajalec o sporazumu. </w:t>
      </w:r>
    </w:p>
    <w:p w:rsidR="001134A0" w:rsidRDefault="00C52458">
      <w:pPr>
        <w:pStyle w:val="Titrearticle"/>
        <w:keepNext w:val="0"/>
        <w:rPr>
          <w:noProof/>
        </w:rPr>
      </w:pPr>
      <w:r>
        <w:rPr>
          <w:noProof/>
        </w:rPr>
        <w:t>Člen 3</w:t>
      </w:r>
    </w:p>
    <w:p w:rsidR="001134A0" w:rsidRDefault="00C52458">
      <w:pPr>
        <w:keepLines/>
        <w:rPr>
          <w:noProof/>
        </w:rPr>
      </w:pPr>
      <w:r>
        <w:rPr>
          <w:noProof/>
        </w:rPr>
        <w:t xml:space="preserve">Sporazum se v skladu s členom 4 Sporazuma začasno uporablja od datuma njegovega podpisa do začetka njegove veljavnosti. </w:t>
      </w:r>
    </w:p>
    <w:p w:rsidR="001134A0" w:rsidRDefault="00C52458">
      <w:pPr>
        <w:pStyle w:val="Titrearticle"/>
        <w:rPr>
          <w:noProof/>
        </w:rPr>
      </w:pPr>
      <w:r>
        <w:rPr>
          <w:noProof/>
        </w:rPr>
        <w:t>Člen 4</w:t>
      </w:r>
    </w:p>
    <w:p w:rsidR="001134A0" w:rsidRDefault="00C52458">
      <w:pPr>
        <w:keepLines/>
        <w:rPr>
          <w:noProof/>
        </w:rPr>
      </w:pPr>
      <w:r>
        <w:rPr>
          <w:noProof/>
        </w:rPr>
        <w:t>Ta sklep začne veljati [datum sprejetja].</w:t>
      </w:r>
    </w:p>
    <w:p w:rsidR="001134A0" w:rsidRDefault="00C52458">
      <w:pPr>
        <w:pStyle w:val="Fait"/>
        <w:rPr>
          <w:noProof/>
        </w:rPr>
      </w:pPr>
      <w:r>
        <w:rPr>
          <w:noProof/>
        </w:rPr>
        <w:t>V Bruslju,</w:t>
      </w:r>
    </w:p>
    <w:p w:rsidR="001134A0" w:rsidRDefault="00C52458">
      <w:pPr>
        <w:pStyle w:val="Institutionquisigne"/>
        <w:rPr>
          <w:noProof/>
        </w:rPr>
      </w:pPr>
      <w:r>
        <w:rPr>
          <w:noProof/>
        </w:rPr>
        <w:tab/>
        <w:t>Za Svet</w:t>
      </w:r>
    </w:p>
    <w:p w:rsidR="001134A0" w:rsidRDefault="00C52458">
      <w:pPr>
        <w:pStyle w:val="Personnequisigne"/>
        <w:rPr>
          <w:noProof/>
        </w:rPr>
      </w:pPr>
      <w:r>
        <w:rPr>
          <w:noProof/>
        </w:rPr>
        <w:tab/>
        <w:t>Predsednik</w:t>
      </w:r>
    </w:p>
    <w:p w:rsidR="001134A0" w:rsidRDefault="001134A0">
      <w:pPr>
        <w:rPr>
          <w:noProof/>
        </w:rPr>
        <w:sectPr w:rsidR="001134A0">
          <w:pgSz w:w="11907" w:h="16840" w:code="9"/>
          <w:pgMar w:top="1134" w:right="1418" w:bottom="1134" w:left="1418" w:header="709" w:footer="709" w:gutter="0"/>
          <w:cols w:space="708"/>
          <w:docGrid w:linePitch="360"/>
        </w:sectPr>
      </w:pPr>
    </w:p>
    <w:p w:rsidR="001134A0" w:rsidRDefault="00C52458">
      <w:pPr>
        <w:pStyle w:val="Fichefinanciretitre"/>
        <w:rPr>
          <w:noProof/>
        </w:rPr>
      </w:pPr>
      <w:r>
        <w:rPr>
          <w:noProof/>
        </w:rPr>
        <w:t>OCENA FINANČNIH POSLEDIC ZAKONODAJNEGA PREDLOGA</w:t>
      </w:r>
    </w:p>
    <w:p w:rsidR="001134A0" w:rsidRDefault="00C52458">
      <w:pPr>
        <w:pStyle w:val="ManualHeading1"/>
        <w:rPr>
          <w:noProof/>
        </w:rPr>
      </w:pPr>
      <w:r>
        <w:rPr>
          <w:noProof/>
        </w:rPr>
        <w:t>1.</w:t>
      </w:r>
      <w:r>
        <w:rPr>
          <w:noProof/>
        </w:rPr>
        <w:tab/>
        <w:t xml:space="preserve">OKVIR PREDLOGA/POBUDE </w:t>
      </w:r>
    </w:p>
    <w:p w:rsidR="001134A0" w:rsidRDefault="00C52458">
      <w:pPr>
        <w:pStyle w:val="ManualHeading2"/>
        <w:rPr>
          <w:b w:val="0"/>
          <w:noProof/>
        </w:rPr>
      </w:pPr>
      <w:r>
        <w:rPr>
          <w:noProof/>
        </w:rPr>
        <w:tab/>
      </w:r>
      <w:r>
        <w:rPr>
          <w:b w:val="0"/>
          <w:noProof/>
        </w:rPr>
        <w:t>1.1.</w:t>
      </w:r>
      <w:r>
        <w:rPr>
          <w:noProof/>
        </w:rPr>
        <w:tab/>
      </w:r>
      <w:r>
        <w:rPr>
          <w:b w:val="0"/>
          <w:noProof/>
        </w:rPr>
        <w:t xml:space="preserve">Naslov predloga/pobude </w:t>
      </w:r>
    </w:p>
    <w:p w:rsidR="001134A0" w:rsidRDefault="00C52458">
      <w:pPr>
        <w:pStyle w:val="ManualHeading2"/>
        <w:rPr>
          <w:b w:val="0"/>
          <w:noProof/>
        </w:rPr>
      </w:pPr>
      <w:r>
        <w:rPr>
          <w:noProof/>
        </w:rPr>
        <w:tab/>
      </w:r>
      <w:r>
        <w:rPr>
          <w:b w:val="0"/>
          <w:noProof/>
        </w:rPr>
        <w:t>1.2.</w:t>
      </w:r>
      <w:r>
        <w:rPr>
          <w:noProof/>
        </w:rPr>
        <w:tab/>
      </w:r>
      <w:r>
        <w:rPr>
          <w:b w:val="0"/>
          <w:noProof/>
        </w:rPr>
        <w:t>Zadevna področja v strukturi ABM/ABB</w:t>
      </w:r>
    </w:p>
    <w:p w:rsidR="001134A0" w:rsidRDefault="00C52458">
      <w:pPr>
        <w:pStyle w:val="ManualHeading2"/>
        <w:rPr>
          <w:b w:val="0"/>
          <w:noProof/>
        </w:rPr>
      </w:pPr>
      <w:r>
        <w:rPr>
          <w:noProof/>
        </w:rPr>
        <w:tab/>
      </w:r>
      <w:r>
        <w:rPr>
          <w:b w:val="0"/>
          <w:noProof/>
        </w:rPr>
        <w:t>1.3.</w:t>
      </w:r>
      <w:r>
        <w:rPr>
          <w:noProof/>
        </w:rPr>
        <w:tab/>
      </w:r>
      <w:r>
        <w:rPr>
          <w:b w:val="0"/>
          <w:noProof/>
        </w:rPr>
        <w:t xml:space="preserve">Vrsta predloga/pobude </w:t>
      </w:r>
    </w:p>
    <w:p w:rsidR="001134A0" w:rsidRDefault="00C52458">
      <w:pPr>
        <w:pStyle w:val="ManualHeading2"/>
        <w:rPr>
          <w:b w:val="0"/>
          <w:noProof/>
        </w:rPr>
      </w:pPr>
      <w:r>
        <w:rPr>
          <w:noProof/>
        </w:rPr>
        <w:tab/>
      </w:r>
      <w:r>
        <w:rPr>
          <w:b w:val="0"/>
          <w:noProof/>
        </w:rPr>
        <w:t>1.4.</w:t>
      </w:r>
      <w:r>
        <w:rPr>
          <w:noProof/>
        </w:rPr>
        <w:tab/>
      </w:r>
      <w:r>
        <w:rPr>
          <w:b w:val="0"/>
          <w:noProof/>
        </w:rPr>
        <w:t xml:space="preserve">Cilji </w:t>
      </w:r>
    </w:p>
    <w:p w:rsidR="001134A0" w:rsidRDefault="00C52458">
      <w:pPr>
        <w:pStyle w:val="ManualHeading2"/>
        <w:rPr>
          <w:b w:val="0"/>
          <w:noProof/>
        </w:rPr>
      </w:pPr>
      <w:r>
        <w:rPr>
          <w:noProof/>
        </w:rPr>
        <w:tab/>
      </w:r>
      <w:r>
        <w:rPr>
          <w:b w:val="0"/>
          <w:noProof/>
        </w:rPr>
        <w:t>1.5.</w:t>
      </w:r>
      <w:r>
        <w:rPr>
          <w:noProof/>
        </w:rPr>
        <w:tab/>
      </w:r>
      <w:r>
        <w:rPr>
          <w:b w:val="0"/>
          <w:noProof/>
        </w:rPr>
        <w:t xml:space="preserve">Utemeljitev predloga/pobude </w:t>
      </w:r>
    </w:p>
    <w:p w:rsidR="001134A0" w:rsidRDefault="00C52458">
      <w:pPr>
        <w:pStyle w:val="ManualHeading2"/>
        <w:rPr>
          <w:b w:val="0"/>
          <w:noProof/>
        </w:rPr>
      </w:pPr>
      <w:r>
        <w:rPr>
          <w:noProof/>
        </w:rPr>
        <w:tab/>
      </w:r>
      <w:r>
        <w:rPr>
          <w:b w:val="0"/>
          <w:noProof/>
        </w:rPr>
        <w:t>1.6.</w:t>
      </w:r>
      <w:r>
        <w:rPr>
          <w:noProof/>
        </w:rPr>
        <w:tab/>
      </w:r>
      <w:r>
        <w:rPr>
          <w:b w:val="0"/>
          <w:noProof/>
        </w:rPr>
        <w:t xml:space="preserve">Trajanje ukrepa in finančnih posledic </w:t>
      </w:r>
    </w:p>
    <w:p w:rsidR="001134A0" w:rsidRDefault="00C52458">
      <w:pPr>
        <w:pStyle w:val="ManualHeading2"/>
        <w:rPr>
          <w:b w:val="0"/>
          <w:noProof/>
        </w:rPr>
      </w:pPr>
      <w:r>
        <w:rPr>
          <w:noProof/>
        </w:rPr>
        <w:tab/>
      </w:r>
      <w:r>
        <w:rPr>
          <w:b w:val="0"/>
          <w:noProof/>
        </w:rPr>
        <w:t>1.7.</w:t>
      </w:r>
      <w:r>
        <w:rPr>
          <w:noProof/>
        </w:rPr>
        <w:tab/>
      </w:r>
      <w:r>
        <w:rPr>
          <w:b w:val="0"/>
          <w:noProof/>
        </w:rPr>
        <w:t xml:space="preserve">Načrtovani načini upravljanja </w:t>
      </w:r>
    </w:p>
    <w:p w:rsidR="001134A0" w:rsidRDefault="00C52458">
      <w:pPr>
        <w:pStyle w:val="ManualHeading1"/>
        <w:rPr>
          <w:noProof/>
        </w:rPr>
      </w:pPr>
      <w:r>
        <w:rPr>
          <w:noProof/>
        </w:rPr>
        <w:t>2.</w:t>
      </w:r>
      <w:r>
        <w:rPr>
          <w:noProof/>
        </w:rPr>
        <w:tab/>
        <w:t xml:space="preserve">UKREPI UPRAVLJANJA </w:t>
      </w:r>
    </w:p>
    <w:p w:rsidR="001134A0" w:rsidRDefault="00C52458">
      <w:pPr>
        <w:pStyle w:val="ManualHeading2"/>
        <w:rPr>
          <w:b w:val="0"/>
          <w:noProof/>
        </w:rPr>
      </w:pPr>
      <w:r>
        <w:rPr>
          <w:noProof/>
        </w:rPr>
        <w:tab/>
      </w:r>
      <w:r>
        <w:rPr>
          <w:b w:val="0"/>
          <w:noProof/>
        </w:rPr>
        <w:t>2.1.</w:t>
      </w:r>
      <w:r>
        <w:rPr>
          <w:noProof/>
        </w:rPr>
        <w:tab/>
      </w:r>
      <w:r>
        <w:rPr>
          <w:b w:val="0"/>
          <w:noProof/>
        </w:rPr>
        <w:t xml:space="preserve">Pravila o spremljanju in poročanju </w:t>
      </w:r>
    </w:p>
    <w:p w:rsidR="001134A0" w:rsidRDefault="00C52458">
      <w:pPr>
        <w:pStyle w:val="ManualHeading2"/>
        <w:rPr>
          <w:b w:val="0"/>
          <w:noProof/>
        </w:rPr>
      </w:pPr>
      <w:r>
        <w:rPr>
          <w:noProof/>
        </w:rPr>
        <w:tab/>
      </w:r>
      <w:r>
        <w:rPr>
          <w:b w:val="0"/>
          <w:noProof/>
        </w:rPr>
        <w:t>2.2.</w:t>
      </w:r>
      <w:r>
        <w:rPr>
          <w:noProof/>
        </w:rPr>
        <w:tab/>
      </w:r>
      <w:r>
        <w:rPr>
          <w:b w:val="0"/>
          <w:noProof/>
        </w:rPr>
        <w:t xml:space="preserve">Upravljavski in kontrolni sistem </w:t>
      </w:r>
    </w:p>
    <w:p w:rsidR="001134A0" w:rsidRDefault="00C52458">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rsidR="001134A0" w:rsidRDefault="00C52458">
      <w:pPr>
        <w:pStyle w:val="ManualHeading1"/>
        <w:rPr>
          <w:noProof/>
        </w:rPr>
      </w:pPr>
      <w:r>
        <w:rPr>
          <w:noProof/>
        </w:rPr>
        <w:t>3.</w:t>
      </w:r>
      <w:r>
        <w:rPr>
          <w:noProof/>
        </w:rPr>
        <w:tab/>
        <w:t xml:space="preserve">OCENA FINANČNIH POSLEDIC PREDLOGA/POBUDE </w:t>
      </w:r>
    </w:p>
    <w:p w:rsidR="001134A0" w:rsidRDefault="00C52458">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rsidR="001134A0" w:rsidRDefault="00C52458">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rsidR="001134A0" w:rsidRDefault="00C52458">
      <w:pPr>
        <w:pStyle w:val="ManualHeading3"/>
        <w:rPr>
          <w:noProof/>
        </w:rPr>
      </w:pPr>
      <w:r>
        <w:rPr>
          <w:noProof/>
        </w:rPr>
        <w:tab/>
        <w:t>3.2.1.</w:t>
      </w:r>
      <w:r>
        <w:rPr>
          <w:noProof/>
        </w:rPr>
        <w:tab/>
        <w:t xml:space="preserve">Povzetek ocenjenih posledic za odhodke </w:t>
      </w:r>
    </w:p>
    <w:p w:rsidR="001134A0" w:rsidRDefault="00C52458">
      <w:pPr>
        <w:pStyle w:val="ManualHeading3"/>
        <w:rPr>
          <w:noProof/>
        </w:rPr>
      </w:pPr>
      <w:r>
        <w:rPr>
          <w:noProof/>
        </w:rPr>
        <w:tab/>
        <w:t>3.2.2.</w:t>
      </w:r>
      <w:r>
        <w:rPr>
          <w:noProof/>
        </w:rPr>
        <w:tab/>
        <w:t xml:space="preserve">Ocenjene posledice za odobritve za poslovanje </w:t>
      </w:r>
    </w:p>
    <w:p w:rsidR="001134A0" w:rsidRDefault="00C52458">
      <w:pPr>
        <w:pStyle w:val="ManualHeading3"/>
        <w:rPr>
          <w:noProof/>
        </w:rPr>
      </w:pPr>
      <w:r>
        <w:rPr>
          <w:noProof/>
        </w:rPr>
        <w:tab/>
        <w:t>3.2.3.</w:t>
      </w:r>
      <w:r>
        <w:rPr>
          <w:noProof/>
        </w:rPr>
        <w:tab/>
        <w:t>Ocenjene posledice za odobritve za upravne zadeve</w:t>
      </w:r>
    </w:p>
    <w:p w:rsidR="001134A0" w:rsidRDefault="00C52458">
      <w:pPr>
        <w:pStyle w:val="ManualHeading3"/>
        <w:rPr>
          <w:noProof/>
        </w:rPr>
      </w:pPr>
      <w:r>
        <w:rPr>
          <w:noProof/>
        </w:rPr>
        <w:tab/>
        <w:t>3.2.4.</w:t>
      </w:r>
      <w:r>
        <w:rPr>
          <w:noProof/>
        </w:rPr>
        <w:tab/>
        <w:t>Skladnost z veljavnim večletnim finančnim okvirom</w:t>
      </w:r>
    </w:p>
    <w:p w:rsidR="001134A0" w:rsidRDefault="00C52458">
      <w:pPr>
        <w:pStyle w:val="ManualHeading3"/>
        <w:rPr>
          <w:noProof/>
        </w:rPr>
      </w:pPr>
      <w:r>
        <w:rPr>
          <w:noProof/>
        </w:rPr>
        <w:tab/>
        <w:t>3.2.5.</w:t>
      </w:r>
      <w:r>
        <w:rPr>
          <w:noProof/>
        </w:rPr>
        <w:tab/>
        <w:t xml:space="preserve">Udeležba tretjih oseb pri financiranju </w:t>
      </w:r>
    </w:p>
    <w:p w:rsidR="001134A0" w:rsidRDefault="00C52458">
      <w:pPr>
        <w:pStyle w:val="ManualHeading2"/>
        <w:jc w:val="left"/>
        <w:rPr>
          <w:b w:val="0"/>
          <w:noProof/>
        </w:rPr>
        <w:sectPr w:rsidR="001134A0">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Ocenjene posledice za prihodke</w:t>
      </w:r>
    </w:p>
    <w:p w:rsidR="001134A0" w:rsidRDefault="00C52458">
      <w:pPr>
        <w:jc w:val="center"/>
        <w:rPr>
          <w:noProof/>
        </w:rPr>
      </w:pPr>
      <w:r>
        <w:rPr>
          <w:b/>
          <w:noProof/>
          <w:u w:val="single"/>
        </w:rPr>
        <w:t>OCENA FINANČNIH POSLEDIC ZAKONODAJNEGA PREDLOGA</w:t>
      </w:r>
    </w:p>
    <w:p w:rsidR="001134A0" w:rsidRDefault="00C52458">
      <w:pPr>
        <w:pStyle w:val="ManualHeading1"/>
        <w:rPr>
          <w:noProof/>
        </w:rPr>
      </w:pPr>
      <w:r>
        <w:t>1.</w:t>
      </w:r>
      <w:r>
        <w:tab/>
      </w:r>
      <w:r>
        <w:rPr>
          <w:noProof/>
        </w:rPr>
        <w:t xml:space="preserve">OKVIR PREDLOGA/POBUDE </w:t>
      </w:r>
    </w:p>
    <w:p w:rsidR="001134A0" w:rsidRDefault="00C52458">
      <w:pPr>
        <w:pStyle w:val="ManualHeading2"/>
        <w:rPr>
          <w:noProof/>
        </w:rPr>
      </w:pPr>
      <w:r>
        <w:t>1.1.</w:t>
      </w:r>
      <w:r>
        <w:tab/>
      </w:r>
      <w:r>
        <w:rPr>
          <w:noProof/>
        </w:rPr>
        <w:t xml:space="preserve">Naslov predloga/pobude </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Predlog Sklepa Sveta o podpisu v imenu Unije in začasni uporabi Sporazuma o znanstvenem in tehnološkem sodelovanju med Evropsko unijo in Ljudsko demokratično republiko Alžirijo, v katerem so določeni pogoji za sodelovanje Ljudske demokratične republike Alžirije v partnerstvu na področju raziskav in inovacij v Sredozemlju (PRIMA)</w:t>
      </w:r>
    </w:p>
    <w:p w:rsidR="001134A0" w:rsidRDefault="00C52458">
      <w:pPr>
        <w:pStyle w:val="ManualHeading2"/>
        <w:rPr>
          <w:noProof/>
          <w:szCs w:val="24"/>
        </w:rPr>
      </w:pPr>
      <w:r>
        <w:t>1.2.</w:t>
      </w:r>
      <w:r>
        <w:tab/>
      </w:r>
      <w:r>
        <w:rPr>
          <w:noProof/>
        </w:rPr>
        <w:t>Zadevna področja v strukturi ABM/ABB</w:t>
      </w:r>
      <w:r>
        <w:rPr>
          <w:rStyle w:val="FootnoteReference"/>
          <w:noProof/>
        </w:rPr>
        <w:footnoteReference w:id="8"/>
      </w:r>
      <w:r>
        <w:rPr>
          <w:i/>
          <w:noProof/>
        </w:rPr>
        <w:t xml:space="preserve"> </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sz w:val="23"/>
        </w:rPr>
        <w:t>Naslov 08: Raziskave in inovacije, okvirni program Obzorje 2020</w:t>
      </w:r>
    </w:p>
    <w:p w:rsidR="001134A0" w:rsidRDefault="00C52458">
      <w:pPr>
        <w:pStyle w:val="ManualHeading2"/>
        <w:rPr>
          <w:bCs/>
          <w:noProof/>
          <w:szCs w:val="24"/>
        </w:rPr>
      </w:pPr>
      <w:r>
        <w:t>1.3.</w:t>
      </w:r>
      <w:r>
        <w:tab/>
      </w:r>
      <w:r>
        <w:rPr>
          <w:noProof/>
        </w:rPr>
        <w:t xml:space="preserve">Vrsta predloga/pobude </w:t>
      </w:r>
    </w:p>
    <w:p w:rsidR="001134A0" w:rsidRDefault="00C52458">
      <w:pPr>
        <w:pStyle w:val="Text1"/>
        <w:rPr>
          <w:b/>
          <w:noProof/>
          <w:sz w:val="22"/>
        </w:rPr>
      </w:pPr>
      <w:r>
        <w:rPr>
          <w:noProof/>
          <w:sz w:val="22"/>
        </w:rPr>
        <w:sym w:font="Wingdings" w:char="F0FE"/>
      </w:r>
      <w:r>
        <w:rPr>
          <w:b/>
          <w:i/>
          <w:noProof/>
          <w:sz w:val="22"/>
        </w:rPr>
        <w:t xml:space="preserve"> </w:t>
      </w:r>
      <w:r>
        <w:rPr>
          <w:noProof/>
        </w:rPr>
        <w:t xml:space="preserve">Predlog/pobuda se nanaša na </w:t>
      </w:r>
      <w:r>
        <w:rPr>
          <w:b/>
          <w:noProof/>
        </w:rPr>
        <w:t>nov ukrep</w:t>
      </w:r>
      <w:r>
        <w:rPr>
          <w:noProof/>
        </w:rPr>
        <w:t>.</w:t>
      </w:r>
      <w:r>
        <w:rPr>
          <w:b/>
          <w:noProof/>
          <w:sz w:val="22"/>
        </w:rPr>
        <w:t xml:space="preserve"> </w:t>
      </w:r>
    </w:p>
    <w:p w:rsidR="001134A0" w:rsidRDefault="00C52458">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pripravljalnega ukrepa</w:t>
      </w:r>
      <w:r>
        <w:rPr>
          <w:rStyle w:val="FootnoteReference"/>
          <w:b/>
          <w:noProof/>
        </w:rPr>
        <w:footnoteReference w:id="9"/>
      </w:r>
      <w:r>
        <w:rPr>
          <w:noProof/>
        </w:rPr>
        <w:t>.</w:t>
      </w:r>
      <w:r>
        <w:rPr>
          <w:noProof/>
          <w:sz w:val="22"/>
        </w:rPr>
        <w:t xml:space="preserve"> </w:t>
      </w:r>
    </w:p>
    <w:p w:rsidR="001134A0" w:rsidRDefault="00C52458">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podaljšanje obstoječega ukrepa</w:t>
      </w:r>
      <w:r>
        <w:rPr>
          <w:noProof/>
        </w:rPr>
        <w:t>.</w:t>
      </w:r>
      <w:r>
        <w:rPr>
          <w:noProof/>
          <w:sz w:val="22"/>
        </w:rPr>
        <w:t xml:space="preserve"> </w:t>
      </w:r>
    </w:p>
    <w:p w:rsidR="001134A0" w:rsidRDefault="00C52458">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rsidR="001134A0" w:rsidRDefault="00C52458">
      <w:pPr>
        <w:pStyle w:val="ManualHeading2"/>
        <w:rPr>
          <w:bCs/>
          <w:noProof/>
          <w:szCs w:val="24"/>
        </w:rPr>
      </w:pPr>
      <w:r>
        <w:t>1.4.</w:t>
      </w:r>
      <w:r>
        <w:tab/>
      </w:r>
      <w:r>
        <w:rPr>
          <w:noProof/>
        </w:rPr>
        <w:t>Cilji</w:t>
      </w:r>
    </w:p>
    <w:p w:rsidR="001134A0" w:rsidRDefault="00C52458">
      <w:pPr>
        <w:pStyle w:val="ManualHeading3"/>
        <w:rPr>
          <w:noProof/>
        </w:rPr>
      </w:pPr>
      <w:r>
        <w:t>1.4.1.</w:t>
      </w:r>
      <w:r>
        <w:tab/>
      </w:r>
      <w:r>
        <w:rPr>
          <w:noProof/>
        </w:rPr>
        <w:t xml:space="preserve">Večletni strateški cilji Komisije, ki naj bi bili doseženi s predlogom/pobudo </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 xml:space="preserve">Namen te pobude je Alžiriji omogočiti, da postane sodelujoča država v programu PRIMA, katerega strateški cilj je krepitev raziskovalnih in inovacijskih zmogljivosti ter razvoj znanja in skupnih inovacijskih rešitev za agroživilske sisteme, da bi dosegli njihovo trajnost, ter za celostno oskrbo in gospodarjenje z vodo v Sredozemlju, da bi ti sistemi ter ta oskrba in gospodarjenje postali odpornejši na podnebne spremembe, učinkovitejši, stroškovno učinkovitejši ter okoljsko in socialno bolj trajnostni ter da bi prispevali k odpravljanju težav, povezanih s pomanjkanjem vode, prehransko varnostjo, prehrano, zdravjem, dobrim počutjem in migracijami, vse od njihovega izvora. </w:t>
      </w:r>
    </w:p>
    <w:p w:rsidR="001134A0" w:rsidRDefault="00C52458">
      <w:pPr>
        <w:pStyle w:val="ManualHeading3"/>
        <w:rPr>
          <w:bCs/>
          <w:noProof/>
          <w:szCs w:val="24"/>
        </w:rPr>
      </w:pPr>
      <w:r>
        <w:t>1.4.2.</w:t>
      </w:r>
      <w:r>
        <w:tab/>
      </w:r>
      <w:r>
        <w:rPr>
          <w:noProof/>
        </w:rPr>
        <w:t xml:space="preserve">Specifični cilji in zadevne dejavnosti v strukturi ABM/ABB </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Za doseganje teh ciljev bodo program PRIMA skupaj izvajale številne države članice in tretje države pod enakimi pogoji. Za zagotovitev, da Alžirija sodeluje v programu PRIMA enakopravno z državami članicami in tretjimi državami, pridruženimi programu Obzorje 2020, je potreben mednarodni sporazum z Unijo, da se področje uporabe pravne ureditve, vzpostavljene s Sklepom (EU) 2017/1324, razširi na Alžirijo.</w:t>
      </w:r>
    </w:p>
    <w:p w:rsidR="001134A0" w:rsidRDefault="00C52458">
      <w:pPr>
        <w:pStyle w:val="ManualHeading3"/>
        <w:rPr>
          <w:bCs/>
          <w:noProof/>
          <w:szCs w:val="24"/>
        </w:rPr>
      </w:pPr>
      <w:r>
        <w:rPr>
          <w:noProof/>
        </w:rPr>
        <w:br w:type="page"/>
      </w:r>
      <w:r>
        <w:t>1.4.3.</w:t>
      </w:r>
      <w:r>
        <w:tab/>
      </w:r>
      <w:r>
        <w:rPr>
          <w:noProof/>
        </w:rPr>
        <w:t>Pričakovani rezultati in posledice</w:t>
      </w:r>
    </w:p>
    <w:p w:rsidR="001134A0" w:rsidRDefault="00C52458">
      <w:pPr>
        <w:pStyle w:val="Text1"/>
        <w:rPr>
          <w:i/>
          <w:noProof/>
          <w:sz w:val="20"/>
        </w:rPr>
      </w:pPr>
      <w:r>
        <w:rPr>
          <w:i/>
          <w:noProof/>
          <w:sz w:val="20"/>
        </w:rPr>
        <w:t>Navedite, kakšne posledice naj bi imel(-a) predlog/pobuda za upravičence/ciljne skupine.</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Ta pobuda bo Alžiriji omogočila, da postane sodelujoča država v programu PRIMA ter tako enakopravno sodeluje z državami članicami in tretjimi državami, pridruženimi programu Obzorje 2020. V skladu z določbami Sklepa (EU) 2017/1324 bodo alžirske pravne osebe samodejno upravičene, da zaprosijo za sredstva EU za projekte, ki se financirajo iz proračuna EU.</w:t>
      </w:r>
    </w:p>
    <w:p w:rsidR="001134A0" w:rsidRDefault="00C52458">
      <w:pPr>
        <w:pStyle w:val="ManualHeading3"/>
        <w:rPr>
          <w:bCs/>
          <w:noProof/>
          <w:szCs w:val="24"/>
        </w:rPr>
      </w:pPr>
      <w:r>
        <w:t>1.4.4.</w:t>
      </w:r>
      <w:r>
        <w:tab/>
      </w:r>
      <w:r>
        <w:rPr>
          <w:noProof/>
        </w:rPr>
        <w:t xml:space="preserve">Kazalniki rezultatov in posledic </w:t>
      </w:r>
    </w:p>
    <w:p w:rsidR="001134A0" w:rsidRDefault="00C52458">
      <w:pPr>
        <w:pStyle w:val="Text1"/>
        <w:rPr>
          <w:i/>
          <w:noProof/>
          <w:sz w:val="20"/>
        </w:rPr>
      </w:pPr>
      <w:r>
        <w:rPr>
          <w:i/>
          <w:noProof/>
          <w:sz w:val="20"/>
        </w:rPr>
        <w:t>Navedite, s katerimi kazalniki se bo spremljalo izvajanje predloga/pobude.</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Namen te pobude je Alžiriji omogočiti, da sodeluje v programu PRIMA. Kazalniki rezultatov in učinkov te pobude so torej tesno povezani s tistimi za program PRIMA kot celoto, kakor je določeno v ustreznem predlogu Komisije</w:t>
      </w:r>
      <w:r>
        <w:rPr>
          <w:rStyle w:val="FootnoteReference"/>
          <w:noProof/>
        </w:rPr>
        <w:footnoteReference w:id="10"/>
      </w:r>
      <w:r>
        <w:rPr>
          <w:noProof/>
        </w:rPr>
        <w:t>.</w:t>
      </w:r>
    </w:p>
    <w:p w:rsidR="001134A0" w:rsidRDefault="00C52458">
      <w:pPr>
        <w:pStyle w:val="ManualHeading2"/>
        <w:rPr>
          <w:bCs/>
          <w:noProof/>
          <w:szCs w:val="24"/>
        </w:rPr>
      </w:pPr>
      <w:r>
        <w:t>1.5.</w:t>
      </w:r>
      <w:r>
        <w:tab/>
      </w:r>
      <w:r>
        <w:rPr>
          <w:noProof/>
        </w:rPr>
        <w:t xml:space="preserve">Utemeljitev predloga/pobude </w:t>
      </w:r>
    </w:p>
    <w:p w:rsidR="001134A0" w:rsidRDefault="00C52458">
      <w:pPr>
        <w:pStyle w:val="ManualHeading3"/>
        <w:rPr>
          <w:noProof/>
        </w:rPr>
      </w:pPr>
      <w:r>
        <w:t>1.5.1.</w:t>
      </w:r>
      <w:r>
        <w:tab/>
      </w:r>
      <w:r>
        <w:rPr>
          <w:noProof/>
        </w:rPr>
        <w:t xml:space="preserve">Potrebe, ki jih je treba zadovoljiti kratkoročno ali dolgoročno </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Glej predlog Komisije za zgoraj omenjeno pobudo PRIMA v skladu s členom 185 PDEU in poročilo o oceni učinka programa PRIMA, priloženo temu predlogu Komisije</w:t>
      </w:r>
      <w:r>
        <w:rPr>
          <w:rStyle w:val="FootnoteReference"/>
          <w:noProof/>
        </w:rPr>
        <w:footnoteReference w:id="11"/>
      </w:r>
      <w:r>
        <w:rPr>
          <w:noProof/>
        </w:rPr>
        <w:t>.</w:t>
      </w:r>
    </w:p>
    <w:p w:rsidR="001134A0" w:rsidRDefault="00C52458">
      <w:pPr>
        <w:pStyle w:val="ManualHeading3"/>
        <w:rPr>
          <w:bCs/>
          <w:noProof/>
          <w:szCs w:val="24"/>
        </w:rPr>
      </w:pPr>
      <w:r>
        <w:t>1.5.2.</w:t>
      </w:r>
      <w:r>
        <w:tab/>
      </w:r>
      <w:r>
        <w:rPr>
          <w:noProof/>
        </w:rPr>
        <w:t>Dodana vrednost ukrepanja EU</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Glej predlog Komisije za zgoraj omenjeno pobudo PRIMA v skladu s členom 185 PDEU.</w:t>
      </w:r>
    </w:p>
    <w:p w:rsidR="001134A0" w:rsidRDefault="00C52458">
      <w:pPr>
        <w:pStyle w:val="ManualHeading3"/>
        <w:rPr>
          <w:bCs/>
          <w:noProof/>
          <w:szCs w:val="24"/>
        </w:rPr>
      </w:pPr>
      <w:r>
        <w:t>1.5.3.</w:t>
      </w:r>
      <w:r>
        <w:tab/>
      </w:r>
      <w:r>
        <w:rPr>
          <w:noProof/>
        </w:rPr>
        <w:t>Spoznanja iz podobnih izkušenj v preteklosti</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Za to pobudo ne obstajajo precedensi, saj je program PRIMA prva pobuda te narave, ki tretjim državam, ki niso pridružene okvirnemu programu EU za raziskave, omogoča, da enakopravno sodelujejo z državami članicami, zato je potrebna sklenitev mednarodnih sporazumov z Unijo za njihovo sodelovanje.</w:t>
      </w:r>
    </w:p>
    <w:p w:rsidR="001134A0" w:rsidRDefault="00C52458">
      <w:pPr>
        <w:pStyle w:val="ManualHeading3"/>
        <w:rPr>
          <w:bCs/>
          <w:noProof/>
          <w:szCs w:val="24"/>
        </w:rPr>
      </w:pPr>
      <w:r>
        <w:t>1.5.4.</w:t>
      </w:r>
      <w:r>
        <w:tab/>
      </w:r>
      <w:r>
        <w:rPr>
          <w:noProof/>
        </w:rPr>
        <w:t>Skladnost in možnosti sinergij z drugimi ustreznimi instrumenti</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Glej predlog Komisije za zgoraj omenjeno pobudo PRIMA v skladu s členom 185 PDEU.</w:t>
      </w:r>
    </w:p>
    <w:p w:rsidR="001134A0" w:rsidRDefault="00C52458">
      <w:pPr>
        <w:pStyle w:val="ManualHeading2"/>
        <w:rPr>
          <w:bCs/>
          <w:noProof/>
          <w:szCs w:val="24"/>
        </w:rPr>
      </w:pPr>
      <w:r>
        <w:rPr>
          <w:noProof/>
        </w:rPr>
        <w:br w:type="page"/>
      </w:r>
      <w:r>
        <w:t>1.6.</w:t>
      </w:r>
      <w:r>
        <w:tab/>
      </w:r>
      <w:r>
        <w:rPr>
          <w:noProof/>
        </w:rPr>
        <w:t xml:space="preserve">Trajanje ukrepa in finančnih posledic </w:t>
      </w:r>
    </w:p>
    <w:p w:rsidR="001134A0" w:rsidRDefault="00C52458">
      <w:pPr>
        <w:pStyle w:val="Text1"/>
        <w:rPr>
          <w:noProof/>
        </w:rPr>
      </w:pPr>
      <w:r>
        <w:rPr>
          <w:noProof/>
        </w:rPr>
        <w:sym w:font="Wingdings" w:char="F0FE"/>
      </w:r>
      <w:r>
        <w:rPr>
          <w:b/>
          <w:i/>
          <w:noProof/>
        </w:rPr>
        <w:t xml:space="preserve"> </w:t>
      </w:r>
      <w:r>
        <w:rPr>
          <w:noProof/>
        </w:rPr>
        <w:t xml:space="preserve">Časovno omejen(-a) </w:t>
      </w:r>
      <w:r>
        <w:rPr>
          <w:b/>
          <w:noProof/>
        </w:rPr>
        <w:t>predlog/pobuda</w:t>
      </w:r>
      <w:r>
        <w:rPr>
          <w:noProof/>
        </w:rPr>
        <w:t>:</w:t>
      </w:r>
      <w:r>
        <w:rPr>
          <w:b/>
          <w:noProof/>
        </w:rPr>
        <w:t xml:space="preserve"> </w:t>
      </w:r>
    </w:p>
    <w:p w:rsidR="001134A0" w:rsidRDefault="00C52458">
      <w:pPr>
        <w:pStyle w:val="ListDash2"/>
        <w:rPr>
          <w:noProof/>
        </w:rPr>
      </w:pPr>
      <w:r>
        <w:rPr>
          <w:noProof/>
        </w:rPr>
        <w:sym w:font="Wingdings" w:char="F0FE"/>
      </w:r>
      <w:r>
        <w:rPr>
          <w:noProof/>
        </w:rPr>
        <w:tab/>
        <w:t>Predlog/pobuda velja od datuma začetka začasne uporabe Sporazuma in dokler je Sklep (EU) 2017/1324 veljaven (31. december 2028).</w:t>
      </w:r>
    </w:p>
    <w:p w:rsidR="001134A0" w:rsidRDefault="00C52458">
      <w:pPr>
        <w:pStyle w:val="ListDash2"/>
        <w:rPr>
          <w:noProof/>
        </w:rPr>
      </w:pPr>
      <w:r>
        <w:rPr>
          <w:noProof/>
        </w:rPr>
        <w:sym w:font="Wingdings" w:char="F0FE"/>
      </w:r>
      <w:r>
        <w:rPr>
          <w:noProof/>
        </w:rPr>
        <w:t xml:space="preserve"> Finančne posledice od datuma začetka začasne uporabe Sporazuma do 31. decembra 2020 (v tem času se vzpostavi ureditev o izvajanju Sporazuma; po tem obdobju niso predvidene nobene nadaljnje dejavnosti na podlagi Sporazuma). </w:t>
      </w:r>
    </w:p>
    <w:p w:rsidR="001134A0" w:rsidRDefault="00C52458">
      <w:pPr>
        <w:pStyle w:val="ListDash2"/>
        <w:rPr>
          <w:noProof/>
        </w:rPr>
      </w:pPr>
      <w:r>
        <w:rPr>
          <w:noProof/>
        </w:rPr>
        <w:sym w:font="Wingdings" w:char="F0A8"/>
      </w:r>
      <w:r>
        <w:rPr>
          <w:b/>
          <w:i/>
          <w:noProof/>
        </w:rPr>
        <w:t xml:space="preserve"> </w:t>
      </w:r>
      <w:r>
        <w:rPr>
          <w:noProof/>
        </w:rPr>
        <w:t xml:space="preserve">Časovno neomejen(-a) </w:t>
      </w:r>
      <w:r>
        <w:rPr>
          <w:b/>
          <w:noProof/>
        </w:rPr>
        <w:t>predlog/pobuda</w:t>
      </w:r>
      <w:r>
        <w:rPr>
          <w:noProof/>
        </w:rPr>
        <w:t>:</w:t>
      </w:r>
    </w:p>
    <w:p w:rsidR="001134A0" w:rsidRDefault="00C52458">
      <w:pPr>
        <w:pStyle w:val="ListDash1"/>
        <w:rPr>
          <w:noProof/>
        </w:rPr>
      </w:pPr>
      <w:r>
        <w:rPr>
          <w:noProof/>
        </w:rPr>
        <w:t>izvajanje z obdobjem uvajanja med letoma LLLL in LLLL,</w:t>
      </w:r>
    </w:p>
    <w:p w:rsidR="001134A0" w:rsidRDefault="00C52458">
      <w:pPr>
        <w:pStyle w:val="ListDash1"/>
        <w:rPr>
          <w:noProof/>
        </w:rPr>
      </w:pPr>
      <w:r>
        <w:rPr>
          <w:noProof/>
        </w:rPr>
        <w:t>ki mu sledi izvajanje predloga/pobude v celoti.</w:t>
      </w:r>
    </w:p>
    <w:p w:rsidR="001134A0" w:rsidRDefault="00C52458">
      <w:pPr>
        <w:pStyle w:val="ManualHeading2"/>
        <w:rPr>
          <w:bCs/>
          <w:noProof/>
          <w:szCs w:val="24"/>
        </w:rPr>
      </w:pPr>
      <w:r>
        <w:t>1.7.</w:t>
      </w:r>
      <w:r>
        <w:tab/>
      </w:r>
      <w:r>
        <w:rPr>
          <w:noProof/>
        </w:rPr>
        <w:t>Načrtovani načini upravljanja</w:t>
      </w:r>
      <w:r>
        <w:rPr>
          <w:rStyle w:val="FootnoteReference"/>
          <w:noProof/>
        </w:rPr>
        <w:footnoteReference w:id="12"/>
      </w:r>
      <w:r>
        <w:rPr>
          <w:rStyle w:val="FootnoteReference"/>
          <w:noProof/>
        </w:rPr>
        <w:t xml:space="preserve"> </w:t>
      </w:r>
    </w:p>
    <w:p w:rsidR="001134A0" w:rsidRDefault="00C52458">
      <w:pPr>
        <w:pStyle w:val="Text1"/>
        <w:rPr>
          <w:noProof/>
        </w:rPr>
      </w:pPr>
      <w:r>
        <w:rPr>
          <w:noProof/>
        </w:rPr>
        <w:sym w:font="Wingdings" w:char="F0A8"/>
      </w:r>
      <w:r>
        <w:rPr>
          <w:i/>
          <w:noProof/>
        </w:rPr>
        <w:t xml:space="preserve"> </w:t>
      </w:r>
      <w:r>
        <w:rPr>
          <w:b/>
          <w:noProof/>
        </w:rPr>
        <w:t>Neposredno upravljanje</w:t>
      </w:r>
      <w:r>
        <w:rPr>
          <w:noProof/>
        </w:rPr>
        <w:t xml:space="preserve"> – Komisija:</w:t>
      </w:r>
    </w:p>
    <w:p w:rsidR="001134A0" w:rsidRDefault="00C52458">
      <w:pPr>
        <w:pStyle w:val="ListDash2"/>
        <w:rPr>
          <w:rFonts w:cs="EUAlbertina"/>
          <w:noProof/>
        </w:rPr>
      </w:pPr>
      <w:r>
        <w:rPr>
          <w:noProof/>
        </w:rPr>
        <w:sym w:font="Wingdings" w:char="F0A8"/>
      </w:r>
      <w:r>
        <w:rPr>
          <w:noProof/>
        </w:rPr>
        <w:t xml:space="preserve"> z lastnimi službami, vključno z zaposlenimi v delegacijah Unije, </w:t>
      </w:r>
    </w:p>
    <w:p w:rsidR="001134A0" w:rsidRDefault="00C52458">
      <w:pPr>
        <w:pStyle w:val="ListDash2"/>
        <w:rPr>
          <w:noProof/>
        </w:rPr>
      </w:pPr>
      <w:r>
        <w:rPr>
          <w:noProof/>
        </w:rPr>
        <w:sym w:font="Wingdings" w:char="F0A8"/>
      </w:r>
      <w:r>
        <w:rPr>
          <w:noProof/>
        </w:rPr>
        <w:tab/>
        <w:t xml:space="preserve">prek izvajalskih agencij. </w:t>
      </w:r>
    </w:p>
    <w:p w:rsidR="001134A0" w:rsidRDefault="00C52458">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rsidR="001134A0" w:rsidRDefault="00C52458">
      <w:pPr>
        <w:pStyle w:val="Text1"/>
        <w:rPr>
          <w:noProof/>
        </w:rPr>
      </w:pPr>
      <w:r>
        <w:rPr>
          <w:noProof/>
        </w:rPr>
        <w:sym w:font="Wingdings" w:char="F0FE"/>
      </w:r>
      <w:r>
        <w:rPr>
          <w:i/>
          <w:noProof/>
        </w:rPr>
        <w:t xml:space="preserve"> </w:t>
      </w:r>
      <w:r>
        <w:rPr>
          <w:b/>
          <w:noProof/>
        </w:rPr>
        <w:t>Posredno upravljanje</w:t>
      </w:r>
      <w:r>
        <w:rPr>
          <w:noProof/>
        </w:rPr>
        <w:t xml:space="preserve"> s poverjanjem nalog izvrševanja proračuna:</w:t>
      </w:r>
    </w:p>
    <w:p w:rsidR="001134A0" w:rsidRDefault="00C52458">
      <w:pPr>
        <w:pStyle w:val="ListDash2"/>
        <w:rPr>
          <w:noProof/>
        </w:rPr>
      </w:pPr>
      <w:r>
        <w:rPr>
          <w:noProof/>
        </w:rPr>
        <w:sym w:font="Wingdings" w:char="F0A8"/>
      </w:r>
      <w:r>
        <w:rPr>
          <w:noProof/>
        </w:rPr>
        <w:t xml:space="preserve"> tretjim državam ali organom, ki jih te imenujejo,</w:t>
      </w:r>
    </w:p>
    <w:p w:rsidR="001134A0" w:rsidRDefault="00C52458">
      <w:pPr>
        <w:pStyle w:val="ListDash2"/>
        <w:rPr>
          <w:noProof/>
        </w:rPr>
      </w:pPr>
      <w:r>
        <w:rPr>
          <w:noProof/>
        </w:rPr>
        <w:sym w:font="Wingdings" w:char="F0A8"/>
      </w:r>
      <w:r>
        <w:rPr>
          <w:noProof/>
        </w:rPr>
        <w:t xml:space="preserve"> mednarodnim organizacijam in njihovim agencijam (navedite),</w:t>
      </w:r>
    </w:p>
    <w:p w:rsidR="001134A0" w:rsidRDefault="00C52458">
      <w:pPr>
        <w:pStyle w:val="ListDash2"/>
        <w:rPr>
          <w:noProof/>
        </w:rPr>
      </w:pPr>
      <w:r>
        <w:rPr>
          <w:noProof/>
        </w:rPr>
        <w:sym w:font="Wingdings" w:char="F0A8"/>
      </w:r>
      <w:r>
        <w:rPr>
          <w:noProof/>
        </w:rPr>
        <w:t xml:space="preserve"> EIB in Evropskemu investicijskemu skladu,</w:t>
      </w:r>
    </w:p>
    <w:p w:rsidR="001134A0" w:rsidRDefault="00C52458">
      <w:pPr>
        <w:pStyle w:val="ListDash2"/>
        <w:rPr>
          <w:noProof/>
        </w:rPr>
      </w:pPr>
      <w:r>
        <w:rPr>
          <w:noProof/>
        </w:rPr>
        <w:sym w:font="Wingdings" w:char="F0A8"/>
      </w:r>
      <w:r>
        <w:rPr>
          <w:noProof/>
        </w:rPr>
        <w:t xml:space="preserve"> organom iz členov 208 in 209 finančne uredbe,</w:t>
      </w:r>
    </w:p>
    <w:p w:rsidR="001134A0" w:rsidRDefault="00C52458">
      <w:pPr>
        <w:pStyle w:val="ListDash2"/>
        <w:rPr>
          <w:noProof/>
        </w:rPr>
      </w:pPr>
      <w:r>
        <w:rPr>
          <w:noProof/>
        </w:rPr>
        <w:sym w:font="Wingdings" w:char="F0A8"/>
      </w:r>
      <w:r>
        <w:rPr>
          <w:noProof/>
        </w:rPr>
        <w:t xml:space="preserve"> subjektom javnega prava,</w:t>
      </w:r>
    </w:p>
    <w:p w:rsidR="001134A0" w:rsidRDefault="00C52458">
      <w:pPr>
        <w:pStyle w:val="ListDash2"/>
        <w:rPr>
          <w:noProof/>
        </w:rPr>
      </w:pPr>
      <w:r>
        <w:rPr>
          <w:noProof/>
        </w:rPr>
        <w:sym w:font="Wingdings" w:char="F0FE"/>
      </w:r>
      <w:r>
        <w:rPr>
          <w:noProof/>
        </w:rPr>
        <w:t xml:space="preserve"> subjektom zasebnega prava, ki opravljajo javne storitve, kolikor ti subjekti zagotavljajo ustrezna finančna jamstva,</w:t>
      </w:r>
    </w:p>
    <w:p w:rsidR="001134A0" w:rsidRDefault="00C52458">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rsidR="001134A0" w:rsidRDefault="00C52458">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rsidR="001134A0" w:rsidRDefault="00C52458">
      <w:pPr>
        <w:pStyle w:val="ListDash2"/>
        <w:rPr>
          <w:i/>
          <w:noProof/>
          <w:sz w:val="18"/>
          <w:u w:val="single"/>
        </w:rPr>
      </w:pPr>
      <w:r>
        <w:rPr>
          <w:i/>
          <w:noProof/>
          <w:sz w:val="18"/>
        </w:rPr>
        <w:t>Pri navedbi več kot enega načina upravljanja je treba to natančneje obrazložiti v oddelku „opombe“.</w:t>
      </w:r>
    </w:p>
    <w:p w:rsidR="001134A0" w:rsidRDefault="00C52458">
      <w:pPr>
        <w:rPr>
          <w:noProof/>
        </w:rPr>
      </w:pPr>
      <w:r>
        <w:rPr>
          <w:noProof/>
        </w:rPr>
        <w:t xml:space="preserve">Opombe </w:t>
      </w:r>
    </w:p>
    <w:p w:rsidR="001134A0" w:rsidRDefault="00C52458">
      <w:pPr>
        <w:pBdr>
          <w:top w:val="single" w:sz="4" w:space="1" w:color="auto"/>
          <w:left w:val="single" w:sz="4" w:space="4" w:color="auto"/>
          <w:bottom w:val="single" w:sz="4" w:space="1" w:color="auto"/>
          <w:right w:val="single" w:sz="4" w:space="4" w:color="auto"/>
        </w:pBdr>
        <w:rPr>
          <w:noProof/>
        </w:rPr>
      </w:pPr>
      <w:r>
        <w:rPr>
          <w:noProof/>
          <w:sz w:val="23"/>
        </w:rPr>
        <w:t xml:space="preserve">Ustanovljen bo nov pravni subjekt, izrecno namenjen izvajanju programa PRIMA. Finančni prispevek EU k programu PRIMA bo zagotovljen prek te strukture. </w:t>
      </w:r>
    </w:p>
    <w:p w:rsidR="001134A0" w:rsidRDefault="001134A0">
      <w:pPr>
        <w:rPr>
          <w:noProof/>
        </w:rPr>
        <w:sectPr w:rsidR="001134A0">
          <w:pgSz w:w="11907" w:h="16840" w:code="9"/>
          <w:pgMar w:top="1134" w:right="1418" w:bottom="1134" w:left="1418" w:header="709" w:footer="709" w:gutter="0"/>
          <w:cols w:space="708"/>
          <w:docGrid w:linePitch="360"/>
        </w:sectPr>
      </w:pPr>
    </w:p>
    <w:p w:rsidR="001134A0" w:rsidRDefault="00C52458">
      <w:pPr>
        <w:pStyle w:val="ManualHeading1"/>
        <w:rPr>
          <w:bCs/>
          <w:noProof/>
          <w:szCs w:val="24"/>
        </w:rPr>
      </w:pPr>
      <w:r>
        <w:t>2.</w:t>
      </w:r>
      <w:r>
        <w:tab/>
      </w:r>
      <w:r>
        <w:rPr>
          <w:noProof/>
        </w:rPr>
        <w:t xml:space="preserve">UKREPI UPRAVLJANJA </w:t>
      </w:r>
    </w:p>
    <w:p w:rsidR="001134A0" w:rsidRDefault="00C52458">
      <w:pPr>
        <w:pStyle w:val="ManualHeading2"/>
        <w:rPr>
          <w:noProof/>
        </w:rPr>
      </w:pPr>
      <w:r>
        <w:t>2.1.</w:t>
      </w:r>
      <w:r>
        <w:tab/>
      </w:r>
      <w:r>
        <w:rPr>
          <w:noProof/>
        </w:rPr>
        <w:t xml:space="preserve">Pravila o spremljanju in poročanju </w:t>
      </w:r>
    </w:p>
    <w:p w:rsidR="001134A0" w:rsidRDefault="00C52458">
      <w:pPr>
        <w:pStyle w:val="Text1"/>
        <w:rPr>
          <w:i/>
          <w:noProof/>
          <w:sz w:val="20"/>
          <w:u w:val="single"/>
        </w:rPr>
      </w:pPr>
      <w:r>
        <w:rPr>
          <w:i/>
          <w:noProof/>
          <w:sz w:val="20"/>
        </w:rPr>
        <w:t>Navedite pogostost in pogoje.</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Glej predlog Komisije za v prejšnjih oddelkih omenjeno pobudo PRIMA v skladu s členom 185 PDEU.</w:t>
      </w:r>
    </w:p>
    <w:p w:rsidR="001134A0" w:rsidRDefault="00C52458">
      <w:pPr>
        <w:pStyle w:val="ManualHeading2"/>
        <w:rPr>
          <w:bCs/>
          <w:noProof/>
          <w:szCs w:val="24"/>
        </w:rPr>
      </w:pPr>
      <w:r>
        <w:t>2.2.</w:t>
      </w:r>
      <w:r>
        <w:tab/>
      </w:r>
      <w:r>
        <w:rPr>
          <w:noProof/>
        </w:rPr>
        <w:t xml:space="preserve">Upravljavski in kontrolni sistem </w:t>
      </w:r>
    </w:p>
    <w:p w:rsidR="001134A0" w:rsidRDefault="00C52458">
      <w:pPr>
        <w:pStyle w:val="ManualHeading3"/>
        <w:rPr>
          <w:noProof/>
        </w:rPr>
      </w:pPr>
      <w:r>
        <w:t>2.2.1.</w:t>
      </w:r>
      <w:r>
        <w:tab/>
      </w:r>
      <w:r>
        <w:rPr>
          <w:noProof/>
        </w:rPr>
        <w:t xml:space="preserve">Ugotovljena tveganja </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Glej predlog Komisije za v prejšnjih oddelkih omenjeno pobudo PRIMA v skladu s členom 185 PDEU.</w:t>
      </w:r>
    </w:p>
    <w:p w:rsidR="001134A0" w:rsidRDefault="00C52458">
      <w:pPr>
        <w:pStyle w:val="ManualHeading3"/>
        <w:rPr>
          <w:bCs/>
          <w:noProof/>
          <w:szCs w:val="24"/>
        </w:rPr>
      </w:pPr>
      <w:r>
        <w:t>2.2.2.</w:t>
      </w:r>
      <w:r>
        <w:tab/>
      </w:r>
      <w:r>
        <w:rPr>
          <w:noProof/>
        </w:rPr>
        <w:t>Podatki o vzpostavljenem sistemu notranje kontrole</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Glej predlog Komisije za v prejšnjih oddelkih omenjeno pobudo PRIMA v skladu s členom 185 PDEU.</w:t>
      </w:r>
    </w:p>
    <w:p w:rsidR="001134A0" w:rsidRDefault="00C52458">
      <w:pPr>
        <w:pStyle w:val="ManualHeading3"/>
        <w:rPr>
          <w:noProof/>
        </w:rPr>
      </w:pPr>
      <w:r>
        <w:t>2.2.3.</w:t>
      </w:r>
      <w:r>
        <w:tab/>
      </w:r>
      <w:r>
        <w:rPr>
          <w:noProof/>
        </w:rPr>
        <w:t xml:space="preserve">Ocena stroškov in koristi kontrol ter ocena pričakovane stopnje tveganja napak </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rPr>
        <w:t>Glej predlog Komisije za v prejšnjih oddelkih omenjeno pobudo PRIMA v skladu s členom 185 PDEU.</w:t>
      </w:r>
    </w:p>
    <w:p w:rsidR="001134A0" w:rsidRDefault="00C52458">
      <w:pPr>
        <w:pStyle w:val="ManualHeading2"/>
        <w:rPr>
          <w:bCs/>
          <w:noProof/>
          <w:szCs w:val="24"/>
        </w:rPr>
      </w:pPr>
      <w:r>
        <w:t>2.3.</w:t>
      </w:r>
      <w:r>
        <w:tab/>
      </w:r>
      <w:r>
        <w:rPr>
          <w:noProof/>
        </w:rPr>
        <w:t xml:space="preserve">Ukrepi za preprečevanje goljufij in nepravilnosti </w:t>
      </w:r>
    </w:p>
    <w:p w:rsidR="001134A0" w:rsidRDefault="00C52458">
      <w:pPr>
        <w:pStyle w:val="Text1"/>
        <w:rPr>
          <w:i/>
          <w:noProof/>
          <w:sz w:val="20"/>
        </w:rPr>
      </w:pPr>
      <w:r>
        <w:rPr>
          <w:i/>
          <w:noProof/>
          <w:sz w:val="20"/>
        </w:rPr>
        <w:t>Navedite obstoječe ali načrtovane preprečevalne in zaščitne ukrepe.</w:t>
      </w:r>
    </w:p>
    <w:p w:rsidR="001134A0" w:rsidRDefault="00C52458">
      <w:pPr>
        <w:pStyle w:val="Text1"/>
        <w:pBdr>
          <w:top w:val="single" w:sz="4" w:space="1" w:color="auto"/>
          <w:left w:val="single" w:sz="4" w:space="4" w:color="auto"/>
          <w:bottom w:val="single" w:sz="4" w:space="1" w:color="auto"/>
          <w:right w:val="single" w:sz="4" w:space="4" w:color="auto"/>
        </w:pBdr>
        <w:rPr>
          <w:noProof/>
        </w:rPr>
        <w:sectPr w:rsidR="001134A0">
          <w:pgSz w:w="11907" w:h="16840" w:code="9"/>
          <w:pgMar w:top="1134" w:right="1418" w:bottom="1134" w:left="1418" w:header="709" w:footer="709" w:gutter="0"/>
          <w:cols w:space="708"/>
          <w:docGrid w:linePitch="360"/>
        </w:sectPr>
      </w:pPr>
      <w:r>
        <w:rPr>
          <w:noProof/>
        </w:rPr>
        <w:t>Za zagotovitev zaščite finančnih interesov Unije, zlasti pristojnosti Komisije, Evropskega urada za boj proti goljufijam, Računskega sodišča in izvedbene strukture programa PRIMA (struktura PRIMA-IS) za izvajanje revizij in preiskav v skladu z veljavno zakonodajo Unije, so v sporazumu, ki se sklene med EU in Alžirijo, izrecni sklici na ustrezne določbe Sklepa (EU) 2017/1324, s čimer so pogodbenice obvezane, da zagotovijo vso potrebno pomoč za zagotovitev njihovega izvajanja. Poleg tega prihodnji sporazum določa, da se morajo pogodbenice dogovoriti o podrobnih ureditvah za pomoč, saj so takšne ureditve bistvene za njihovo sodelovanje na podlagi tega sporazuma.</w:t>
      </w:r>
    </w:p>
    <w:p w:rsidR="001134A0" w:rsidRDefault="00C52458">
      <w:pPr>
        <w:pStyle w:val="ManualHeading1"/>
        <w:rPr>
          <w:bCs/>
          <w:noProof/>
          <w:szCs w:val="24"/>
        </w:rPr>
      </w:pPr>
      <w:r>
        <w:t>3.</w:t>
      </w:r>
      <w:r>
        <w:tab/>
      </w:r>
      <w:r>
        <w:rPr>
          <w:noProof/>
        </w:rPr>
        <w:t xml:space="preserve">OCENA FINANČNIH POSLEDIC PREDLOGA/POBUDE </w:t>
      </w:r>
    </w:p>
    <w:p w:rsidR="001134A0" w:rsidRDefault="00C52458">
      <w:pPr>
        <w:pStyle w:val="ManualHeading2"/>
        <w:rPr>
          <w:noProof/>
        </w:rPr>
      </w:pPr>
      <w:r>
        <w:t>3.1.</w:t>
      </w:r>
      <w:r>
        <w:tab/>
      </w:r>
      <w:r>
        <w:rPr>
          <w:noProof/>
        </w:rPr>
        <w:t xml:space="preserve">Zadevni razdelki večletnega finančnega okvira in odhodkovne proračunske vrstice </w:t>
      </w:r>
    </w:p>
    <w:p w:rsidR="001134A0" w:rsidRDefault="00C52458">
      <w:pPr>
        <w:pStyle w:val="ListBullet1"/>
        <w:rPr>
          <w:noProof/>
        </w:rPr>
      </w:pPr>
      <w:r>
        <w:rPr>
          <w:noProof/>
        </w:rPr>
        <w:t xml:space="preserve">Obstoječe proračunske vrstice </w:t>
      </w:r>
    </w:p>
    <w:p w:rsidR="001134A0" w:rsidRDefault="00C52458">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134A0">
        <w:tc>
          <w:tcPr>
            <w:tcW w:w="1080" w:type="dxa"/>
            <w:vMerge w:val="restart"/>
            <w:vAlign w:val="center"/>
          </w:tcPr>
          <w:p w:rsidR="001134A0" w:rsidRDefault="00C52458">
            <w:pPr>
              <w:spacing w:before="60" w:after="60"/>
              <w:jc w:val="center"/>
              <w:rPr>
                <w:noProof/>
              </w:rPr>
            </w:pPr>
            <w:r>
              <w:rPr>
                <w:noProof/>
                <w:sz w:val="18"/>
              </w:rPr>
              <w:t>Razdelek večletnega finančnega okvira</w:t>
            </w:r>
          </w:p>
        </w:tc>
        <w:tc>
          <w:tcPr>
            <w:tcW w:w="3960" w:type="dxa"/>
            <w:vAlign w:val="center"/>
          </w:tcPr>
          <w:p w:rsidR="001134A0" w:rsidRDefault="00C52458">
            <w:pPr>
              <w:spacing w:before="60" w:after="60"/>
              <w:jc w:val="center"/>
              <w:rPr>
                <w:noProof/>
              </w:rPr>
            </w:pPr>
            <w:r>
              <w:rPr>
                <w:noProof/>
                <w:sz w:val="20"/>
              </w:rPr>
              <w:t>Proračunska vrstica</w:t>
            </w:r>
          </w:p>
        </w:tc>
        <w:tc>
          <w:tcPr>
            <w:tcW w:w="1080" w:type="dxa"/>
            <w:vAlign w:val="center"/>
          </w:tcPr>
          <w:p w:rsidR="001134A0" w:rsidRDefault="00C52458">
            <w:pPr>
              <w:spacing w:before="60" w:after="60"/>
              <w:jc w:val="center"/>
              <w:rPr>
                <w:noProof/>
              </w:rPr>
            </w:pPr>
            <w:r>
              <w:rPr>
                <w:noProof/>
                <w:sz w:val="18"/>
              </w:rPr>
              <w:t xml:space="preserve">Vrsta </w:t>
            </w:r>
            <w:r>
              <w:rPr>
                <w:noProof/>
                <w:sz w:val="22"/>
              </w:rPr>
              <w:br/>
            </w:r>
            <w:r>
              <w:rPr>
                <w:noProof/>
                <w:sz w:val="18"/>
              </w:rPr>
              <w:t>odhodkov</w:t>
            </w:r>
          </w:p>
        </w:tc>
        <w:tc>
          <w:tcPr>
            <w:tcW w:w="4440" w:type="dxa"/>
            <w:gridSpan w:val="4"/>
            <w:vAlign w:val="center"/>
          </w:tcPr>
          <w:p w:rsidR="001134A0" w:rsidRDefault="00C52458">
            <w:pPr>
              <w:spacing w:before="60" w:after="60"/>
              <w:jc w:val="center"/>
              <w:rPr>
                <w:noProof/>
              </w:rPr>
            </w:pPr>
            <w:r>
              <w:rPr>
                <w:noProof/>
                <w:sz w:val="20"/>
              </w:rPr>
              <w:t xml:space="preserve">Prispevek </w:t>
            </w:r>
          </w:p>
        </w:tc>
      </w:tr>
      <w:tr w:rsidR="001134A0">
        <w:tc>
          <w:tcPr>
            <w:tcW w:w="1080" w:type="dxa"/>
            <w:vMerge/>
            <w:vAlign w:val="center"/>
          </w:tcPr>
          <w:p w:rsidR="001134A0" w:rsidRDefault="001134A0">
            <w:pPr>
              <w:jc w:val="center"/>
              <w:rPr>
                <w:noProof/>
              </w:rPr>
            </w:pPr>
          </w:p>
        </w:tc>
        <w:tc>
          <w:tcPr>
            <w:tcW w:w="3960" w:type="dxa"/>
            <w:vAlign w:val="center"/>
          </w:tcPr>
          <w:p w:rsidR="001134A0" w:rsidRDefault="00C52458">
            <w:pPr>
              <w:pStyle w:val="Default"/>
              <w:jc w:val="both"/>
              <w:rPr>
                <w:noProof/>
                <w:sz w:val="20"/>
                <w:szCs w:val="20"/>
              </w:rPr>
            </w:pPr>
            <w:r>
              <w:rPr>
                <w:noProof/>
                <w:sz w:val="20"/>
              </w:rPr>
              <w:t xml:space="preserve">Razdelek 1a – Konkurenčnost za rast in delovna mesta </w:t>
            </w:r>
          </w:p>
          <w:p w:rsidR="001134A0" w:rsidRDefault="001134A0">
            <w:pPr>
              <w:rPr>
                <w:noProof/>
              </w:rPr>
            </w:pPr>
          </w:p>
        </w:tc>
        <w:tc>
          <w:tcPr>
            <w:tcW w:w="1080" w:type="dxa"/>
            <w:vAlign w:val="center"/>
          </w:tcPr>
          <w:p w:rsidR="001134A0" w:rsidRDefault="00C52458">
            <w:pPr>
              <w:jc w:val="center"/>
              <w:rPr>
                <w:noProof/>
              </w:rPr>
            </w:pPr>
            <w:r>
              <w:rPr>
                <w:noProof/>
                <w:sz w:val="18"/>
              </w:rPr>
              <w:t>dif./nedif</w:t>
            </w:r>
            <w:r>
              <w:rPr>
                <w:rStyle w:val="FootnoteReference"/>
                <w:noProof/>
                <w:sz w:val="18"/>
              </w:rPr>
              <w:footnoteReference w:id="13"/>
            </w:r>
            <w:r>
              <w:rPr>
                <w:noProof/>
              </w:rPr>
              <w:t>.</w:t>
            </w:r>
          </w:p>
        </w:tc>
        <w:tc>
          <w:tcPr>
            <w:tcW w:w="956" w:type="dxa"/>
            <w:vAlign w:val="center"/>
          </w:tcPr>
          <w:p w:rsidR="001134A0" w:rsidRDefault="00C52458">
            <w:pPr>
              <w:jc w:val="center"/>
              <w:rPr>
                <w:noProof/>
              </w:rPr>
            </w:pPr>
            <w:r>
              <w:rPr>
                <w:noProof/>
                <w:sz w:val="18"/>
              </w:rPr>
              <w:t>držav Efte</w:t>
            </w:r>
            <w:r>
              <w:rPr>
                <w:rStyle w:val="FootnoteReference"/>
                <w:noProof/>
                <w:sz w:val="18"/>
              </w:rPr>
              <w:footnoteReference w:id="14"/>
            </w:r>
          </w:p>
          <w:p w:rsidR="001134A0" w:rsidRDefault="001134A0">
            <w:pPr>
              <w:spacing w:before="0" w:after="0"/>
              <w:jc w:val="center"/>
              <w:rPr>
                <w:b/>
                <w:noProof/>
                <w:sz w:val="18"/>
              </w:rPr>
            </w:pPr>
          </w:p>
        </w:tc>
        <w:tc>
          <w:tcPr>
            <w:tcW w:w="1080" w:type="dxa"/>
            <w:vAlign w:val="center"/>
          </w:tcPr>
          <w:p w:rsidR="001134A0" w:rsidRDefault="00C52458">
            <w:pPr>
              <w:jc w:val="center"/>
              <w:rPr>
                <w:noProof/>
              </w:rPr>
            </w:pPr>
            <w:r>
              <w:rPr>
                <w:noProof/>
                <w:sz w:val="18"/>
              </w:rPr>
              <w:t>držav kandidatk</w:t>
            </w:r>
            <w:r>
              <w:rPr>
                <w:rStyle w:val="FootnoteReference"/>
                <w:noProof/>
                <w:sz w:val="18"/>
              </w:rPr>
              <w:footnoteReference w:id="15"/>
            </w:r>
          </w:p>
          <w:p w:rsidR="001134A0" w:rsidRDefault="001134A0">
            <w:pPr>
              <w:spacing w:before="0" w:after="0"/>
              <w:jc w:val="center"/>
              <w:rPr>
                <w:noProof/>
                <w:sz w:val="18"/>
              </w:rPr>
            </w:pPr>
          </w:p>
        </w:tc>
        <w:tc>
          <w:tcPr>
            <w:tcW w:w="956" w:type="dxa"/>
            <w:vAlign w:val="center"/>
          </w:tcPr>
          <w:p w:rsidR="001134A0" w:rsidRDefault="00C52458">
            <w:pPr>
              <w:jc w:val="center"/>
              <w:rPr>
                <w:noProof/>
                <w:sz w:val="18"/>
              </w:rPr>
            </w:pPr>
            <w:r>
              <w:rPr>
                <w:noProof/>
                <w:sz w:val="18"/>
              </w:rPr>
              <w:t>tretjih držav</w:t>
            </w:r>
          </w:p>
        </w:tc>
        <w:tc>
          <w:tcPr>
            <w:tcW w:w="1448" w:type="dxa"/>
            <w:vAlign w:val="center"/>
          </w:tcPr>
          <w:p w:rsidR="001134A0" w:rsidRDefault="00C52458">
            <w:pPr>
              <w:jc w:val="center"/>
              <w:rPr>
                <w:noProof/>
              </w:rPr>
            </w:pPr>
            <w:r>
              <w:rPr>
                <w:noProof/>
                <w:sz w:val="16"/>
              </w:rPr>
              <w:t xml:space="preserve">po členu 21(2)(b) finančne uredbe </w:t>
            </w:r>
          </w:p>
        </w:tc>
      </w:tr>
      <w:tr w:rsidR="001134A0">
        <w:tc>
          <w:tcPr>
            <w:tcW w:w="1080" w:type="dxa"/>
            <w:vAlign w:val="center"/>
          </w:tcPr>
          <w:p w:rsidR="001134A0" w:rsidRDefault="00C52458">
            <w:pPr>
              <w:jc w:val="center"/>
              <w:rPr>
                <w:noProof/>
                <w:color w:val="0000FF"/>
              </w:rPr>
            </w:pPr>
            <w:r>
              <w:rPr>
                <w:noProof/>
                <w:sz w:val="22"/>
              </w:rPr>
              <w:t>1a</w:t>
            </w:r>
          </w:p>
        </w:tc>
        <w:tc>
          <w:tcPr>
            <w:tcW w:w="3960" w:type="dxa"/>
            <w:vAlign w:val="center"/>
          </w:tcPr>
          <w:p w:rsidR="001134A0" w:rsidRDefault="00C52458">
            <w:pPr>
              <w:spacing w:before="60"/>
              <w:jc w:val="center"/>
              <w:rPr>
                <w:rFonts w:eastAsia="Calibri"/>
                <w:noProof/>
              </w:rPr>
            </w:pPr>
            <w:r>
              <w:rPr>
                <w:noProof/>
              </w:rPr>
              <w:t>08.01.05</w:t>
            </w:r>
          </w:p>
          <w:p w:rsidR="001134A0" w:rsidRDefault="001134A0">
            <w:pPr>
              <w:spacing w:after="60"/>
              <w:rPr>
                <w:noProof/>
              </w:rPr>
            </w:pPr>
          </w:p>
        </w:tc>
        <w:tc>
          <w:tcPr>
            <w:tcW w:w="1080" w:type="dxa"/>
            <w:vAlign w:val="center"/>
          </w:tcPr>
          <w:p w:rsidR="001134A0" w:rsidRDefault="00C52458">
            <w:pPr>
              <w:spacing w:line="276" w:lineRule="auto"/>
              <w:jc w:val="center"/>
              <w:rPr>
                <w:noProof/>
                <w:color w:val="0000FF"/>
              </w:rPr>
            </w:pPr>
            <w:r>
              <w:rPr>
                <w:noProof/>
                <w:sz w:val="22"/>
              </w:rPr>
              <w:t>nedif.</w:t>
            </w:r>
          </w:p>
        </w:tc>
        <w:tc>
          <w:tcPr>
            <w:tcW w:w="956" w:type="dxa"/>
            <w:vAlign w:val="center"/>
          </w:tcPr>
          <w:p w:rsidR="001134A0" w:rsidRDefault="00C52458">
            <w:pPr>
              <w:spacing w:line="276" w:lineRule="auto"/>
              <w:jc w:val="center"/>
              <w:rPr>
                <w:noProof/>
              </w:rPr>
            </w:pPr>
            <w:r>
              <w:rPr>
                <w:noProof/>
                <w:sz w:val="22"/>
              </w:rPr>
              <w:t>DA</w:t>
            </w:r>
          </w:p>
        </w:tc>
        <w:tc>
          <w:tcPr>
            <w:tcW w:w="1080" w:type="dxa"/>
            <w:vAlign w:val="center"/>
          </w:tcPr>
          <w:p w:rsidR="001134A0" w:rsidRDefault="00C52458">
            <w:pPr>
              <w:spacing w:line="276" w:lineRule="auto"/>
              <w:jc w:val="center"/>
              <w:rPr>
                <w:noProof/>
              </w:rPr>
            </w:pPr>
            <w:r>
              <w:rPr>
                <w:noProof/>
                <w:sz w:val="22"/>
              </w:rPr>
              <w:t>DA</w:t>
            </w:r>
          </w:p>
        </w:tc>
        <w:tc>
          <w:tcPr>
            <w:tcW w:w="956" w:type="dxa"/>
            <w:vAlign w:val="center"/>
          </w:tcPr>
          <w:p w:rsidR="001134A0" w:rsidRDefault="00C52458">
            <w:pPr>
              <w:spacing w:line="276" w:lineRule="auto"/>
              <w:jc w:val="center"/>
              <w:rPr>
                <w:noProof/>
              </w:rPr>
            </w:pPr>
            <w:r>
              <w:rPr>
                <w:noProof/>
                <w:sz w:val="22"/>
              </w:rPr>
              <w:t>NE</w:t>
            </w:r>
          </w:p>
        </w:tc>
        <w:tc>
          <w:tcPr>
            <w:tcW w:w="1448" w:type="dxa"/>
            <w:vAlign w:val="center"/>
          </w:tcPr>
          <w:p w:rsidR="001134A0" w:rsidRDefault="00C52458">
            <w:pPr>
              <w:spacing w:line="276" w:lineRule="auto"/>
              <w:jc w:val="center"/>
              <w:rPr>
                <w:noProof/>
              </w:rPr>
            </w:pPr>
            <w:r>
              <w:rPr>
                <w:noProof/>
                <w:sz w:val="22"/>
              </w:rPr>
              <w:t>NE</w:t>
            </w:r>
          </w:p>
        </w:tc>
      </w:tr>
    </w:tbl>
    <w:p w:rsidR="001134A0" w:rsidRDefault="00C52458">
      <w:pPr>
        <w:pStyle w:val="ListBullet1"/>
        <w:rPr>
          <w:noProof/>
        </w:rPr>
      </w:pPr>
      <w:r>
        <w:rPr>
          <w:noProof/>
        </w:rPr>
        <w:t xml:space="preserve">Zahtevane nove proračunske vrstice </w:t>
      </w:r>
    </w:p>
    <w:p w:rsidR="001134A0" w:rsidRDefault="00C52458">
      <w:pPr>
        <w:pStyle w:val="Text1"/>
        <w:rPr>
          <w:i/>
          <w:noProof/>
          <w:sz w:val="20"/>
        </w:rPr>
      </w:pPr>
      <w:r>
        <w:rPr>
          <w:i/>
          <w:noProof/>
          <w:u w:val="single"/>
        </w:rPr>
        <w:t>Po vrstnem redu</w:t>
      </w:r>
      <w:r>
        <w:rPr>
          <w:noProof/>
        </w:rPr>
        <w:t xml:space="preserve"> </w:t>
      </w:r>
      <w:r>
        <w:rPr>
          <w:i/>
          <w:noProof/>
        </w:rPr>
        <w:t>razdelkov večletnega finančnega okvira in proračunskih vrstic</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134A0">
        <w:tc>
          <w:tcPr>
            <w:tcW w:w="1080" w:type="dxa"/>
            <w:vMerge w:val="restart"/>
            <w:vAlign w:val="center"/>
          </w:tcPr>
          <w:p w:rsidR="001134A0" w:rsidRDefault="00C52458">
            <w:pPr>
              <w:spacing w:before="60" w:after="60"/>
              <w:jc w:val="center"/>
              <w:rPr>
                <w:noProof/>
                <w:sz w:val="18"/>
                <w:szCs w:val="18"/>
              </w:rPr>
            </w:pPr>
            <w:r>
              <w:rPr>
                <w:noProof/>
                <w:sz w:val="18"/>
              </w:rPr>
              <w:t>Razdelek večletnega finančnega okvira</w:t>
            </w:r>
          </w:p>
        </w:tc>
        <w:tc>
          <w:tcPr>
            <w:tcW w:w="3960" w:type="dxa"/>
            <w:vAlign w:val="center"/>
          </w:tcPr>
          <w:p w:rsidR="001134A0" w:rsidRDefault="00C52458">
            <w:pPr>
              <w:spacing w:before="60" w:after="60"/>
              <w:jc w:val="center"/>
              <w:rPr>
                <w:noProof/>
              </w:rPr>
            </w:pPr>
            <w:r>
              <w:rPr>
                <w:noProof/>
                <w:sz w:val="20"/>
              </w:rPr>
              <w:t>Proračunska vrstica</w:t>
            </w:r>
          </w:p>
        </w:tc>
        <w:tc>
          <w:tcPr>
            <w:tcW w:w="1080" w:type="dxa"/>
            <w:vAlign w:val="center"/>
          </w:tcPr>
          <w:p w:rsidR="001134A0" w:rsidRDefault="00C52458">
            <w:pPr>
              <w:spacing w:before="60" w:after="60"/>
              <w:jc w:val="center"/>
              <w:rPr>
                <w:noProof/>
              </w:rPr>
            </w:pPr>
            <w:r>
              <w:rPr>
                <w:noProof/>
                <w:sz w:val="18"/>
              </w:rPr>
              <w:t>Vrsta</w:t>
            </w:r>
            <w:r>
              <w:rPr>
                <w:noProof/>
                <w:sz w:val="22"/>
              </w:rPr>
              <w:br/>
            </w:r>
            <w:r>
              <w:rPr>
                <w:noProof/>
                <w:sz w:val="18"/>
              </w:rPr>
              <w:t>odhodkov</w:t>
            </w:r>
          </w:p>
        </w:tc>
        <w:tc>
          <w:tcPr>
            <w:tcW w:w="4440" w:type="dxa"/>
            <w:gridSpan w:val="4"/>
            <w:vAlign w:val="center"/>
          </w:tcPr>
          <w:p w:rsidR="001134A0" w:rsidRDefault="00C52458">
            <w:pPr>
              <w:spacing w:before="60" w:after="60"/>
              <w:jc w:val="center"/>
              <w:rPr>
                <w:noProof/>
              </w:rPr>
            </w:pPr>
            <w:r>
              <w:rPr>
                <w:noProof/>
                <w:sz w:val="20"/>
              </w:rPr>
              <w:t xml:space="preserve">Prispevek </w:t>
            </w:r>
          </w:p>
        </w:tc>
      </w:tr>
      <w:tr w:rsidR="001134A0">
        <w:tc>
          <w:tcPr>
            <w:tcW w:w="1080" w:type="dxa"/>
            <w:vMerge/>
            <w:vAlign w:val="center"/>
          </w:tcPr>
          <w:p w:rsidR="001134A0" w:rsidRDefault="001134A0">
            <w:pPr>
              <w:jc w:val="center"/>
              <w:rPr>
                <w:noProof/>
              </w:rPr>
            </w:pPr>
          </w:p>
        </w:tc>
        <w:tc>
          <w:tcPr>
            <w:tcW w:w="3960" w:type="dxa"/>
            <w:vAlign w:val="center"/>
          </w:tcPr>
          <w:p w:rsidR="001134A0" w:rsidRDefault="00C52458">
            <w:pPr>
              <w:rPr>
                <w:noProof/>
              </w:rPr>
            </w:pPr>
            <w:r>
              <w:rPr>
                <w:noProof/>
                <w:sz w:val="20"/>
              </w:rPr>
              <w:t xml:space="preserve">Številka </w:t>
            </w:r>
            <w:r>
              <w:rPr>
                <w:noProof/>
                <w:sz w:val="22"/>
              </w:rPr>
              <w:br/>
            </w:r>
            <w:r>
              <w:rPr>
                <w:noProof/>
                <w:sz w:val="20"/>
              </w:rPr>
              <w:t>[poimenovanje………………………………………]</w:t>
            </w:r>
          </w:p>
        </w:tc>
        <w:tc>
          <w:tcPr>
            <w:tcW w:w="1080" w:type="dxa"/>
            <w:vAlign w:val="center"/>
          </w:tcPr>
          <w:p w:rsidR="001134A0" w:rsidRDefault="00C52458">
            <w:pPr>
              <w:jc w:val="center"/>
              <w:rPr>
                <w:noProof/>
              </w:rPr>
            </w:pPr>
            <w:r>
              <w:rPr>
                <w:noProof/>
                <w:sz w:val="18"/>
              </w:rPr>
              <w:t>dif./nedif.</w:t>
            </w:r>
          </w:p>
        </w:tc>
        <w:tc>
          <w:tcPr>
            <w:tcW w:w="956" w:type="dxa"/>
            <w:vAlign w:val="center"/>
          </w:tcPr>
          <w:p w:rsidR="001134A0" w:rsidRDefault="00C52458">
            <w:pPr>
              <w:jc w:val="center"/>
              <w:rPr>
                <w:noProof/>
                <w:sz w:val="18"/>
              </w:rPr>
            </w:pPr>
            <w:r>
              <w:rPr>
                <w:noProof/>
                <w:sz w:val="18"/>
              </w:rPr>
              <w:t>držav Efte</w:t>
            </w:r>
          </w:p>
        </w:tc>
        <w:tc>
          <w:tcPr>
            <w:tcW w:w="1080" w:type="dxa"/>
            <w:vAlign w:val="center"/>
          </w:tcPr>
          <w:p w:rsidR="001134A0" w:rsidRDefault="00C52458">
            <w:pPr>
              <w:jc w:val="center"/>
              <w:rPr>
                <w:noProof/>
                <w:sz w:val="18"/>
              </w:rPr>
            </w:pPr>
            <w:r>
              <w:rPr>
                <w:noProof/>
                <w:sz w:val="18"/>
              </w:rPr>
              <w:t>držav kandidatk</w:t>
            </w:r>
          </w:p>
        </w:tc>
        <w:tc>
          <w:tcPr>
            <w:tcW w:w="956" w:type="dxa"/>
            <w:vAlign w:val="center"/>
          </w:tcPr>
          <w:p w:rsidR="001134A0" w:rsidRDefault="00C52458">
            <w:pPr>
              <w:jc w:val="center"/>
              <w:rPr>
                <w:noProof/>
                <w:sz w:val="18"/>
              </w:rPr>
            </w:pPr>
            <w:r>
              <w:rPr>
                <w:noProof/>
                <w:sz w:val="18"/>
              </w:rPr>
              <w:t>tretjih držav</w:t>
            </w:r>
          </w:p>
        </w:tc>
        <w:tc>
          <w:tcPr>
            <w:tcW w:w="1448" w:type="dxa"/>
            <w:vAlign w:val="center"/>
          </w:tcPr>
          <w:p w:rsidR="001134A0" w:rsidRDefault="00C52458">
            <w:pPr>
              <w:jc w:val="center"/>
              <w:rPr>
                <w:noProof/>
              </w:rPr>
            </w:pPr>
            <w:r>
              <w:rPr>
                <w:noProof/>
                <w:sz w:val="16"/>
              </w:rPr>
              <w:t xml:space="preserve">po členu 21(2)(b) finančne uredbe </w:t>
            </w:r>
          </w:p>
        </w:tc>
      </w:tr>
      <w:tr w:rsidR="001134A0">
        <w:tc>
          <w:tcPr>
            <w:tcW w:w="1080" w:type="dxa"/>
            <w:vAlign w:val="center"/>
          </w:tcPr>
          <w:p w:rsidR="001134A0" w:rsidRDefault="001134A0">
            <w:pPr>
              <w:jc w:val="center"/>
              <w:rPr>
                <w:noProof/>
                <w:color w:val="0000FF"/>
              </w:rPr>
            </w:pPr>
          </w:p>
        </w:tc>
        <w:tc>
          <w:tcPr>
            <w:tcW w:w="3960" w:type="dxa"/>
            <w:vAlign w:val="center"/>
          </w:tcPr>
          <w:p w:rsidR="001134A0" w:rsidRDefault="00C52458">
            <w:pPr>
              <w:spacing w:before="60"/>
              <w:rPr>
                <w:noProof/>
              </w:rPr>
            </w:pPr>
            <w:r>
              <w:rPr>
                <w:noProof/>
                <w:sz w:val="22"/>
              </w:rPr>
              <w:t>[XX.YY.YY.YY]</w:t>
            </w:r>
          </w:p>
          <w:p w:rsidR="001134A0" w:rsidRDefault="001134A0">
            <w:pPr>
              <w:spacing w:after="60"/>
              <w:rPr>
                <w:noProof/>
                <w:color w:val="0000FF"/>
              </w:rPr>
            </w:pPr>
          </w:p>
        </w:tc>
        <w:tc>
          <w:tcPr>
            <w:tcW w:w="1080" w:type="dxa"/>
            <w:vAlign w:val="center"/>
          </w:tcPr>
          <w:p w:rsidR="001134A0" w:rsidRDefault="001134A0">
            <w:pPr>
              <w:jc w:val="center"/>
              <w:rPr>
                <w:noProof/>
                <w:color w:val="0000FF"/>
              </w:rPr>
            </w:pPr>
          </w:p>
        </w:tc>
        <w:tc>
          <w:tcPr>
            <w:tcW w:w="956" w:type="dxa"/>
            <w:vAlign w:val="center"/>
          </w:tcPr>
          <w:p w:rsidR="001134A0" w:rsidRDefault="00C52458">
            <w:pPr>
              <w:jc w:val="center"/>
              <w:rPr>
                <w:noProof/>
              </w:rPr>
            </w:pPr>
            <w:r>
              <w:rPr>
                <w:noProof/>
                <w:sz w:val="22"/>
              </w:rPr>
              <w:t>DA/NE</w:t>
            </w:r>
          </w:p>
        </w:tc>
        <w:tc>
          <w:tcPr>
            <w:tcW w:w="1080" w:type="dxa"/>
            <w:vAlign w:val="center"/>
          </w:tcPr>
          <w:p w:rsidR="001134A0" w:rsidRDefault="00C52458">
            <w:pPr>
              <w:jc w:val="center"/>
              <w:rPr>
                <w:noProof/>
                <w:color w:val="0000FF"/>
                <w:sz w:val="18"/>
              </w:rPr>
            </w:pPr>
            <w:r>
              <w:rPr>
                <w:noProof/>
                <w:sz w:val="22"/>
              </w:rPr>
              <w:t>DA/NE</w:t>
            </w:r>
          </w:p>
        </w:tc>
        <w:tc>
          <w:tcPr>
            <w:tcW w:w="956" w:type="dxa"/>
            <w:vAlign w:val="center"/>
          </w:tcPr>
          <w:p w:rsidR="001134A0" w:rsidRDefault="00C52458">
            <w:pPr>
              <w:jc w:val="center"/>
              <w:rPr>
                <w:noProof/>
                <w:color w:val="0000FF"/>
                <w:sz w:val="18"/>
              </w:rPr>
            </w:pPr>
            <w:r>
              <w:rPr>
                <w:noProof/>
                <w:sz w:val="22"/>
              </w:rPr>
              <w:t>DA/NE</w:t>
            </w:r>
          </w:p>
        </w:tc>
        <w:tc>
          <w:tcPr>
            <w:tcW w:w="1448" w:type="dxa"/>
            <w:vAlign w:val="center"/>
          </w:tcPr>
          <w:p w:rsidR="001134A0" w:rsidRDefault="00C52458">
            <w:pPr>
              <w:jc w:val="center"/>
              <w:rPr>
                <w:noProof/>
              </w:rPr>
            </w:pPr>
            <w:r>
              <w:rPr>
                <w:noProof/>
                <w:sz w:val="22"/>
              </w:rPr>
              <w:t>DA/NE</w:t>
            </w:r>
          </w:p>
        </w:tc>
      </w:tr>
    </w:tbl>
    <w:p w:rsidR="001134A0" w:rsidRDefault="001134A0">
      <w:pPr>
        <w:rPr>
          <w:noProof/>
        </w:rPr>
        <w:sectPr w:rsidR="001134A0">
          <w:pgSz w:w="11907" w:h="16840" w:code="1"/>
          <w:pgMar w:top="1134" w:right="1418" w:bottom="1134" w:left="1418" w:header="709" w:footer="709" w:gutter="0"/>
          <w:cols w:space="708"/>
          <w:docGrid w:linePitch="360"/>
        </w:sectPr>
      </w:pPr>
    </w:p>
    <w:p w:rsidR="001134A0" w:rsidRDefault="00C52458">
      <w:pPr>
        <w:pStyle w:val="ManualHeading2"/>
        <w:rPr>
          <w:bCs/>
          <w:noProof/>
          <w:szCs w:val="24"/>
        </w:rPr>
      </w:pPr>
      <w:r>
        <w:t>3.2.</w:t>
      </w:r>
      <w:r>
        <w:tab/>
      </w:r>
      <w:r>
        <w:rPr>
          <w:noProof/>
        </w:rPr>
        <w:t xml:space="preserve">Ocenjene posledice za odhodke </w:t>
      </w:r>
    </w:p>
    <w:p w:rsidR="001134A0" w:rsidRDefault="00C52458">
      <w:pPr>
        <w:pStyle w:val="Text1"/>
        <w:rPr>
          <w:noProof/>
        </w:rPr>
      </w:pPr>
      <w:r>
        <w:rPr>
          <w:noProof/>
          <w:highlight w:val="lightGray"/>
        </w:rPr>
        <w:t>[Ta oddelek bi bilo treba izpolniti s</w:t>
      </w:r>
      <w:r>
        <w:rPr>
          <w:noProof/>
        </w:rPr>
        <w:t xml:space="preserve"> </w:t>
      </w:r>
      <w:r w:rsidRPr="00C52458">
        <w:rPr>
          <w:b/>
          <w:noProof/>
          <w:highlight w:val="lightGray"/>
        </w:rPr>
        <w:t>preglednico o proračunskih podatkih upravne narave</w:t>
      </w:r>
      <w:r>
        <w:rPr>
          <w:noProof/>
        </w:rPr>
        <w:t xml:space="preserve"> </w:t>
      </w:r>
      <w:r>
        <w:rPr>
          <w:noProof/>
          <w:highlight w:val="lightGray"/>
        </w:rPr>
        <w:t>(drugi dokument v prilogi k tej oceni finančnih posledic) in prenesti na CISNET za namene posvetovanj med službami.]</w:t>
      </w:r>
    </w:p>
    <w:p w:rsidR="001134A0" w:rsidRDefault="00C52458">
      <w:pPr>
        <w:pStyle w:val="ManualHeading3"/>
        <w:rPr>
          <w:noProof/>
          <w:u w:val="single"/>
        </w:rPr>
      </w:pPr>
      <w:r>
        <w:t>3.2.1.</w:t>
      </w:r>
      <w:r>
        <w:tab/>
      </w:r>
      <w:r>
        <w:rPr>
          <w:noProof/>
        </w:rPr>
        <w:t xml:space="preserve">Povzetek ocenjenih posledic za odhodke </w:t>
      </w:r>
    </w:p>
    <w:p w:rsidR="001134A0" w:rsidRDefault="00C52458">
      <w:pPr>
        <w:jc w:val="right"/>
        <w:rPr>
          <w:noProof/>
          <w:sz w:val="20"/>
        </w:rPr>
      </w:pPr>
      <w:r>
        <w:rPr>
          <w:noProof/>
          <w:sz w:val="20"/>
        </w:rPr>
        <w:t xml:space="preserve">EUR </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134A0">
        <w:trPr>
          <w:jc w:val="center"/>
        </w:trPr>
        <w:tc>
          <w:tcPr>
            <w:tcW w:w="4744" w:type="dxa"/>
            <w:shd w:val="thinDiagStripe" w:color="C0C0C0" w:fill="auto"/>
            <w:vAlign w:val="center"/>
          </w:tcPr>
          <w:p w:rsidR="001134A0" w:rsidRDefault="00C52458">
            <w:pPr>
              <w:spacing w:before="60" w:after="60"/>
              <w:jc w:val="center"/>
              <w:rPr>
                <w:b/>
                <w:noProof/>
              </w:rPr>
            </w:pPr>
            <w:r>
              <w:rPr>
                <w:b/>
                <w:noProof/>
                <w:sz w:val="22"/>
              </w:rPr>
              <w:t xml:space="preserve">Razdelek večletnega finančnega </w:t>
            </w:r>
            <w:r>
              <w:rPr>
                <w:noProof/>
                <w:sz w:val="22"/>
              </w:rPr>
              <w:br/>
            </w:r>
            <w:r>
              <w:rPr>
                <w:b/>
                <w:noProof/>
                <w:sz w:val="22"/>
              </w:rPr>
              <w:t xml:space="preserve">okvira </w:t>
            </w:r>
          </w:p>
        </w:tc>
        <w:tc>
          <w:tcPr>
            <w:tcW w:w="1080" w:type="dxa"/>
            <w:vAlign w:val="center"/>
          </w:tcPr>
          <w:p w:rsidR="001134A0" w:rsidRDefault="00C52458">
            <w:pPr>
              <w:spacing w:before="60" w:after="60"/>
              <w:jc w:val="center"/>
              <w:rPr>
                <w:noProof/>
              </w:rPr>
            </w:pPr>
            <w:r>
              <w:rPr>
                <w:noProof/>
                <w:sz w:val="22"/>
              </w:rPr>
              <w:t>1a</w:t>
            </w:r>
          </w:p>
        </w:tc>
        <w:tc>
          <w:tcPr>
            <w:tcW w:w="7817" w:type="dxa"/>
            <w:vAlign w:val="center"/>
          </w:tcPr>
          <w:p w:rsidR="001134A0" w:rsidRDefault="00C52458">
            <w:pPr>
              <w:spacing w:before="60" w:after="60"/>
              <w:rPr>
                <w:noProof/>
              </w:rPr>
            </w:pPr>
            <w:r>
              <w:rPr>
                <w:noProof/>
              </w:rPr>
              <w:t>„Konkurenčnost za rast in delovna mesta“</w:t>
            </w:r>
          </w:p>
        </w:tc>
      </w:tr>
    </w:tbl>
    <w:p w:rsidR="001134A0" w:rsidRDefault="001134A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302"/>
        <w:gridCol w:w="1800"/>
      </w:tblGrid>
      <w:tr w:rsidR="001134A0">
        <w:tc>
          <w:tcPr>
            <w:tcW w:w="3960" w:type="dxa"/>
            <w:vAlign w:val="center"/>
          </w:tcPr>
          <w:p w:rsidR="001134A0" w:rsidRDefault="00C52458">
            <w:pPr>
              <w:jc w:val="center"/>
              <w:rPr>
                <w:noProof/>
              </w:rPr>
            </w:pPr>
            <w:r>
              <w:rPr>
                <w:noProof/>
                <w:sz w:val="22"/>
              </w:rPr>
              <w:t>GD: &lt;…….&gt;</w:t>
            </w:r>
          </w:p>
        </w:tc>
        <w:tc>
          <w:tcPr>
            <w:tcW w:w="1560" w:type="dxa"/>
            <w:gridSpan w:val="2"/>
          </w:tcPr>
          <w:p w:rsidR="001134A0" w:rsidRDefault="001134A0">
            <w:pPr>
              <w:rPr>
                <w:noProof/>
                <w:sz w:val="20"/>
              </w:rPr>
            </w:pPr>
          </w:p>
        </w:tc>
        <w:tc>
          <w:tcPr>
            <w:tcW w:w="534" w:type="dxa"/>
          </w:tcPr>
          <w:p w:rsidR="001134A0" w:rsidRDefault="001134A0">
            <w:pPr>
              <w:jc w:val="center"/>
              <w:rPr>
                <w:noProof/>
                <w:sz w:val="20"/>
              </w:rPr>
            </w:pPr>
          </w:p>
        </w:tc>
        <w:tc>
          <w:tcPr>
            <w:tcW w:w="868" w:type="dxa"/>
            <w:vAlign w:val="center"/>
          </w:tcPr>
          <w:p w:rsidR="001134A0" w:rsidRDefault="00C52458">
            <w:pPr>
              <w:spacing w:line="276" w:lineRule="auto"/>
              <w:jc w:val="center"/>
              <w:rPr>
                <w:noProof/>
                <w:sz w:val="20"/>
              </w:rPr>
            </w:pPr>
            <w:r>
              <w:rPr>
                <w:noProof/>
                <w:sz w:val="20"/>
              </w:rPr>
              <w:t>Leto</w:t>
            </w:r>
            <w:r>
              <w:rPr>
                <w:noProof/>
                <w:sz w:val="22"/>
              </w:rPr>
              <w:br/>
            </w:r>
            <w:r>
              <w:rPr>
                <w:b/>
                <w:noProof/>
                <w:sz w:val="20"/>
              </w:rPr>
              <w:t>2018</w:t>
            </w:r>
            <w:r>
              <w:rPr>
                <w:rStyle w:val="FootnoteReference"/>
                <w:b/>
                <w:noProof/>
                <w:sz w:val="20"/>
              </w:rPr>
              <w:footnoteReference w:id="16"/>
            </w:r>
          </w:p>
        </w:tc>
        <w:tc>
          <w:tcPr>
            <w:tcW w:w="868" w:type="dxa"/>
            <w:vAlign w:val="center"/>
          </w:tcPr>
          <w:p w:rsidR="001134A0" w:rsidRDefault="00C52458">
            <w:pPr>
              <w:spacing w:line="276" w:lineRule="auto"/>
              <w:jc w:val="center"/>
              <w:rPr>
                <w:noProof/>
                <w:sz w:val="20"/>
              </w:rPr>
            </w:pPr>
            <w:r>
              <w:rPr>
                <w:noProof/>
                <w:sz w:val="20"/>
              </w:rPr>
              <w:t>Leto</w:t>
            </w:r>
            <w:r>
              <w:rPr>
                <w:noProof/>
                <w:sz w:val="22"/>
              </w:rPr>
              <w:br/>
            </w:r>
            <w:r>
              <w:rPr>
                <w:b/>
                <w:noProof/>
                <w:sz w:val="20"/>
              </w:rPr>
              <w:t>2019</w:t>
            </w:r>
          </w:p>
        </w:tc>
        <w:tc>
          <w:tcPr>
            <w:tcW w:w="868" w:type="dxa"/>
            <w:vAlign w:val="center"/>
          </w:tcPr>
          <w:p w:rsidR="001134A0" w:rsidRDefault="00C52458">
            <w:pPr>
              <w:spacing w:line="276" w:lineRule="auto"/>
              <w:jc w:val="center"/>
              <w:rPr>
                <w:noProof/>
                <w:sz w:val="20"/>
              </w:rPr>
            </w:pPr>
            <w:r>
              <w:rPr>
                <w:noProof/>
                <w:sz w:val="20"/>
              </w:rPr>
              <w:t>Leto</w:t>
            </w:r>
            <w:r>
              <w:rPr>
                <w:noProof/>
                <w:sz w:val="22"/>
              </w:rPr>
              <w:br/>
            </w:r>
            <w:r>
              <w:rPr>
                <w:b/>
                <w:noProof/>
                <w:sz w:val="20"/>
              </w:rPr>
              <w:t>2020</w:t>
            </w:r>
          </w:p>
        </w:tc>
        <w:tc>
          <w:tcPr>
            <w:tcW w:w="1302" w:type="dxa"/>
            <w:vAlign w:val="center"/>
          </w:tcPr>
          <w:p w:rsidR="001134A0" w:rsidRDefault="00C52458">
            <w:pPr>
              <w:jc w:val="center"/>
              <w:rPr>
                <w:b/>
                <w:noProof/>
                <w:sz w:val="18"/>
              </w:rPr>
            </w:pPr>
            <w:r>
              <w:rPr>
                <w:noProof/>
                <w:sz w:val="20"/>
              </w:rPr>
              <w:t>Leto</w:t>
            </w:r>
            <w:r>
              <w:rPr>
                <w:noProof/>
                <w:sz w:val="22"/>
              </w:rPr>
              <w:br/>
            </w:r>
            <w:r>
              <w:rPr>
                <w:b/>
                <w:noProof/>
                <w:sz w:val="20"/>
              </w:rPr>
              <w:t>2021–2029</w:t>
            </w:r>
          </w:p>
        </w:tc>
        <w:tc>
          <w:tcPr>
            <w:tcW w:w="1800" w:type="dxa"/>
            <w:vAlign w:val="center"/>
          </w:tcPr>
          <w:p w:rsidR="001134A0" w:rsidRDefault="00C52458">
            <w:pPr>
              <w:jc w:val="center"/>
              <w:rPr>
                <w:b/>
                <w:noProof/>
                <w:sz w:val="20"/>
              </w:rPr>
            </w:pPr>
            <w:r>
              <w:rPr>
                <w:b/>
                <w:noProof/>
                <w:sz w:val="20"/>
              </w:rPr>
              <w:t>SKUPAJ</w:t>
            </w:r>
          </w:p>
        </w:tc>
      </w:tr>
      <w:tr w:rsidR="001134A0">
        <w:trPr>
          <w:trHeight w:val="213"/>
        </w:trPr>
        <w:tc>
          <w:tcPr>
            <w:tcW w:w="6054" w:type="dxa"/>
            <w:gridSpan w:val="4"/>
            <w:vAlign w:val="center"/>
          </w:tcPr>
          <w:p w:rsidR="001134A0" w:rsidRDefault="00C52458">
            <w:pPr>
              <w:spacing w:before="20" w:after="20"/>
              <w:rPr>
                <w:noProof/>
                <w:sz w:val="21"/>
              </w:rPr>
            </w:pPr>
            <w:r>
              <w:rPr>
                <w:noProof/>
                <w:sz w:val="21"/>
              </w:rPr>
              <w:sym w:font="Wingdings" w:char="F09F"/>
            </w:r>
            <w:r>
              <w:rPr>
                <w:noProof/>
                <w:sz w:val="21"/>
              </w:rPr>
              <w:t xml:space="preserve"> Odobritve za poslovanje </w:t>
            </w:r>
          </w:p>
        </w:tc>
        <w:tc>
          <w:tcPr>
            <w:tcW w:w="868" w:type="dxa"/>
            <w:vAlign w:val="center"/>
          </w:tcPr>
          <w:p w:rsidR="001134A0" w:rsidRDefault="001134A0">
            <w:pPr>
              <w:rPr>
                <w:noProof/>
                <w:sz w:val="20"/>
              </w:rPr>
            </w:pPr>
          </w:p>
        </w:tc>
        <w:tc>
          <w:tcPr>
            <w:tcW w:w="868" w:type="dxa"/>
            <w:vAlign w:val="center"/>
          </w:tcPr>
          <w:p w:rsidR="001134A0" w:rsidRDefault="001134A0">
            <w:pPr>
              <w:rPr>
                <w:noProof/>
                <w:sz w:val="20"/>
              </w:rPr>
            </w:pPr>
          </w:p>
        </w:tc>
        <w:tc>
          <w:tcPr>
            <w:tcW w:w="868" w:type="dxa"/>
            <w:vAlign w:val="center"/>
          </w:tcPr>
          <w:p w:rsidR="001134A0" w:rsidRDefault="001134A0">
            <w:pPr>
              <w:rPr>
                <w:noProof/>
                <w:sz w:val="20"/>
              </w:rPr>
            </w:pPr>
          </w:p>
        </w:tc>
        <w:tc>
          <w:tcPr>
            <w:tcW w:w="1302" w:type="dxa"/>
            <w:vAlign w:val="center"/>
          </w:tcPr>
          <w:p w:rsidR="001134A0" w:rsidRDefault="001134A0">
            <w:pPr>
              <w:rPr>
                <w:noProof/>
                <w:sz w:val="20"/>
              </w:rPr>
            </w:pPr>
          </w:p>
        </w:tc>
        <w:tc>
          <w:tcPr>
            <w:tcW w:w="1800" w:type="dxa"/>
            <w:vAlign w:val="center"/>
          </w:tcPr>
          <w:p w:rsidR="001134A0" w:rsidRDefault="001134A0">
            <w:pPr>
              <w:rPr>
                <w:b/>
                <w:noProof/>
                <w:sz w:val="20"/>
              </w:rPr>
            </w:pPr>
          </w:p>
        </w:tc>
      </w:tr>
      <w:tr w:rsidR="001134A0">
        <w:trPr>
          <w:trHeight w:val="277"/>
        </w:trPr>
        <w:tc>
          <w:tcPr>
            <w:tcW w:w="3960" w:type="dxa"/>
            <w:vMerge w:val="restart"/>
            <w:vAlign w:val="center"/>
          </w:tcPr>
          <w:p w:rsidR="001134A0" w:rsidRDefault="00C52458">
            <w:pPr>
              <w:rPr>
                <w:noProof/>
              </w:rPr>
            </w:pPr>
            <w:r>
              <w:rPr>
                <w:noProof/>
                <w:sz w:val="20"/>
              </w:rPr>
              <w:t>Številka proračunske vrstice</w:t>
            </w:r>
          </w:p>
        </w:tc>
        <w:tc>
          <w:tcPr>
            <w:tcW w:w="1440" w:type="dxa"/>
            <w:vAlign w:val="center"/>
          </w:tcPr>
          <w:p w:rsidR="001134A0" w:rsidRDefault="00C52458">
            <w:pPr>
              <w:spacing w:before="20" w:after="20"/>
              <w:rPr>
                <w:noProof/>
                <w:sz w:val="18"/>
              </w:rPr>
            </w:pPr>
            <w:r>
              <w:rPr>
                <w:noProof/>
                <w:sz w:val="18"/>
              </w:rPr>
              <w:t>obveznosti</w:t>
            </w:r>
          </w:p>
        </w:tc>
        <w:tc>
          <w:tcPr>
            <w:tcW w:w="654" w:type="dxa"/>
            <w:gridSpan w:val="2"/>
            <w:vAlign w:val="center"/>
          </w:tcPr>
          <w:p w:rsidR="001134A0" w:rsidRDefault="00C52458">
            <w:pPr>
              <w:spacing w:before="20" w:after="20"/>
              <w:jc w:val="center"/>
              <w:rPr>
                <w:noProof/>
                <w:sz w:val="14"/>
              </w:rPr>
            </w:pPr>
            <w:r>
              <w:rPr>
                <w:noProof/>
                <w:sz w:val="14"/>
              </w:rPr>
              <w:t>(1)</w:t>
            </w: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1302" w:type="dxa"/>
            <w:vAlign w:val="center"/>
          </w:tcPr>
          <w:p w:rsidR="001134A0" w:rsidRDefault="001134A0">
            <w:pPr>
              <w:spacing w:before="20" w:after="20"/>
              <w:jc w:val="right"/>
              <w:rPr>
                <w:noProof/>
                <w:sz w:val="20"/>
              </w:rPr>
            </w:pPr>
          </w:p>
        </w:tc>
        <w:tc>
          <w:tcPr>
            <w:tcW w:w="1800" w:type="dxa"/>
            <w:vAlign w:val="center"/>
          </w:tcPr>
          <w:p w:rsidR="001134A0" w:rsidRDefault="001134A0">
            <w:pPr>
              <w:spacing w:before="20" w:after="20"/>
              <w:jc w:val="right"/>
              <w:rPr>
                <w:b/>
                <w:noProof/>
                <w:sz w:val="20"/>
              </w:rPr>
            </w:pPr>
          </w:p>
        </w:tc>
      </w:tr>
      <w:tr w:rsidR="001134A0">
        <w:tc>
          <w:tcPr>
            <w:tcW w:w="3960" w:type="dxa"/>
            <w:vMerge/>
          </w:tcPr>
          <w:p w:rsidR="001134A0" w:rsidRDefault="001134A0">
            <w:pPr>
              <w:jc w:val="center"/>
              <w:rPr>
                <w:noProof/>
                <w:sz w:val="20"/>
              </w:rPr>
            </w:pPr>
          </w:p>
        </w:tc>
        <w:tc>
          <w:tcPr>
            <w:tcW w:w="1440" w:type="dxa"/>
            <w:vAlign w:val="center"/>
          </w:tcPr>
          <w:p w:rsidR="001134A0" w:rsidRDefault="00C52458">
            <w:pPr>
              <w:spacing w:before="20" w:after="20"/>
              <w:rPr>
                <w:noProof/>
                <w:sz w:val="18"/>
              </w:rPr>
            </w:pPr>
            <w:r>
              <w:rPr>
                <w:noProof/>
                <w:sz w:val="18"/>
              </w:rPr>
              <w:t>plačila</w:t>
            </w:r>
          </w:p>
        </w:tc>
        <w:tc>
          <w:tcPr>
            <w:tcW w:w="654" w:type="dxa"/>
            <w:gridSpan w:val="2"/>
            <w:vAlign w:val="center"/>
          </w:tcPr>
          <w:p w:rsidR="001134A0" w:rsidRDefault="00C52458">
            <w:pPr>
              <w:spacing w:before="20" w:after="20"/>
              <w:jc w:val="center"/>
              <w:rPr>
                <w:noProof/>
                <w:sz w:val="14"/>
              </w:rPr>
            </w:pPr>
            <w:r>
              <w:rPr>
                <w:noProof/>
                <w:sz w:val="14"/>
              </w:rPr>
              <w:t>(2)</w:t>
            </w: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1302" w:type="dxa"/>
            <w:vAlign w:val="center"/>
          </w:tcPr>
          <w:p w:rsidR="001134A0" w:rsidRDefault="001134A0">
            <w:pPr>
              <w:spacing w:before="20" w:after="20"/>
              <w:jc w:val="right"/>
              <w:rPr>
                <w:noProof/>
                <w:sz w:val="20"/>
              </w:rPr>
            </w:pPr>
          </w:p>
        </w:tc>
        <w:tc>
          <w:tcPr>
            <w:tcW w:w="1800" w:type="dxa"/>
            <w:vAlign w:val="center"/>
          </w:tcPr>
          <w:p w:rsidR="001134A0" w:rsidRDefault="001134A0">
            <w:pPr>
              <w:spacing w:before="20" w:after="20"/>
              <w:jc w:val="right"/>
              <w:rPr>
                <w:b/>
                <w:noProof/>
                <w:sz w:val="20"/>
              </w:rPr>
            </w:pPr>
          </w:p>
        </w:tc>
      </w:tr>
      <w:tr w:rsidR="001134A0">
        <w:tc>
          <w:tcPr>
            <w:tcW w:w="3960" w:type="dxa"/>
            <w:vMerge w:val="restart"/>
            <w:vAlign w:val="center"/>
          </w:tcPr>
          <w:p w:rsidR="001134A0" w:rsidRDefault="00C52458">
            <w:pPr>
              <w:rPr>
                <w:noProof/>
              </w:rPr>
            </w:pPr>
            <w:r>
              <w:rPr>
                <w:noProof/>
                <w:sz w:val="20"/>
              </w:rPr>
              <w:t>Številka proračunske vrstice</w:t>
            </w:r>
          </w:p>
        </w:tc>
        <w:tc>
          <w:tcPr>
            <w:tcW w:w="1440" w:type="dxa"/>
            <w:vAlign w:val="center"/>
          </w:tcPr>
          <w:p w:rsidR="001134A0" w:rsidRDefault="00C52458">
            <w:pPr>
              <w:spacing w:before="20" w:after="20"/>
              <w:rPr>
                <w:noProof/>
                <w:sz w:val="18"/>
              </w:rPr>
            </w:pPr>
            <w:r>
              <w:rPr>
                <w:noProof/>
                <w:sz w:val="18"/>
              </w:rPr>
              <w:t>obveznosti</w:t>
            </w:r>
          </w:p>
        </w:tc>
        <w:tc>
          <w:tcPr>
            <w:tcW w:w="654" w:type="dxa"/>
            <w:gridSpan w:val="2"/>
            <w:vAlign w:val="center"/>
          </w:tcPr>
          <w:p w:rsidR="001134A0" w:rsidRDefault="00C52458">
            <w:pPr>
              <w:spacing w:before="20" w:after="20"/>
              <w:jc w:val="center"/>
              <w:rPr>
                <w:noProof/>
                <w:sz w:val="14"/>
              </w:rPr>
            </w:pPr>
            <w:r>
              <w:rPr>
                <w:noProof/>
                <w:sz w:val="14"/>
              </w:rPr>
              <w:t>(1a)</w:t>
            </w: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1302" w:type="dxa"/>
            <w:vAlign w:val="center"/>
          </w:tcPr>
          <w:p w:rsidR="001134A0" w:rsidRDefault="001134A0">
            <w:pPr>
              <w:spacing w:before="20" w:after="20"/>
              <w:jc w:val="right"/>
              <w:rPr>
                <w:noProof/>
                <w:sz w:val="20"/>
              </w:rPr>
            </w:pPr>
          </w:p>
        </w:tc>
        <w:tc>
          <w:tcPr>
            <w:tcW w:w="1800" w:type="dxa"/>
            <w:vAlign w:val="center"/>
          </w:tcPr>
          <w:p w:rsidR="001134A0" w:rsidRDefault="001134A0">
            <w:pPr>
              <w:spacing w:before="20" w:after="20"/>
              <w:jc w:val="right"/>
              <w:rPr>
                <w:b/>
                <w:noProof/>
                <w:sz w:val="20"/>
              </w:rPr>
            </w:pPr>
          </w:p>
        </w:tc>
      </w:tr>
      <w:tr w:rsidR="001134A0">
        <w:tc>
          <w:tcPr>
            <w:tcW w:w="3960" w:type="dxa"/>
            <w:vMerge/>
          </w:tcPr>
          <w:p w:rsidR="001134A0" w:rsidRDefault="001134A0">
            <w:pPr>
              <w:jc w:val="center"/>
              <w:rPr>
                <w:noProof/>
                <w:sz w:val="20"/>
              </w:rPr>
            </w:pPr>
          </w:p>
        </w:tc>
        <w:tc>
          <w:tcPr>
            <w:tcW w:w="1440" w:type="dxa"/>
            <w:vAlign w:val="center"/>
          </w:tcPr>
          <w:p w:rsidR="001134A0" w:rsidRDefault="00C52458">
            <w:pPr>
              <w:spacing w:before="20" w:after="20"/>
              <w:rPr>
                <w:noProof/>
                <w:sz w:val="18"/>
              </w:rPr>
            </w:pPr>
            <w:r>
              <w:rPr>
                <w:noProof/>
                <w:sz w:val="18"/>
              </w:rPr>
              <w:t>plačila</w:t>
            </w:r>
          </w:p>
        </w:tc>
        <w:tc>
          <w:tcPr>
            <w:tcW w:w="654" w:type="dxa"/>
            <w:gridSpan w:val="2"/>
            <w:vAlign w:val="center"/>
          </w:tcPr>
          <w:p w:rsidR="001134A0" w:rsidRDefault="00C52458">
            <w:pPr>
              <w:spacing w:before="20" w:after="20"/>
              <w:jc w:val="center"/>
              <w:rPr>
                <w:noProof/>
                <w:sz w:val="14"/>
              </w:rPr>
            </w:pPr>
            <w:r>
              <w:rPr>
                <w:noProof/>
                <w:sz w:val="14"/>
              </w:rPr>
              <w:t>(2 a)</w:t>
            </w: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1302" w:type="dxa"/>
            <w:vAlign w:val="center"/>
          </w:tcPr>
          <w:p w:rsidR="001134A0" w:rsidRDefault="001134A0">
            <w:pPr>
              <w:spacing w:before="20" w:after="20"/>
              <w:jc w:val="right"/>
              <w:rPr>
                <w:noProof/>
                <w:sz w:val="20"/>
              </w:rPr>
            </w:pPr>
          </w:p>
        </w:tc>
        <w:tc>
          <w:tcPr>
            <w:tcW w:w="1800" w:type="dxa"/>
            <w:vAlign w:val="center"/>
          </w:tcPr>
          <w:p w:rsidR="001134A0" w:rsidRDefault="001134A0">
            <w:pPr>
              <w:spacing w:before="20" w:after="20"/>
              <w:jc w:val="right"/>
              <w:rPr>
                <w:b/>
                <w:noProof/>
                <w:sz w:val="20"/>
              </w:rPr>
            </w:pPr>
          </w:p>
        </w:tc>
      </w:tr>
      <w:tr w:rsidR="001134A0">
        <w:trPr>
          <w:trHeight w:val="231"/>
        </w:trPr>
        <w:tc>
          <w:tcPr>
            <w:tcW w:w="6054" w:type="dxa"/>
            <w:gridSpan w:val="4"/>
            <w:vAlign w:val="center"/>
          </w:tcPr>
          <w:p w:rsidR="001134A0" w:rsidRDefault="00C52458">
            <w:pPr>
              <w:spacing w:before="20" w:after="20"/>
              <w:rPr>
                <w:noProof/>
              </w:rPr>
            </w:pPr>
            <w:r>
              <w:rPr>
                <w:noProof/>
                <w:sz w:val="21"/>
              </w:rPr>
              <w:t>Odobritve za upravne zadeve, ki se financirajo iz sredstev določenih programov</w:t>
            </w:r>
            <w:r>
              <w:rPr>
                <w:rStyle w:val="FootnoteReference"/>
                <w:noProof/>
                <w:sz w:val="21"/>
              </w:rPr>
              <w:footnoteReference w:id="17"/>
            </w:r>
            <w:r>
              <w:rPr>
                <w:noProof/>
                <w:sz w:val="21"/>
              </w:rPr>
              <w:t xml:space="preserve"> </w:t>
            </w:r>
          </w:p>
          <w:p w:rsidR="001134A0" w:rsidRDefault="001134A0">
            <w:pPr>
              <w:spacing w:before="0" w:after="0"/>
              <w:rPr>
                <w:noProof/>
              </w:rPr>
            </w:pPr>
          </w:p>
        </w:tc>
        <w:tc>
          <w:tcPr>
            <w:tcW w:w="868" w:type="dxa"/>
            <w:vAlign w:val="center"/>
          </w:tcPr>
          <w:p w:rsidR="001134A0" w:rsidRDefault="001134A0">
            <w:pPr>
              <w:rPr>
                <w:b/>
                <w:noProof/>
                <w:sz w:val="20"/>
              </w:rPr>
            </w:pPr>
          </w:p>
        </w:tc>
        <w:tc>
          <w:tcPr>
            <w:tcW w:w="868" w:type="dxa"/>
            <w:vAlign w:val="center"/>
          </w:tcPr>
          <w:p w:rsidR="001134A0" w:rsidRDefault="001134A0">
            <w:pPr>
              <w:rPr>
                <w:b/>
                <w:noProof/>
                <w:sz w:val="20"/>
              </w:rPr>
            </w:pPr>
          </w:p>
        </w:tc>
        <w:tc>
          <w:tcPr>
            <w:tcW w:w="868" w:type="dxa"/>
            <w:vAlign w:val="center"/>
          </w:tcPr>
          <w:p w:rsidR="001134A0" w:rsidRDefault="001134A0">
            <w:pPr>
              <w:rPr>
                <w:b/>
                <w:noProof/>
                <w:sz w:val="20"/>
              </w:rPr>
            </w:pPr>
          </w:p>
        </w:tc>
        <w:tc>
          <w:tcPr>
            <w:tcW w:w="1302" w:type="dxa"/>
            <w:vAlign w:val="center"/>
          </w:tcPr>
          <w:p w:rsidR="001134A0" w:rsidRDefault="001134A0">
            <w:pPr>
              <w:rPr>
                <w:b/>
                <w:noProof/>
                <w:sz w:val="20"/>
              </w:rPr>
            </w:pPr>
          </w:p>
        </w:tc>
        <w:tc>
          <w:tcPr>
            <w:tcW w:w="1800" w:type="dxa"/>
            <w:vAlign w:val="center"/>
          </w:tcPr>
          <w:p w:rsidR="001134A0" w:rsidRDefault="001134A0">
            <w:pPr>
              <w:rPr>
                <w:b/>
                <w:noProof/>
                <w:sz w:val="20"/>
              </w:rPr>
            </w:pPr>
          </w:p>
        </w:tc>
      </w:tr>
      <w:tr w:rsidR="001134A0">
        <w:trPr>
          <w:trHeight w:val="319"/>
        </w:trPr>
        <w:tc>
          <w:tcPr>
            <w:tcW w:w="3960" w:type="dxa"/>
            <w:vAlign w:val="center"/>
          </w:tcPr>
          <w:p w:rsidR="001134A0" w:rsidRDefault="00C52458">
            <w:pPr>
              <w:spacing w:before="60" w:after="60"/>
              <w:rPr>
                <w:noProof/>
              </w:rPr>
            </w:pPr>
            <w:r>
              <w:rPr>
                <w:noProof/>
                <w:sz w:val="20"/>
              </w:rPr>
              <w:t>Številka proračunske vrstice 08.010501</w:t>
            </w:r>
          </w:p>
        </w:tc>
        <w:tc>
          <w:tcPr>
            <w:tcW w:w="1440" w:type="dxa"/>
            <w:vAlign w:val="center"/>
          </w:tcPr>
          <w:p w:rsidR="001134A0" w:rsidRDefault="001134A0">
            <w:pPr>
              <w:spacing w:before="40" w:after="40"/>
              <w:jc w:val="right"/>
              <w:rPr>
                <w:noProof/>
                <w:sz w:val="18"/>
              </w:rPr>
            </w:pPr>
          </w:p>
        </w:tc>
        <w:tc>
          <w:tcPr>
            <w:tcW w:w="654" w:type="dxa"/>
            <w:gridSpan w:val="2"/>
            <w:vAlign w:val="center"/>
          </w:tcPr>
          <w:p w:rsidR="001134A0" w:rsidRDefault="00C52458">
            <w:pPr>
              <w:spacing w:before="40" w:after="40"/>
              <w:jc w:val="center"/>
              <w:rPr>
                <w:noProof/>
                <w:sz w:val="14"/>
              </w:rPr>
            </w:pPr>
            <w:r>
              <w:rPr>
                <w:noProof/>
                <w:sz w:val="14"/>
              </w:rPr>
              <w:t>(3)</w:t>
            </w:r>
          </w:p>
        </w:tc>
        <w:tc>
          <w:tcPr>
            <w:tcW w:w="868" w:type="dxa"/>
            <w:vAlign w:val="center"/>
          </w:tcPr>
          <w:p w:rsidR="001134A0" w:rsidRDefault="00C52458">
            <w:pPr>
              <w:spacing w:before="40" w:after="40"/>
              <w:jc w:val="right"/>
              <w:rPr>
                <w:noProof/>
                <w:sz w:val="20"/>
              </w:rPr>
            </w:pPr>
            <w:r>
              <w:rPr>
                <w:noProof/>
                <w:sz w:val="20"/>
              </w:rPr>
              <w:t>23 000</w:t>
            </w:r>
          </w:p>
        </w:tc>
        <w:tc>
          <w:tcPr>
            <w:tcW w:w="868" w:type="dxa"/>
            <w:vAlign w:val="center"/>
          </w:tcPr>
          <w:p w:rsidR="001134A0" w:rsidRDefault="00C52458">
            <w:pPr>
              <w:spacing w:before="40" w:after="40"/>
              <w:jc w:val="right"/>
              <w:rPr>
                <w:noProof/>
                <w:sz w:val="20"/>
              </w:rPr>
            </w:pPr>
            <w:r>
              <w:rPr>
                <w:noProof/>
                <w:sz w:val="20"/>
              </w:rPr>
              <w:t>23 000</w:t>
            </w:r>
          </w:p>
        </w:tc>
        <w:tc>
          <w:tcPr>
            <w:tcW w:w="868" w:type="dxa"/>
            <w:vAlign w:val="center"/>
          </w:tcPr>
          <w:p w:rsidR="001134A0" w:rsidRDefault="00C52458">
            <w:pPr>
              <w:spacing w:before="40" w:after="40"/>
              <w:jc w:val="right"/>
              <w:rPr>
                <w:noProof/>
                <w:sz w:val="20"/>
              </w:rPr>
            </w:pPr>
            <w:r>
              <w:rPr>
                <w:noProof/>
                <w:sz w:val="20"/>
              </w:rPr>
              <w:t>23 000</w:t>
            </w:r>
          </w:p>
        </w:tc>
        <w:tc>
          <w:tcPr>
            <w:tcW w:w="1302" w:type="dxa"/>
            <w:vAlign w:val="center"/>
          </w:tcPr>
          <w:p w:rsidR="001134A0" w:rsidRDefault="001134A0">
            <w:pPr>
              <w:spacing w:before="40" w:after="40"/>
              <w:jc w:val="right"/>
              <w:rPr>
                <w:noProof/>
                <w:sz w:val="20"/>
              </w:rPr>
            </w:pPr>
          </w:p>
        </w:tc>
        <w:tc>
          <w:tcPr>
            <w:tcW w:w="1800" w:type="dxa"/>
            <w:vAlign w:val="center"/>
          </w:tcPr>
          <w:p w:rsidR="001134A0" w:rsidRDefault="00C52458">
            <w:pPr>
              <w:spacing w:before="40" w:after="40"/>
              <w:jc w:val="right"/>
              <w:rPr>
                <w:noProof/>
                <w:sz w:val="20"/>
              </w:rPr>
            </w:pPr>
            <w:r>
              <w:rPr>
                <w:noProof/>
                <w:sz w:val="20"/>
              </w:rPr>
              <w:t>69 000</w:t>
            </w:r>
          </w:p>
        </w:tc>
      </w:tr>
      <w:tr w:rsidR="001134A0">
        <w:tc>
          <w:tcPr>
            <w:tcW w:w="3960" w:type="dxa"/>
            <w:vMerge w:val="restart"/>
            <w:vAlign w:val="center"/>
          </w:tcPr>
          <w:p w:rsidR="001134A0" w:rsidRDefault="00C52458">
            <w:pPr>
              <w:jc w:val="center"/>
              <w:rPr>
                <w:b/>
                <w:noProof/>
              </w:rPr>
            </w:pPr>
            <w:r>
              <w:rPr>
                <w:b/>
                <w:noProof/>
                <w:sz w:val="22"/>
              </w:rPr>
              <w:t>Odobritve SKUPAJ</w:t>
            </w:r>
            <w:r>
              <w:rPr>
                <w:noProof/>
                <w:sz w:val="22"/>
              </w:rPr>
              <w:br/>
            </w:r>
            <w:r>
              <w:rPr>
                <w:b/>
                <w:noProof/>
                <w:sz w:val="22"/>
              </w:rPr>
              <w:t xml:space="preserve">za GD </w:t>
            </w:r>
            <w:r>
              <w:rPr>
                <w:noProof/>
                <w:sz w:val="22"/>
              </w:rPr>
              <w:t>&lt;…….&gt;</w:t>
            </w:r>
          </w:p>
        </w:tc>
        <w:tc>
          <w:tcPr>
            <w:tcW w:w="1440" w:type="dxa"/>
            <w:vAlign w:val="center"/>
          </w:tcPr>
          <w:p w:rsidR="001134A0" w:rsidRDefault="00C52458">
            <w:pPr>
              <w:rPr>
                <w:noProof/>
                <w:sz w:val="18"/>
              </w:rPr>
            </w:pPr>
            <w:r>
              <w:rPr>
                <w:noProof/>
                <w:sz w:val="18"/>
              </w:rPr>
              <w:t>obveznosti</w:t>
            </w:r>
          </w:p>
        </w:tc>
        <w:tc>
          <w:tcPr>
            <w:tcW w:w="654" w:type="dxa"/>
            <w:gridSpan w:val="2"/>
            <w:vAlign w:val="center"/>
          </w:tcPr>
          <w:p w:rsidR="001134A0" w:rsidRDefault="00C52458">
            <w:pPr>
              <w:jc w:val="center"/>
              <w:rPr>
                <w:noProof/>
                <w:sz w:val="14"/>
              </w:rPr>
            </w:pPr>
            <w:r>
              <w:rPr>
                <w:noProof/>
                <w:sz w:val="14"/>
              </w:rPr>
              <w:t>=1+1a +3</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1302" w:type="dxa"/>
            <w:vAlign w:val="center"/>
          </w:tcPr>
          <w:p w:rsidR="001134A0" w:rsidRDefault="001134A0">
            <w:pPr>
              <w:spacing w:before="60" w:after="60" w:line="200" w:lineRule="exact"/>
              <w:jc w:val="right"/>
              <w:rPr>
                <w:noProof/>
                <w:sz w:val="16"/>
                <w:szCs w:val="16"/>
              </w:rPr>
            </w:pPr>
          </w:p>
        </w:tc>
        <w:tc>
          <w:tcPr>
            <w:tcW w:w="1800" w:type="dxa"/>
            <w:vAlign w:val="center"/>
          </w:tcPr>
          <w:p w:rsidR="001134A0" w:rsidRDefault="00C52458">
            <w:pPr>
              <w:spacing w:before="60" w:after="60" w:line="200" w:lineRule="exact"/>
              <w:jc w:val="right"/>
              <w:rPr>
                <w:noProof/>
                <w:sz w:val="16"/>
                <w:szCs w:val="16"/>
              </w:rPr>
            </w:pPr>
            <w:r>
              <w:rPr>
                <w:b/>
                <w:noProof/>
                <w:sz w:val="20"/>
              </w:rPr>
              <w:t>69 000</w:t>
            </w:r>
          </w:p>
        </w:tc>
      </w:tr>
      <w:tr w:rsidR="001134A0">
        <w:tc>
          <w:tcPr>
            <w:tcW w:w="3960" w:type="dxa"/>
            <w:vMerge/>
          </w:tcPr>
          <w:p w:rsidR="001134A0" w:rsidRDefault="001134A0">
            <w:pPr>
              <w:rPr>
                <w:noProof/>
                <w:sz w:val="20"/>
              </w:rPr>
            </w:pPr>
          </w:p>
        </w:tc>
        <w:tc>
          <w:tcPr>
            <w:tcW w:w="1440" w:type="dxa"/>
            <w:vAlign w:val="center"/>
          </w:tcPr>
          <w:p w:rsidR="001134A0" w:rsidRDefault="00C52458">
            <w:pPr>
              <w:rPr>
                <w:noProof/>
                <w:sz w:val="18"/>
              </w:rPr>
            </w:pPr>
            <w:r>
              <w:rPr>
                <w:noProof/>
                <w:sz w:val="18"/>
              </w:rPr>
              <w:t>plačila</w:t>
            </w:r>
          </w:p>
        </w:tc>
        <w:tc>
          <w:tcPr>
            <w:tcW w:w="654" w:type="dxa"/>
            <w:gridSpan w:val="2"/>
            <w:vAlign w:val="center"/>
          </w:tcPr>
          <w:p w:rsidR="001134A0" w:rsidRDefault="00C52458">
            <w:pPr>
              <w:jc w:val="center"/>
              <w:rPr>
                <w:noProof/>
                <w:sz w:val="14"/>
              </w:rPr>
            </w:pPr>
            <w:r>
              <w:rPr>
                <w:noProof/>
                <w:sz w:val="14"/>
              </w:rPr>
              <w:t>=2+2a</w:t>
            </w:r>
          </w:p>
          <w:p w:rsidR="001134A0" w:rsidRDefault="00C52458">
            <w:pPr>
              <w:jc w:val="center"/>
              <w:rPr>
                <w:noProof/>
                <w:sz w:val="14"/>
              </w:rPr>
            </w:pPr>
            <w:r>
              <w:rPr>
                <w:noProof/>
                <w:sz w:val="14"/>
              </w:rPr>
              <w:t>+3</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1302" w:type="dxa"/>
            <w:vAlign w:val="center"/>
          </w:tcPr>
          <w:p w:rsidR="001134A0" w:rsidRDefault="001134A0">
            <w:pPr>
              <w:spacing w:before="60" w:after="60" w:line="200" w:lineRule="exact"/>
              <w:jc w:val="right"/>
              <w:rPr>
                <w:noProof/>
                <w:sz w:val="16"/>
                <w:szCs w:val="16"/>
              </w:rPr>
            </w:pPr>
          </w:p>
        </w:tc>
        <w:tc>
          <w:tcPr>
            <w:tcW w:w="1800" w:type="dxa"/>
            <w:vAlign w:val="center"/>
          </w:tcPr>
          <w:p w:rsidR="001134A0" w:rsidRDefault="00C52458">
            <w:pPr>
              <w:spacing w:before="60" w:after="60" w:line="200" w:lineRule="exact"/>
              <w:jc w:val="right"/>
              <w:rPr>
                <w:noProof/>
                <w:sz w:val="16"/>
                <w:szCs w:val="16"/>
              </w:rPr>
            </w:pPr>
            <w:r>
              <w:rPr>
                <w:b/>
                <w:noProof/>
                <w:sz w:val="20"/>
              </w:rPr>
              <w:t>69 000</w:t>
            </w:r>
          </w:p>
        </w:tc>
      </w:tr>
    </w:tbl>
    <w:p w:rsidR="001134A0" w:rsidRDefault="00C52458">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302"/>
        <w:gridCol w:w="1800"/>
      </w:tblGrid>
      <w:tr w:rsidR="001134A0">
        <w:trPr>
          <w:trHeight w:val="277"/>
        </w:trPr>
        <w:tc>
          <w:tcPr>
            <w:tcW w:w="3960" w:type="dxa"/>
            <w:vMerge w:val="restart"/>
            <w:vAlign w:val="center"/>
          </w:tcPr>
          <w:p w:rsidR="001134A0" w:rsidRDefault="00C52458">
            <w:pPr>
              <w:spacing w:before="20" w:after="20"/>
              <w:rPr>
                <w:noProof/>
              </w:rPr>
            </w:pPr>
            <w:r>
              <w:rPr>
                <w:noProof/>
              </w:rPr>
              <w:br w:type="page"/>
            </w:r>
            <w:r>
              <w:rPr>
                <w:noProof/>
                <w:sz w:val="21"/>
              </w:rPr>
              <w:sym w:font="Wingdings" w:char="F09F"/>
            </w:r>
            <w:r>
              <w:rPr>
                <w:noProof/>
                <w:sz w:val="21"/>
              </w:rPr>
              <w:t xml:space="preserve"> Odobritve za poslovanje SKUPAJ </w:t>
            </w:r>
          </w:p>
        </w:tc>
        <w:tc>
          <w:tcPr>
            <w:tcW w:w="1440" w:type="dxa"/>
            <w:vAlign w:val="center"/>
          </w:tcPr>
          <w:p w:rsidR="001134A0" w:rsidRDefault="00C52458">
            <w:pPr>
              <w:spacing w:beforeLines="20" w:before="48" w:afterLines="20" w:after="48"/>
              <w:rPr>
                <w:noProof/>
                <w:sz w:val="18"/>
              </w:rPr>
            </w:pPr>
            <w:r>
              <w:rPr>
                <w:noProof/>
                <w:sz w:val="18"/>
              </w:rPr>
              <w:t>obveznosti</w:t>
            </w:r>
          </w:p>
        </w:tc>
        <w:tc>
          <w:tcPr>
            <w:tcW w:w="654" w:type="dxa"/>
            <w:vAlign w:val="center"/>
          </w:tcPr>
          <w:p w:rsidR="001134A0" w:rsidRDefault="00C52458">
            <w:pPr>
              <w:spacing w:beforeLines="20" w:before="48" w:afterLines="20" w:after="48"/>
              <w:jc w:val="center"/>
              <w:rPr>
                <w:noProof/>
                <w:sz w:val="14"/>
              </w:rPr>
            </w:pPr>
            <w:r>
              <w:rPr>
                <w:noProof/>
                <w:sz w:val="14"/>
              </w:rPr>
              <w:t>(4)</w:t>
            </w: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1302" w:type="dxa"/>
            <w:vAlign w:val="center"/>
          </w:tcPr>
          <w:p w:rsidR="001134A0" w:rsidRDefault="001134A0">
            <w:pPr>
              <w:spacing w:before="20" w:after="20"/>
              <w:jc w:val="right"/>
              <w:rPr>
                <w:noProof/>
                <w:sz w:val="20"/>
              </w:rPr>
            </w:pPr>
          </w:p>
        </w:tc>
        <w:tc>
          <w:tcPr>
            <w:tcW w:w="1800" w:type="dxa"/>
            <w:vAlign w:val="center"/>
          </w:tcPr>
          <w:p w:rsidR="001134A0" w:rsidRDefault="001134A0">
            <w:pPr>
              <w:spacing w:before="20" w:after="20"/>
              <w:jc w:val="right"/>
              <w:rPr>
                <w:noProof/>
                <w:sz w:val="20"/>
              </w:rPr>
            </w:pPr>
          </w:p>
        </w:tc>
      </w:tr>
      <w:tr w:rsidR="001134A0">
        <w:tc>
          <w:tcPr>
            <w:tcW w:w="3960" w:type="dxa"/>
            <w:vMerge/>
          </w:tcPr>
          <w:p w:rsidR="001134A0" w:rsidRDefault="001134A0">
            <w:pPr>
              <w:jc w:val="center"/>
              <w:rPr>
                <w:noProof/>
                <w:sz w:val="20"/>
              </w:rPr>
            </w:pPr>
          </w:p>
        </w:tc>
        <w:tc>
          <w:tcPr>
            <w:tcW w:w="1440" w:type="dxa"/>
            <w:vAlign w:val="center"/>
          </w:tcPr>
          <w:p w:rsidR="001134A0" w:rsidRDefault="00C52458">
            <w:pPr>
              <w:spacing w:beforeLines="20" w:before="48" w:afterLines="20" w:after="48"/>
              <w:rPr>
                <w:noProof/>
                <w:sz w:val="18"/>
              </w:rPr>
            </w:pPr>
            <w:r>
              <w:rPr>
                <w:noProof/>
                <w:sz w:val="18"/>
              </w:rPr>
              <w:t>plačila</w:t>
            </w:r>
          </w:p>
        </w:tc>
        <w:tc>
          <w:tcPr>
            <w:tcW w:w="654" w:type="dxa"/>
            <w:vAlign w:val="center"/>
          </w:tcPr>
          <w:p w:rsidR="001134A0" w:rsidRDefault="00C52458">
            <w:pPr>
              <w:spacing w:beforeLines="20" w:before="48" w:afterLines="20" w:after="48"/>
              <w:jc w:val="center"/>
              <w:rPr>
                <w:noProof/>
                <w:sz w:val="14"/>
              </w:rPr>
            </w:pPr>
            <w:r>
              <w:rPr>
                <w:noProof/>
                <w:sz w:val="14"/>
              </w:rPr>
              <w:t>(5)</w:t>
            </w: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1302" w:type="dxa"/>
            <w:vAlign w:val="center"/>
          </w:tcPr>
          <w:p w:rsidR="001134A0" w:rsidRDefault="001134A0">
            <w:pPr>
              <w:spacing w:before="20" w:after="20"/>
              <w:jc w:val="right"/>
              <w:rPr>
                <w:noProof/>
                <w:sz w:val="20"/>
              </w:rPr>
            </w:pPr>
          </w:p>
        </w:tc>
        <w:tc>
          <w:tcPr>
            <w:tcW w:w="1800" w:type="dxa"/>
            <w:vAlign w:val="center"/>
          </w:tcPr>
          <w:p w:rsidR="001134A0" w:rsidRDefault="001134A0">
            <w:pPr>
              <w:spacing w:before="20" w:after="20"/>
              <w:jc w:val="right"/>
              <w:rPr>
                <w:noProof/>
                <w:sz w:val="20"/>
              </w:rPr>
            </w:pPr>
          </w:p>
        </w:tc>
      </w:tr>
      <w:tr w:rsidR="001134A0">
        <w:trPr>
          <w:trHeight w:val="533"/>
        </w:trPr>
        <w:tc>
          <w:tcPr>
            <w:tcW w:w="5400" w:type="dxa"/>
            <w:gridSpan w:val="2"/>
            <w:vAlign w:val="center"/>
          </w:tcPr>
          <w:p w:rsidR="001134A0" w:rsidRDefault="00C52458">
            <w:pPr>
              <w:spacing w:beforeLines="20" w:before="48" w:afterLines="20" w:after="48"/>
              <w:rPr>
                <w:noProof/>
              </w:rPr>
            </w:pPr>
            <w:r>
              <w:rPr>
                <w:noProof/>
                <w:sz w:val="21"/>
              </w:rPr>
              <w:sym w:font="Wingdings" w:char="F09F"/>
            </w:r>
            <w:r>
              <w:rPr>
                <w:noProof/>
                <w:sz w:val="21"/>
              </w:rPr>
              <w:t xml:space="preserve"> Odobritve za upravne zadeve, ki se financirajo iz sredstev določenih programov, SKUPAJ </w:t>
            </w:r>
          </w:p>
        </w:tc>
        <w:tc>
          <w:tcPr>
            <w:tcW w:w="654" w:type="dxa"/>
            <w:vAlign w:val="center"/>
          </w:tcPr>
          <w:p w:rsidR="001134A0" w:rsidRDefault="00C52458">
            <w:pPr>
              <w:spacing w:beforeLines="20" w:before="48" w:afterLines="20" w:after="48"/>
              <w:jc w:val="center"/>
              <w:rPr>
                <w:noProof/>
                <w:sz w:val="14"/>
              </w:rPr>
            </w:pPr>
            <w:r>
              <w:rPr>
                <w:noProof/>
                <w:sz w:val="14"/>
              </w:rPr>
              <w:t>(6)</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1302" w:type="dxa"/>
            <w:vAlign w:val="center"/>
          </w:tcPr>
          <w:p w:rsidR="001134A0" w:rsidRDefault="001134A0">
            <w:pPr>
              <w:spacing w:before="60" w:after="60" w:line="200" w:lineRule="exact"/>
              <w:jc w:val="right"/>
              <w:rPr>
                <w:noProof/>
                <w:sz w:val="16"/>
                <w:szCs w:val="16"/>
              </w:rPr>
            </w:pPr>
          </w:p>
        </w:tc>
        <w:tc>
          <w:tcPr>
            <w:tcW w:w="1800" w:type="dxa"/>
            <w:vAlign w:val="center"/>
          </w:tcPr>
          <w:p w:rsidR="001134A0" w:rsidRDefault="00C52458">
            <w:pPr>
              <w:spacing w:before="60" w:after="60" w:line="200" w:lineRule="exact"/>
              <w:jc w:val="right"/>
              <w:rPr>
                <w:noProof/>
                <w:sz w:val="16"/>
                <w:szCs w:val="16"/>
              </w:rPr>
            </w:pPr>
            <w:r>
              <w:rPr>
                <w:b/>
                <w:noProof/>
                <w:sz w:val="20"/>
              </w:rPr>
              <w:t>69 000</w:t>
            </w:r>
          </w:p>
        </w:tc>
      </w:tr>
      <w:tr w:rsidR="001134A0">
        <w:tc>
          <w:tcPr>
            <w:tcW w:w="3960" w:type="dxa"/>
            <w:vMerge w:val="restart"/>
            <w:shd w:val="thinDiagStripe" w:color="C0C0C0" w:fill="auto"/>
            <w:vAlign w:val="center"/>
          </w:tcPr>
          <w:p w:rsidR="001134A0" w:rsidRDefault="00C52458">
            <w:pPr>
              <w:jc w:val="center"/>
              <w:rPr>
                <w:b/>
                <w:noProof/>
              </w:rPr>
            </w:pPr>
            <w:r>
              <w:rPr>
                <w:b/>
                <w:noProof/>
                <w:sz w:val="22"/>
              </w:rPr>
              <w:t xml:space="preserve">Odobritve SKUPAJ </w:t>
            </w:r>
            <w:r>
              <w:rPr>
                <w:noProof/>
                <w:sz w:val="22"/>
              </w:rPr>
              <w:br/>
            </w:r>
            <w:r>
              <w:rPr>
                <w:b/>
                <w:noProof/>
                <w:sz w:val="22"/>
              </w:rPr>
              <w:t>iz RAZDELKA &lt;1a&gt;</w:t>
            </w:r>
            <w:r>
              <w:rPr>
                <w:noProof/>
                <w:sz w:val="22"/>
              </w:rPr>
              <w:t xml:space="preserve"> večletnega finančnega okvira SKUPAJ</w:t>
            </w:r>
          </w:p>
        </w:tc>
        <w:tc>
          <w:tcPr>
            <w:tcW w:w="1440" w:type="dxa"/>
            <w:vAlign w:val="center"/>
          </w:tcPr>
          <w:p w:rsidR="001134A0" w:rsidRDefault="00C52458">
            <w:pPr>
              <w:rPr>
                <w:noProof/>
                <w:sz w:val="18"/>
              </w:rPr>
            </w:pPr>
            <w:r>
              <w:rPr>
                <w:noProof/>
                <w:sz w:val="18"/>
              </w:rPr>
              <w:t>obveznosti</w:t>
            </w:r>
          </w:p>
        </w:tc>
        <w:tc>
          <w:tcPr>
            <w:tcW w:w="654" w:type="dxa"/>
            <w:vAlign w:val="center"/>
          </w:tcPr>
          <w:p w:rsidR="001134A0" w:rsidRDefault="00C52458">
            <w:pPr>
              <w:jc w:val="center"/>
              <w:rPr>
                <w:noProof/>
                <w:sz w:val="14"/>
              </w:rPr>
            </w:pPr>
            <w:r>
              <w:rPr>
                <w:noProof/>
                <w:sz w:val="14"/>
              </w:rPr>
              <w:t>=4+ 6</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1302" w:type="dxa"/>
            <w:vAlign w:val="center"/>
          </w:tcPr>
          <w:p w:rsidR="001134A0" w:rsidRDefault="001134A0">
            <w:pPr>
              <w:spacing w:before="60" w:after="60" w:line="200" w:lineRule="exact"/>
              <w:jc w:val="right"/>
              <w:rPr>
                <w:noProof/>
                <w:sz w:val="16"/>
                <w:szCs w:val="16"/>
              </w:rPr>
            </w:pPr>
          </w:p>
        </w:tc>
        <w:tc>
          <w:tcPr>
            <w:tcW w:w="1800" w:type="dxa"/>
            <w:vAlign w:val="center"/>
          </w:tcPr>
          <w:p w:rsidR="001134A0" w:rsidRDefault="00C52458">
            <w:pPr>
              <w:spacing w:before="60" w:after="60" w:line="200" w:lineRule="exact"/>
              <w:jc w:val="right"/>
              <w:rPr>
                <w:noProof/>
                <w:sz w:val="16"/>
                <w:szCs w:val="16"/>
              </w:rPr>
            </w:pPr>
            <w:r>
              <w:rPr>
                <w:b/>
                <w:noProof/>
                <w:sz w:val="20"/>
              </w:rPr>
              <w:t>69 000</w:t>
            </w:r>
          </w:p>
        </w:tc>
      </w:tr>
      <w:tr w:rsidR="001134A0">
        <w:tc>
          <w:tcPr>
            <w:tcW w:w="3960" w:type="dxa"/>
            <w:vMerge/>
            <w:shd w:val="thinDiagStripe" w:color="C0C0C0" w:fill="auto"/>
          </w:tcPr>
          <w:p w:rsidR="001134A0" w:rsidRDefault="001134A0">
            <w:pPr>
              <w:rPr>
                <w:noProof/>
                <w:sz w:val="20"/>
              </w:rPr>
            </w:pPr>
          </w:p>
        </w:tc>
        <w:tc>
          <w:tcPr>
            <w:tcW w:w="1440" w:type="dxa"/>
            <w:vAlign w:val="center"/>
          </w:tcPr>
          <w:p w:rsidR="001134A0" w:rsidRDefault="00C52458">
            <w:pPr>
              <w:rPr>
                <w:noProof/>
                <w:sz w:val="18"/>
              </w:rPr>
            </w:pPr>
            <w:r>
              <w:rPr>
                <w:noProof/>
                <w:sz w:val="18"/>
              </w:rPr>
              <w:t>plačila</w:t>
            </w:r>
          </w:p>
        </w:tc>
        <w:tc>
          <w:tcPr>
            <w:tcW w:w="654" w:type="dxa"/>
            <w:vAlign w:val="center"/>
          </w:tcPr>
          <w:p w:rsidR="001134A0" w:rsidRDefault="00C52458">
            <w:pPr>
              <w:jc w:val="center"/>
              <w:rPr>
                <w:noProof/>
                <w:sz w:val="14"/>
              </w:rPr>
            </w:pPr>
            <w:r>
              <w:rPr>
                <w:noProof/>
                <w:sz w:val="14"/>
              </w:rPr>
              <w:t>=5+ 6</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868" w:type="dxa"/>
            <w:vAlign w:val="center"/>
          </w:tcPr>
          <w:p w:rsidR="001134A0" w:rsidRDefault="00C52458">
            <w:pPr>
              <w:spacing w:before="60" w:after="60" w:line="200" w:lineRule="exact"/>
              <w:jc w:val="right"/>
              <w:rPr>
                <w:b/>
                <w:noProof/>
                <w:sz w:val="20"/>
                <w:szCs w:val="20"/>
              </w:rPr>
            </w:pPr>
            <w:r>
              <w:rPr>
                <w:b/>
                <w:noProof/>
                <w:sz w:val="20"/>
              </w:rPr>
              <w:t>23 000</w:t>
            </w:r>
          </w:p>
        </w:tc>
        <w:tc>
          <w:tcPr>
            <w:tcW w:w="1302" w:type="dxa"/>
            <w:vAlign w:val="center"/>
          </w:tcPr>
          <w:p w:rsidR="001134A0" w:rsidRDefault="001134A0">
            <w:pPr>
              <w:spacing w:before="60" w:after="60" w:line="200" w:lineRule="exact"/>
              <w:jc w:val="right"/>
              <w:rPr>
                <w:noProof/>
                <w:sz w:val="16"/>
                <w:szCs w:val="16"/>
              </w:rPr>
            </w:pPr>
          </w:p>
        </w:tc>
        <w:tc>
          <w:tcPr>
            <w:tcW w:w="1800" w:type="dxa"/>
            <w:vAlign w:val="center"/>
          </w:tcPr>
          <w:p w:rsidR="001134A0" w:rsidRDefault="00C52458">
            <w:pPr>
              <w:spacing w:before="60" w:after="60" w:line="200" w:lineRule="exact"/>
              <w:jc w:val="right"/>
              <w:rPr>
                <w:noProof/>
                <w:sz w:val="16"/>
                <w:szCs w:val="16"/>
              </w:rPr>
            </w:pPr>
            <w:r>
              <w:rPr>
                <w:b/>
                <w:noProof/>
                <w:sz w:val="20"/>
              </w:rPr>
              <w:t>69 000</w:t>
            </w:r>
          </w:p>
        </w:tc>
      </w:tr>
    </w:tbl>
    <w:p w:rsidR="001134A0" w:rsidRDefault="00C52458">
      <w:pPr>
        <w:spacing w:after="40"/>
        <w:rPr>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134A0">
        <w:trPr>
          <w:trHeight w:val="277"/>
        </w:trPr>
        <w:tc>
          <w:tcPr>
            <w:tcW w:w="3960" w:type="dxa"/>
            <w:vMerge w:val="restart"/>
            <w:tcBorders>
              <w:top w:val="single" w:sz="4" w:space="0" w:color="FF0000"/>
              <w:left w:val="single" w:sz="4" w:space="0" w:color="auto"/>
              <w:bottom w:val="single" w:sz="4" w:space="0" w:color="FF0000"/>
            </w:tcBorders>
            <w:vAlign w:val="center"/>
          </w:tcPr>
          <w:p w:rsidR="001134A0" w:rsidRDefault="00C52458">
            <w:pPr>
              <w:spacing w:before="20" w:after="20"/>
              <w:rPr>
                <w:noProof/>
              </w:rPr>
            </w:pPr>
            <w:r>
              <w:rPr>
                <w:noProof/>
                <w:sz w:val="21"/>
              </w:rPr>
              <w:sym w:font="Wingdings" w:char="F09F"/>
            </w:r>
            <w:r>
              <w:rPr>
                <w:noProof/>
                <w:sz w:val="21"/>
              </w:rPr>
              <w:t xml:space="preserve"> Odobritve za poslovanje SKUPAJ </w:t>
            </w:r>
          </w:p>
        </w:tc>
        <w:tc>
          <w:tcPr>
            <w:tcW w:w="1440" w:type="dxa"/>
            <w:tcBorders>
              <w:top w:val="single" w:sz="4" w:space="0" w:color="FF0000"/>
            </w:tcBorders>
            <w:vAlign w:val="center"/>
          </w:tcPr>
          <w:p w:rsidR="001134A0" w:rsidRDefault="00C52458">
            <w:pPr>
              <w:spacing w:beforeLines="20" w:before="48" w:afterLines="20" w:after="48"/>
              <w:rPr>
                <w:noProof/>
                <w:sz w:val="18"/>
              </w:rPr>
            </w:pPr>
            <w:r>
              <w:rPr>
                <w:noProof/>
                <w:sz w:val="18"/>
              </w:rPr>
              <w:t>obveznosti</w:t>
            </w:r>
          </w:p>
        </w:tc>
        <w:tc>
          <w:tcPr>
            <w:tcW w:w="654" w:type="dxa"/>
            <w:tcBorders>
              <w:top w:val="single" w:sz="4" w:space="0" w:color="FF0000"/>
            </w:tcBorders>
            <w:vAlign w:val="center"/>
          </w:tcPr>
          <w:p w:rsidR="001134A0" w:rsidRDefault="00C52458">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1134A0" w:rsidRDefault="001134A0">
            <w:pPr>
              <w:spacing w:before="20" w:after="20"/>
              <w:jc w:val="right"/>
              <w:rPr>
                <w:noProof/>
                <w:sz w:val="20"/>
              </w:rPr>
            </w:pPr>
          </w:p>
        </w:tc>
        <w:tc>
          <w:tcPr>
            <w:tcW w:w="868" w:type="dxa"/>
            <w:tcBorders>
              <w:top w:val="single" w:sz="4" w:space="0" w:color="FF0000"/>
            </w:tcBorders>
            <w:vAlign w:val="center"/>
          </w:tcPr>
          <w:p w:rsidR="001134A0" w:rsidRDefault="001134A0">
            <w:pPr>
              <w:spacing w:before="20" w:after="20"/>
              <w:jc w:val="right"/>
              <w:rPr>
                <w:noProof/>
                <w:sz w:val="20"/>
              </w:rPr>
            </w:pPr>
          </w:p>
        </w:tc>
        <w:tc>
          <w:tcPr>
            <w:tcW w:w="868" w:type="dxa"/>
            <w:tcBorders>
              <w:top w:val="single" w:sz="4" w:space="0" w:color="FF0000"/>
            </w:tcBorders>
            <w:vAlign w:val="center"/>
          </w:tcPr>
          <w:p w:rsidR="001134A0" w:rsidRDefault="001134A0">
            <w:pPr>
              <w:spacing w:before="20" w:after="20"/>
              <w:jc w:val="right"/>
              <w:rPr>
                <w:noProof/>
                <w:sz w:val="20"/>
              </w:rPr>
            </w:pPr>
          </w:p>
        </w:tc>
        <w:tc>
          <w:tcPr>
            <w:tcW w:w="868" w:type="dxa"/>
            <w:tcBorders>
              <w:top w:val="single" w:sz="4" w:space="0" w:color="FF0000"/>
            </w:tcBorders>
            <w:vAlign w:val="center"/>
          </w:tcPr>
          <w:p w:rsidR="001134A0" w:rsidRDefault="001134A0">
            <w:pPr>
              <w:spacing w:before="20" w:after="20"/>
              <w:jc w:val="right"/>
              <w:rPr>
                <w:noProof/>
                <w:sz w:val="20"/>
              </w:rPr>
            </w:pPr>
          </w:p>
        </w:tc>
        <w:tc>
          <w:tcPr>
            <w:tcW w:w="868" w:type="dxa"/>
            <w:tcBorders>
              <w:top w:val="single" w:sz="4" w:space="0" w:color="FF0000"/>
            </w:tcBorders>
            <w:vAlign w:val="center"/>
          </w:tcPr>
          <w:p w:rsidR="001134A0" w:rsidRDefault="001134A0">
            <w:pPr>
              <w:spacing w:before="20" w:after="20"/>
              <w:jc w:val="right"/>
              <w:rPr>
                <w:noProof/>
                <w:sz w:val="20"/>
              </w:rPr>
            </w:pPr>
          </w:p>
        </w:tc>
        <w:tc>
          <w:tcPr>
            <w:tcW w:w="868" w:type="dxa"/>
            <w:tcBorders>
              <w:top w:val="single" w:sz="4" w:space="0" w:color="FF0000"/>
            </w:tcBorders>
            <w:vAlign w:val="center"/>
          </w:tcPr>
          <w:p w:rsidR="001134A0" w:rsidRDefault="001134A0">
            <w:pPr>
              <w:spacing w:before="20" w:after="20"/>
              <w:jc w:val="right"/>
              <w:rPr>
                <w:noProof/>
                <w:sz w:val="20"/>
              </w:rPr>
            </w:pPr>
          </w:p>
        </w:tc>
        <w:tc>
          <w:tcPr>
            <w:tcW w:w="868" w:type="dxa"/>
            <w:tcBorders>
              <w:top w:val="single" w:sz="4" w:space="0" w:color="FF0000"/>
            </w:tcBorders>
            <w:vAlign w:val="center"/>
          </w:tcPr>
          <w:p w:rsidR="001134A0" w:rsidRDefault="001134A0">
            <w:pPr>
              <w:spacing w:before="20" w:after="20"/>
              <w:jc w:val="right"/>
              <w:rPr>
                <w:b/>
                <w:noProof/>
                <w:sz w:val="20"/>
              </w:rPr>
            </w:pPr>
          </w:p>
        </w:tc>
        <w:tc>
          <w:tcPr>
            <w:tcW w:w="1777" w:type="dxa"/>
            <w:tcBorders>
              <w:top w:val="single" w:sz="4" w:space="0" w:color="FF0000"/>
              <w:right w:val="single" w:sz="4" w:space="0" w:color="auto"/>
            </w:tcBorders>
            <w:vAlign w:val="center"/>
          </w:tcPr>
          <w:p w:rsidR="001134A0" w:rsidRDefault="001134A0">
            <w:pPr>
              <w:spacing w:before="20" w:after="20"/>
              <w:jc w:val="right"/>
              <w:rPr>
                <w:b/>
                <w:noProof/>
                <w:sz w:val="20"/>
              </w:rPr>
            </w:pPr>
          </w:p>
        </w:tc>
      </w:tr>
      <w:tr w:rsidR="001134A0">
        <w:tc>
          <w:tcPr>
            <w:tcW w:w="3960" w:type="dxa"/>
            <w:vMerge/>
            <w:tcBorders>
              <w:top w:val="single" w:sz="4" w:space="0" w:color="FF0000"/>
              <w:left w:val="single" w:sz="4" w:space="0" w:color="auto"/>
              <w:bottom w:val="single" w:sz="4" w:space="0" w:color="FF0000"/>
            </w:tcBorders>
          </w:tcPr>
          <w:p w:rsidR="001134A0" w:rsidRDefault="001134A0">
            <w:pPr>
              <w:jc w:val="center"/>
              <w:rPr>
                <w:noProof/>
                <w:sz w:val="20"/>
              </w:rPr>
            </w:pPr>
          </w:p>
        </w:tc>
        <w:tc>
          <w:tcPr>
            <w:tcW w:w="1440" w:type="dxa"/>
            <w:vAlign w:val="center"/>
          </w:tcPr>
          <w:p w:rsidR="001134A0" w:rsidRDefault="00C52458">
            <w:pPr>
              <w:spacing w:beforeLines="20" w:before="48" w:afterLines="20" w:after="48"/>
              <w:rPr>
                <w:noProof/>
                <w:sz w:val="18"/>
              </w:rPr>
            </w:pPr>
            <w:r>
              <w:rPr>
                <w:noProof/>
                <w:sz w:val="18"/>
              </w:rPr>
              <w:t>plačila</w:t>
            </w:r>
          </w:p>
        </w:tc>
        <w:tc>
          <w:tcPr>
            <w:tcW w:w="654" w:type="dxa"/>
            <w:vAlign w:val="center"/>
          </w:tcPr>
          <w:p w:rsidR="001134A0" w:rsidRDefault="00C52458">
            <w:pPr>
              <w:spacing w:beforeLines="20" w:before="48" w:afterLines="20" w:after="48"/>
              <w:jc w:val="center"/>
              <w:rPr>
                <w:noProof/>
                <w:sz w:val="14"/>
              </w:rPr>
            </w:pPr>
            <w:r>
              <w:rPr>
                <w:noProof/>
                <w:sz w:val="14"/>
              </w:rPr>
              <w:t>(5)</w:t>
            </w: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b/>
                <w:noProof/>
                <w:sz w:val="20"/>
              </w:rPr>
            </w:pPr>
          </w:p>
        </w:tc>
        <w:tc>
          <w:tcPr>
            <w:tcW w:w="1777" w:type="dxa"/>
            <w:tcBorders>
              <w:right w:val="single" w:sz="4" w:space="0" w:color="auto"/>
            </w:tcBorders>
            <w:vAlign w:val="center"/>
          </w:tcPr>
          <w:p w:rsidR="001134A0" w:rsidRDefault="001134A0">
            <w:pPr>
              <w:spacing w:before="20" w:after="20"/>
              <w:jc w:val="right"/>
              <w:rPr>
                <w:b/>
                <w:noProof/>
                <w:sz w:val="20"/>
              </w:rPr>
            </w:pPr>
          </w:p>
        </w:tc>
      </w:tr>
      <w:tr w:rsidR="001134A0">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1134A0" w:rsidRDefault="00C52458">
            <w:pPr>
              <w:spacing w:beforeLines="20" w:before="48" w:afterLines="20" w:after="48"/>
              <w:rPr>
                <w:noProof/>
              </w:rPr>
            </w:pPr>
            <w:r>
              <w:rPr>
                <w:noProof/>
                <w:sz w:val="21"/>
              </w:rPr>
              <w:sym w:font="Wingdings" w:char="F09F"/>
            </w:r>
            <w:r>
              <w:rPr>
                <w:noProof/>
                <w:sz w:val="21"/>
              </w:rPr>
              <w:t xml:space="preserve"> Odobritve za upravne zadeve, ki se financirajo iz sredstev določenih programov, SKUPAJ </w:t>
            </w:r>
          </w:p>
        </w:tc>
        <w:tc>
          <w:tcPr>
            <w:tcW w:w="654" w:type="dxa"/>
            <w:vAlign w:val="center"/>
          </w:tcPr>
          <w:p w:rsidR="001134A0" w:rsidRDefault="00C52458">
            <w:pPr>
              <w:spacing w:beforeLines="20" w:before="48" w:afterLines="20" w:after="48"/>
              <w:jc w:val="center"/>
              <w:rPr>
                <w:noProof/>
                <w:sz w:val="14"/>
              </w:rPr>
            </w:pPr>
            <w:r>
              <w:rPr>
                <w:noProof/>
                <w:sz w:val="14"/>
              </w:rPr>
              <w:t>(6)</w:t>
            </w:r>
          </w:p>
        </w:tc>
        <w:tc>
          <w:tcPr>
            <w:tcW w:w="868" w:type="dxa"/>
            <w:vAlign w:val="center"/>
          </w:tcPr>
          <w:p w:rsidR="001134A0" w:rsidRDefault="001134A0">
            <w:pPr>
              <w:spacing w:before="20" w:after="20"/>
              <w:jc w:val="right"/>
              <w:rPr>
                <w:b/>
                <w:noProof/>
                <w:sz w:val="20"/>
              </w:rPr>
            </w:pPr>
          </w:p>
        </w:tc>
        <w:tc>
          <w:tcPr>
            <w:tcW w:w="868" w:type="dxa"/>
            <w:vAlign w:val="center"/>
          </w:tcPr>
          <w:p w:rsidR="001134A0" w:rsidRDefault="001134A0">
            <w:pPr>
              <w:spacing w:before="20" w:after="20"/>
              <w:jc w:val="right"/>
              <w:rPr>
                <w:b/>
                <w:noProof/>
                <w:sz w:val="20"/>
              </w:rPr>
            </w:pPr>
          </w:p>
        </w:tc>
        <w:tc>
          <w:tcPr>
            <w:tcW w:w="868" w:type="dxa"/>
            <w:vAlign w:val="center"/>
          </w:tcPr>
          <w:p w:rsidR="001134A0" w:rsidRDefault="001134A0">
            <w:pPr>
              <w:spacing w:before="20" w:after="20"/>
              <w:jc w:val="right"/>
              <w:rPr>
                <w:b/>
                <w:noProof/>
                <w:sz w:val="20"/>
              </w:rPr>
            </w:pPr>
          </w:p>
        </w:tc>
        <w:tc>
          <w:tcPr>
            <w:tcW w:w="868" w:type="dxa"/>
            <w:vAlign w:val="center"/>
          </w:tcPr>
          <w:p w:rsidR="001134A0" w:rsidRDefault="001134A0">
            <w:pPr>
              <w:spacing w:before="20" w:after="20"/>
              <w:jc w:val="right"/>
              <w:rPr>
                <w:b/>
                <w:noProof/>
                <w:sz w:val="20"/>
              </w:rPr>
            </w:pPr>
          </w:p>
        </w:tc>
        <w:tc>
          <w:tcPr>
            <w:tcW w:w="868" w:type="dxa"/>
            <w:vAlign w:val="center"/>
          </w:tcPr>
          <w:p w:rsidR="001134A0" w:rsidRDefault="001134A0">
            <w:pPr>
              <w:spacing w:before="20" w:after="20"/>
              <w:jc w:val="right"/>
              <w:rPr>
                <w:b/>
                <w:noProof/>
                <w:sz w:val="20"/>
              </w:rPr>
            </w:pPr>
          </w:p>
        </w:tc>
        <w:tc>
          <w:tcPr>
            <w:tcW w:w="868" w:type="dxa"/>
            <w:vAlign w:val="center"/>
          </w:tcPr>
          <w:p w:rsidR="001134A0" w:rsidRDefault="001134A0">
            <w:pPr>
              <w:spacing w:before="20" w:after="20"/>
              <w:jc w:val="right"/>
              <w:rPr>
                <w:b/>
                <w:noProof/>
                <w:sz w:val="20"/>
              </w:rPr>
            </w:pPr>
          </w:p>
        </w:tc>
        <w:tc>
          <w:tcPr>
            <w:tcW w:w="868" w:type="dxa"/>
            <w:vAlign w:val="center"/>
          </w:tcPr>
          <w:p w:rsidR="001134A0" w:rsidRDefault="001134A0">
            <w:pPr>
              <w:spacing w:before="20" w:after="20"/>
              <w:jc w:val="right"/>
              <w:rPr>
                <w:b/>
                <w:noProof/>
                <w:sz w:val="20"/>
              </w:rPr>
            </w:pPr>
          </w:p>
        </w:tc>
        <w:tc>
          <w:tcPr>
            <w:tcW w:w="1777" w:type="dxa"/>
            <w:vAlign w:val="center"/>
          </w:tcPr>
          <w:p w:rsidR="001134A0" w:rsidRDefault="001134A0">
            <w:pPr>
              <w:spacing w:before="20" w:after="20"/>
              <w:jc w:val="right"/>
              <w:rPr>
                <w:b/>
                <w:noProof/>
                <w:sz w:val="20"/>
              </w:rPr>
            </w:pPr>
          </w:p>
        </w:tc>
      </w:tr>
      <w:tr w:rsidR="001134A0">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1134A0" w:rsidRDefault="00C52458">
            <w:pPr>
              <w:jc w:val="center"/>
              <w:rPr>
                <w:b/>
                <w:noProof/>
              </w:rPr>
            </w:pPr>
            <w:r>
              <w:rPr>
                <w:b/>
                <w:noProof/>
                <w:sz w:val="22"/>
              </w:rPr>
              <w:t xml:space="preserve">Odobritve </w:t>
            </w:r>
            <w:r>
              <w:rPr>
                <w:noProof/>
                <w:sz w:val="22"/>
              </w:rPr>
              <w:br/>
            </w:r>
            <w:r>
              <w:rPr>
                <w:b/>
                <w:noProof/>
                <w:sz w:val="22"/>
              </w:rPr>
              <w:t>iz RAZDELKOV od 1 do 4</w:t>
            </w:r>
            <w:r>
              <w:rPr>
                <w:noProof/>
                <w:sz w:val="22"/>
              </w:rPr>
              <w:br/>
              <w:t xml:space="preserve">večletnega finančnega okvira </w:t>
            </w:r>
            <w:r>
              <w:rPr>
                <w:b/>
                <w:noProof/>
                <w:sz w:val="22"/>
              </w:rPr>
              <w:t>SKUPAJ</w:t>
            </w:r>
            <w:r>
              <w:rPr>
                <w:noProof/>
                <w:sz w:val="22"/>
              </w:rPr>
              <w:br/>
            </w:r>
            <w:r>
              <w:rPr>
                <w:noProof/>
                <w:sz w:val="20"/>
              </w:rPr>
              <w:t>(referenčni znesek)</w:t>
            </w:r>
          </w:p>
        </w:tc>
        <w:tc>
          <w:tcPr>
            <w:tcW w:w="1440" w:type="dxa"/>
            <w:vAlign w:val="center"/>
          </w:tcPr>
          <w:p w:rsidR="001134A0" w:rsidRDefault="00C52458">
            <w:pPr>
              <w:rPr>
                <w:noProof/>
                <w:sz w:val="18"/>
              </w:rPr>
            </w:pPr>
            <w:r>
              <w:rPr>
                <w:noProof/>
                <w:sz w:val="18"/>
              </w:rPr>
              <w:t>obveznosti</w:t>
            </w:r>
          </w:p>
        </w:tc>
        <w:tc>
          <w:tcPr>
            <w:tcW w:w="654" w:type="dxa"/>
            <w:vAlign w:val="center"/>
          </w:tcPr>
          <w:p w:rsidR="001134A0" w:rsidRDefault="00C52458">
            <w:pPr>
              <w:jc w:val="center"/>
              <w:rPr>
                <w:noProof/>
                <w:sz w:val="14"/>
              </w:rPr>
            </w:pPr>
            <w:r>
              <w:rPr>
                <w:noProof/>
                <w:sz w:val="14"/>
              </w:rPr>
              <w:t>=4+ 6</w:t>
            </w: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b/>
                <w:noProof/>
                <w:sz w:val="20"/>
              </w:rPr>
            </w:pPr>
          </w:p>
        </w:tc>
        <w:tc>
          <w:tcPr>
            <w:tcW w:w="1777" w:type="dxa"/>
            <w:tcBorders>
              <w:right w:val="single" w:sz="4" w:space="0" w:color="auto"/>
            </w:tcBorders>
            <w:vAlign w:val="center"/>
          </w:tcPr>
          <w:p w:rsidR="001134A0" w:rsidRDefault="001134A0">
            <w:pPr>
              <w:spacing w:before="20" w:after="20"/>
              <w:jc w:val="right"/>
              <w:rPr>
                <w:b/>
                <w:noProof/>
                <w:sz w:val="20"/>
              </w:rPr>
            </w:pPr>
          </w:p>
        </w:tc>
      </w:tr>
      <w:tr w:rsidR="001134A0">
        <w:tc>
          <w:tcPr>
            <w:tcW w:w="3960" w:type="dxa"/>
            <w:vMerge/>
            <w:tcBorders>
              <w:top w:val="single" w:sz="4" w:space="0" w:color="FF0000"/>
              <w:left w:val="single" w:sz="4" w:space="0" w:color="auto"/>
              <w:bottom w:val="single" w:sz="4" w:space="0" w:color="FF0000"/>
            </w:tcBorders>
            <w:shd w:val="thinDiagStripe" w:color="C0C0C0" w:fill="auto"/>
          </w:tcPr>
          <w:p w:rsidR="001134A0" w:rsidRDefault="001134A0">
            <w:pPr>
              <w:rPr>
                <w:noProof/>
                <w:sz w:val="20"/>
              </w:rPr>
            </w:pPr>
          </w:p>
        </w:tc>
        <w:tc>
          <w:tcPr>
            <w:tcW w:w="1440" w:type="dxa"/>
            <w:tcBorders>
              <w:bottom w:val="single" w:sz="4" w:space="0" w:color="FF0000"/>
            </w:tcBorders>
            <w:vAlign w:val="center"/>
          </w:tcPr>
          <w:p w:rsidR="001134A0" w:rsidRDefault="00C52458">
            <w:pPr>
              <w:rPr>
                <w:noProof/>
                <w:sz w:val="18"/>
              </w:rPr>
            </w:pPr>
            <w:r>
              <w:rPr>
                <w:noProof/>
                <w:sz w:val="18"/>
              </w:rPr>
              <w:t>plačila</w:t>
            </w:r>
          </w:p>
        </w:tc>
        <w:tc>
          <w:tcPr>
            <w:tcW w:w="654" w:type="dxa"/>
            <w:tcBorders>
              <w:bottom w:val="single" w:sz="4" w:space="0" w:color="FF0000"/>
            </w:tcBorders>
            <w:vAlign w:val="center"/>
          </w:tcPr>
          <w:p w:rsidR="001134A0" w:rsidRDefault="00C52458">
            <w:pPr>
              <w:jc w:val="center"/>
              <w:rPr>
                <w:noProof/>
                <w:sz w:val="14"/>
              </w:rPr>
            </w:pPr>
            <w:r>
              <w:rPr>
                <w:noProof/>
                <w:sz w:val="14"/>
              </w:rPr>
              <w:t>=5+ 6</w:t>
            </w:r>
          </w:p>
        </w:tc>
        <w:tc>
          <w:tcPr>
            <w:tcW w:w="868" w:type="dxa"/>
            <w:tcBorders>
              <w:bottom w:val="single" w:sz="4" w:space="0" w:color="FF0000"/>
            </w:tcBorders>
            <w:vAlign w:val="center"/>
          </w:tcPr>
          <w:p w:rsidR="001134A0" w:rsidRDefault="001134A0">
            <w:pPr>
              <w:spacing w:before="20" w:after="20"/>
              <w:jc w:val="right"/>
              <w:rPr>
                <w:noProof/>
                <w:sz w:val="20"/>
              </w:rPr>
            </w:pPr>
          </w:p>
        </w:tc>
        <w:tc>
          <w:tcPr>
            <w:tcW w:w="868" w:type="dxa"/>
            <w:tcBorders>
              <w:bottom w:val="single" w:sz="4" w:space="0" w:color="FF0000"/>
            </w:tcBorders>
            <w:vAlign w:val="center"/>
          </w:tcPr>
          <w:p w:rsidR="001134A0" w:rsidRDefault="001134A0">
            <w:pPr>
              <w:spacing w:before="20" w:after="20"/>
              <w:jc w:val="right"/>
              <w:rPr>
                <w:noProof/>
                <w:sz w:val="20"/>
              </w:rPr>
            </w:pPr>
          </w:p>
        </w:tc>
        <w:tc>
          <w:tcPr>
            <w:tcW w:w="868" w:type="dxa"/>
            <w:tcBorders>
              <w:bottom w:val="single" w:sz="4" w:space="0" w:color="FF0000"/>
            </w:tcBorders>
            <w:vAlign w:val="center"/>
          </w:tcPr>
          <w:p w:rsidR="001134A0" w:rsidRDefault="001134A0">
            <w:pPr>
              <w:spacing w:before="20" w:after="20"/>
              <w:jc w:val="right"/>
              <w:rPr>
                <w:noProof/>
                <w:sz w:val="20"/>
              </w:rPr>
            </w:pPr>
          </w:p>
        </w:tc>
        <w:tc>
          <w:tcPr>
            <w:tcW w:w="868" w:type="dxa"/>
            <w:tcBorders>
              <w:bottom w:val="single" w:sz="4" w:space="0" w:color="FF0000"/>
            </w:tcBorders>
            <w:vAlign w:val="center"/>
          </w:tcPr>
          <w:p w:rsidR="001134A0" w:rsidRDefault="001134A0">
            <w:pPr>
              <w:spacing w:before="20" w:after="20"/>
              <w:jc w:val="right"/>
              <w:rPr>
                <w:noProof/>
                <w:sz w:val="20"/>
              </w:rPr>
            </w:pPr>
          </w:p>
        </w:tc>
        <w:tc>
          <w:tcPr>
            <w:tcW w:w="868" w:type="dxa"/>
            <w:tcBorders>
              <w:bottom w:val="single" w:sz="4" w:space="0" w:color="FF0000"/>
            </w:tcBorders>
            <w:vAlign w:val="center"/>
          </w:tcPr>
          <w:p w:rsidR="001134A0" w:rsidRDefault="001134A0">
            <w:pPr>
              <w:spacing w:before="20" w:after="20"/>
              <w:jc w:val="right"/>
              <w:rPr>
                <w:noProof/>
                <w:sz w:val="20"/>
              </w:rPr>
            </w:pPr>
          </w:p>
        </w:tc>
        <w:tc>
          <w:tcPr>
            <w:tcW w:w="868" w:type="dxa"/>
            <w:tcBorders>
              <w:bottom w:val="single" w:sz="4" w:space="0" w:color="FF0000"/>
            </w:tcBorders>
            <w:vAlign w:val="center"/>
          </w:tcPr>
          <w:p w:rsidR="001134A0" w:rsidRDefault="001134A0">
            <w:pPr>
              <w:spacing w:before="20" w:after="20"/>
              <w:jc w:val="right"/>
              <w:rPr>
                <w:noProof/>
                <w:sz w:val="20"/>
              </w:rPr>
            </w:pPr>
          </w:p>
        </w:tc>
        <w:tc>
          <w:tcPr>
            <w:tcW w:w="868" w:type="dxa"/>
            <w:tcBorders>
              <w:bottom w:val="single" w:sz="4" w:space="0" w:color="FF0000"/>
            </w:tcBorders>
            <w:vAlign w:val="center"/>
          </w:tcPr>
          <w:p w:rsidR="001134A0" w:rsidRDefault="001134A0">
            <w:pPr>
              <w:spacing w:before="20" w:after="20"/>
              <w:jc w:val="right"/>
              <w:rPr>
                <w:b/>
                <w:noProof/>
                <w:sz w:val="20"/>
              </w:rPr>
            </w:pPr>
          </w:p>
        </w:tc>
        <w:tc>
          <w:tcPr>
            <w:tcW w:w="1777" w:type="dxa"/>
            <w:tcBorders>
              <w:bottom w:val="single" w:sz="4" w:space="0" w:color="FF0000"/>
              <w:right w:val="single" w:sz="4" w:space="0" w:color="auto"/>
            </w:tcBorders>
            <w:vAlign w:val="center"/>
          </w:tcPr>
          <w:p w:rsidR="001134A0" w:rsidRDefault="001134A0">
            <w:pPr>
              <w:spacing w:before="20" w:after="20"/>
              <w:jc w:val="right"/>
              <w:rPr>
                <w:b/>
                <w:noProof/>
                <w:sz w:val="20"/>
              </w:rPr>
            </w:pPr>
          </w:p>
        </w:tc>
      </w:tr>
    </w:tbl>
    <w:p w:rsidR="001134A0" w:rsidRDefault="001134A0">
      <w:pPr>
        <w:rPr>
          <w:noProof/>
        </w:rPr>
      </w:pPr>
    </w:p>
    <w:p w:rsidR="001134A0" w:rsidRDefault="00C52458">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134A0">
        <w:trPr>
          <w:jc w:val="center"/>
        </w:trPr>
        <w:tc>
          <w:tcPr>
            <w:tcW w:w="4744" w:type="dxa"/>
            <w:shd w:val="thinDiagStripe" w:color="C0C0C0" w:fill="auto"/>
            <w:vAlign w:val="center"/>
          </w:tcPr>
          <w:p w:rsidR="001134A0" w:rsidRDefault="00C52458">
            <w:pPr>
              <w:spacing w:before="60" w:after="60"/>
              <w:jc w:val="center"/>
              <w:rPr>
                <w:b/>
                <w:noProof/>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shd w:val="thinDiagStripe" w:color="C0C0C0" w:fill="auto"/>
            <w:vAlign w:val="center"/>
          </w:tcPr>
          <w:p w:rsidR="001134A0" w:rsidRDefault="00C52458">
            <w:pPr>
              <w:spacing w:before="60" w:after="60"/>
              <w:jc w:val="center"/>
              <w:rPr>
                <w:noProof/>
              </w:rPr>
            </w:pPr>
            <w:r>
              <w:rPr>
                <w:b/>
                <w:noProof/>
                <w:sz w:val="22"/>
              </w:rPr>
              <w:t>5</w:t>
            </w:r>
          </w:p>
        </w:tc>
        <w:tc>
          <w:tcPr>
            <w:tcW w:w="7817" w:type="dxa"/>
            <w:vAlign w:val="center"/>
          </w:tcPr>
          <w:p w:rsidR="001134A0" w:rsidRDefault="00C52458">
            <w:pPr>
              <w:spacing w:before="60" w:after="60"/>
              <w:rPr>
                <w:noProof/>
              </w:rPr>
            </w:pPr>
            <w:r>
              <w:rPr>
                <w:noProof/>
                <w:sz w:val="22"/>
              </w:rPr>
              <w:t>„Upravni odhodki“</w:t>
            </w:r>
          </w:p>
        </w:tc>
      </w:tr>
    </w:tbl>
    <w:p w:rsidR="001134A0" w:rsidRDefault="00C52458">
      <w:pPr>
        <w:jc w:val="right"/>
        <w:rPr>
          <w:noProof/>
          <w:sz w:val="20"/>
        </w:rPr>
      </w:pPr>
      <w:r>
        <w:rPr>
          <w:noProof/>
          <w:sz w:val="20"/>
        </w:rPr>
        <w:t xml:space="preserve">EUR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302"/>
        <w:gridCol w:w="1800"/>
      </w:tblGrid>
      <w:tr w:rsidR="001134A0">
        <w:tc>
          <w:tcPr>
            <w:tcW w:w="3960" w:type="dxa"/>
            <w:tcBorders>
              <w:top w:val="nil"/>
              <w:left w:val="nil"/>
              <w:right w:val="nil"/>
            </w:tcBorders>
            <w:vAlign w:val="center"/>
          </w:tcPr>
          <w:p w:rsidR="001134A0" w:rsidRDefault="001134A0">
            <w:pPr>
              <w:jc w:val="center"/>
              <w:rPr>
                <w:noProof/>
              </w:rPr>
            </w:pPr>
          </w:p>
        </w:tc>
        <w:tc>
          <w:tcPr>
            <w:tcW w:w="1560" w:type="dxa"/>
            <w:tcBorders>
              <w:top w:val="nil"/>
              <w:left w:val="nil"/>
              <w:right w:val="nil"/>
            </w:tcBorders>
          </w:tcPr>
          <w:p w:rsidR="001134A0" w:rsidRDefault="001134A0">
            <w:pPr>
              <w:rPr>
                <w:noProof/>
                <w:sz w:val="20"/>
              </w:rPr>
            </w:pPr>
          </w:p>
        </w:tc>
        <w:tc>
          <w:tcPr>
            <w:tcW w:w="534" w:type="dxa"/>
            <w:tcBorders>
              <w:top w:val="nil"/>
              <w:left w:val="nil"/>
            </w:tcBorders>
          </w:tcPr>
          <w:p w:rsidR="001134A0" w:rsidRDefault="001134A0">
            <w:pPr>
              <w:jc w:val="center"/>
              <w:rPr>
                <w:noProof/>
                <w:sz w:val="20"/>
              </w:rPr>
            </w:pPr>
          </w:p>
        </w:tc>
        <w:tc>
          <w:tcPr>
            <w:tcW w:w="868" w:type="dxa"/>
            <w:vAlign w:val="center"/>
          </w:tcPr>
          <w:p w:rsidR="001134A0" w:rsidRDefault="00C52458">
            <w:pPr>
              <w:spacing w:line="276" w:lineRule="auto"/>
              <w:jc w:val="center"/>
              <w:rPr>
                <w:noProof/>
                <w:sz w:val="20"/>
              </w:rPr>
            </w:pPr>
            <w:r>
              <w:rPr>
                <w:noProof/>
                <w:sz w:val="20"/>
              </w:rPr>
              <w:t>Leto</w:t>
            </w:r>
            <w:r>
              <w:rPr>
                <w:noProof/>
                <w:sz w:val="22"/>
              </w:rPr>
              <w:br/>
            </w:r>
            <w:r>
              <w:rPr>
                <w:b/>
                <w:noProof/>
                <w:sz w:val="20"/>
              </w:rPr>
              <w:t>2018</w:t>
            </w:r>
            <w:r>
              <w:rPr>
                <w:rStyle w:val="FootnoteReference"/>
                <w:b/>
                <w:noProof/>
                <w:sz w:val="20"/>
              </w:rPr>
              <w:footnoteReference w:id="18"/>
            </w:r>
          </w:p>
        </w:tc>
        <w:tc>
          <w:tcPr>
            <w:tcW w:w="868" w:type="dxa"/>
            <w:vAlign w:val="center"/>
          </w:tcPr>
          <w:p w:rsidR="001134A0" w:rsidRDefault="00C52458">
            <w:pPr>
              <w:spacing w:line="276" w:lineRule="auto"/>
              <w:jc w:val="center"/>
              <w:rPr>
                <w:noProof/>
                <w:sz w:val="20"/>
              </w:rPr>
            </w:pPr>
            <w:r>
              <w:rPr>
                <w:noProof/>
                <w:sz w:val="20"/>
              </w:rPr>
              <w:t>Leto</w:t>
            </w:r>
            <w:r>
              <w:rPr>
                <w:noProof/>
                <w:sz w:val="22"/>
              </w:rPr>
              <w:br/>
            </w:r>
            <w:r>
              <w:rPr>
                <w:b/>
                <w:noProof/>
                <w:sz w:val="20"/>
              </w:rPr>
              <w:t>2019</w:t>
            </w:r>
          </w:p>
        </w:tc>
        <w:tc>
          <w:tcPr>
            <w:tcW w:w="868" w:type="dxa"/>
            <w:vAlign w:val="center"/>
          </w:tcPr>
          <w:p w:rsidR="001134A0" w:rsidRDefault="00C52458">
            <w:pPr>
              <w:spacing w:line="276" w:lineRule="auto"/>
              <w:jc w:val="center"/>
              <w:rPr>
                <w:noProof/>
                <w:sz w:val="20"/>
              </w:rPr>
            </w:pPr>
            <w:r>
              <w:rPr>
                <w:noProof/>
                <w:sz w:val="20"/>
              </w:rPr>
              <w:t>Leto</w:t>
            </w:r>
            <w:r>
              <w:rPr>
                <w:noProof/>
                <w:sz w:val="22"/>
              </w:rPr>
              <w:br/>
            </w:r>
            <w:r>
              <w:rPr>
                <w:b/>
                <w:noProof/>
                <w:sz w:val="20"/>
              </w:rPr>
              <w:t>2020</w:t>
            </w:r>
          </w:p>
        </w:tc>
        <w:tc>
          <w:tcPr>
            <w:tcW w:w="1302" w:type="dxa"/>
            <w:vAlign w:val="center"/>
          </w:tcPr>
          <w:p w:rsidR="001134A0" w:rsidRDefault="00C52458">
            <w:pPr>
              <w:jc w:val="center"/>
              <w:rPr>
                <w:b/>
                <w:noProof/>
                <w:sz w:val="18"/>
              </w:rPr>
            </w:pPr>
            <w:r>
              <w:rPr>
                <w:noProof/>
                <w:sz w:val="20"/>
              </w:rPr>
              <w:t>Leto</w:t>
            </w:r>
            <w:r>
              <w:rPr>
                <w:noProof/>
                <w:sz w:val="22"/>
              </w:rPr>
              <w:br/>
            </w:r>
            <w:r>
              <w:rPr>
                <w:b/>
                <w:noProof/>
                <w:sz w:val="20"/>
              </w:rPr>
              <w:t>2021–2029</w:t>
            </w:r>
          </w:p>
        </w:tc>
        <w:tc>
          <w:tcPr>
            <w:tcW w:w="1800" w:type="dxa"/>
            <w:vAlign w:val="center"/>
          </w:tcPr>
          <w:p w:rsidR="001134A0" w:rsidRDefault="00C52458">
            <w:pPr>
              <w:jc w:val="center"/>
              <w:rPr>
                <w:b/>
                <w:noProof/>
                <w:sz w:val="20"/>
              </w:rPr>
            </w:pPr>
            <w:r>
              <w:rPr>
                <w:b/>
                <w:noProof/>
                <w:sz w:val="20"/>
              </w:rPr>
              <w:t>SKUPAJ</w:t>
            </w:r>
          </w:p>
        </w:tc>
      </w:tr>
      <w:tr w:rsidR="001134A0">
        <w:trPr>
          <w:gridAfter w:val="7"/>
          <w:wAfter w:w="7800" w:type="dxa"/>
        </w:trPr>
        <w:tc>
          <w:tcPr>
            <w:tcW w:w="3960" w:type="dxa"/>
            <w:vAlign w:val="center"/>
          </w:tcPr>
          <w:p w:rsidR="001134A0" w:rsidRDefault="00C52458">
            <w:pPr>
              <w:spacing w:before="60" w:after="60"/>
              <w:jc w:val="center"/>
              <w:rPr>
                <w:noProof/>
              </w:rPr>
            </w:pPr>
            <w:r>
              <w:rPr>
                <w:noProof/>
                <w:sz w:val="22"/>
              </w:rPr>
              <w:t>GD: &lt;…….&gt;</w:t>
            </w:r>
          </w:p>
        </w:tc>
      </w:tr>
      <w:tr w:rsidR="001134A0">
        <w:trPr>
          <w:trHeight w:val="313"/>
        </w:trPr>
        <w:tc>
          <w:tcPr>
            <w:tcW w:w="6054" w:type="dxa"/>
            <w:gridSpan w:val="3"/>
            <w:vAlign w:val="center"/>
          </w:tcPr>
          <w:p w:rsidR="001134A0" w:rsidRDefault="00C52458">
            <w:pPr>
              <w:spacing w:before="20" w:after="20"/>
              <w:rPr>
                <w:noProof/>
              </w:rPr>
            </w:pPr>
            <w:r>
              <w:rPr>
                <w:noProof/>
                <w:sz w:val="22"/>
              </w:rPr>
              <w:sym w:font="Wingdings" w:char="F09F"/>
            </w:r>
            <w:r>
              <w:rPr>
                <w:noProof/>
                <w:sz w:val="22"/>
              </w:rPr>
              <w:t xml:space="preserve"> Človeški viri </w:t>
            </w: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868" w:type="dxa"/>
            <w:vAlign w:val="center"/>
          </w:tcPr>
          <w:p w:rsidR="001134A0" w:rsidRDefault="001134A0">
            <w:pPr>
              <w:spacing w:before="20" w:after="20"/>
              <w:jc w:val="right"/>
              <w:rPr>
                <w:noProof/>
                <w:sz w:val="20"/>
              </w:rPr>
            </w:pPr>
          </w:p>
        </w:tc>
        <w:tc>
          <w:tcPr>
            <w:tcW w:w="1302" w:type="dxa"/>
            <w:vAlign w:val="center"/>
          </w:tcPr>
          <w:p w:rsidR="001134A0" w:rsidRDefault="001134A0">
            <w:pPr>
              <w:spacing w:before="20" w:after="20"/>
              <w:jc w:val="right"/>
              <w:rPr>
                <w:noProof/>
                <w:sz w:val="20"/>
              </w:rPr>
            </w:pPr>
          </w:p>
        </w:tc>
        <w:tc>
          <w:tcPr>
            <w:tcW w:w="1800" w:type="dxa"/>
            <w:vAlign w:val="center"/>
          </w:tcPr>
          <w:p w:rsidR="001134A0" w:rsidRDefault="001134A0">
            <w:pPr>
              <w:spacing w:before="20" w:after="20"/>
              <w:jc w:val="right"/>
              <w:rPr>
                <w:b/>
                <w:noProof/>
                <w:sz w:val="20"/>
              </w:rPr>
            </w:pPr>
          </w:p>
        </w:tc>
      </w:tr>
      <w:tr w:rsidR="001134A0">
        <w:trPr>
          <w:trHeight w:val="351"/>
        </w:trPr>
        <w:tc>
          <w:tcPr>
            <w:tcW w:w="6054" w:type="dxa"/>
            <w:gridSpan w:val="3"/>
            <w:vAlign w:val="center"/>
          </w:tcPr>
          <w:p w:rsidR="001134A0" w:rsidRDefault="00C52458">
            <w:pPr>
              <w:spacing w:before="20" w:after="20"/>
              <w:rPr>
                <w:noProof/>
              </w:rPr>
            </w:pPr>
            <w:r>
              <w:rPr>
                <w:noProof/>
                <w:sz w:val="22"/>
              </w:rPr>
              <w:sym w:font="Wingdings" w:char="F09F"/>
            </w:r>
            <w:r>
              <w:rPr>
                <w:noProof/>
                <w:sz w:val="22"/>
              </w:rPr>
              <w:t xml:space="preserve"> Drugi upravni odhodki </w:t>
            </w:r>
          </w:p>
        </w:tc>
        <w:tc>
          <w:tcPr>
            <w:tcW w:w="868" w:type="dxa"/>
            <w:vAlign w:val="center"/>
          </w:tcPr>
          <w:p w:rsidR="001134A0" w:rsidRDefault="00C52458">
            <w:pPr>
              <w:spacing w:before="20" w:after="20" w:line="276" w:lineRule="auto"/>
              <w:jc w:val="right"/>
              <w:rPr>
                <w:noProof/>
                <w:sz w:val="20"/>
              </w:rPr>
            </w:pPr>
            <w:r>
              <w:rPr>
                <w:noProof/>
                <w:sz w:val="20"/>
              </w:rPr>
              <w:t>4 600</w:t>
            </w:r>
          </w:p>
        </w:tc>
        <w:tc>
          <w:tcPr>
            <w:tcW w:w="868" w:type="dxa"/>
            <w:vAlign w:val="center"/>
          </w:tcPr>
          <w:p w:rsidR="001134A0" w:rsidRDefault="00C52458">
            <w:pPr>
              <w:spacing w:before="20" w:after="20" w:line="276" w:lineRule="auto"/>
              <w:jc w:val="right"/>
              <w:rPr>
                <w:noProof/>
                <w:sz w:val="20"/>
              </w:rPr>
            </w:pPr>
            <w:r>
              <w:rPr>
                <w:noProof/>
                <w:sz w:val="20"/>
              </w:rPr>
              <w:t>4 600</w:t>
            </w:r>
          </w:p>
        </w:tc>
        <w:tc>
          <w:tcPr>
            <w:tcW w:w="868" w:type="dxa"/>
            <w:vAlign w:val="center"/>
          </w:tcPr>
          <w:p w:rsidR="001134A0" w:rsidRDefault="00C52458">
            <w:pPr>
              <w:spacing w:before="20" w:after="20" w:line="276" w:lineRule="auto"/>
              <w:jc w:val="right"/>
              <w:rPr>
                <w:noProof/>
                <w:sz w:val="20"/>
              </w:rPr>
            </w:pPr>
            <w:r>
              <w:rPr>
                <w:noProof/>
                <w:sz w:val="20"/>
              </w:rPr>
              <w:t>4 600</w:t>
            </w:r>
          </w:p>
        </w:tc>
        <w:tc>
          <w:tcPr>
            <w:tcW w:w="1302" w:type="dxa"/>
            <w:vAlign w:val="center"/>
          </w:tcPr>
          <w:p w:rsidR="001134A0" w:rsidRDefault="001134A0">
            <w:pPr>
              <w:spacing w:before="60" w:after="60" w:line="200" w:lineRule="exact"/>
              <w:jc w:val="right"/>
              <w:rPr>
                <w:noProof/>
                <w:sz w:val="16"/>
                <w:szCs w:val="16"/>
              </w:rPr>
            </w:pPr>
          </w:p>
        </w:tc>
        <w:tc>
          <w:tcPr>
            <w:tcW w:w="1800" w:type="dxa"/>
            <w:vAlign w:val="center"/>
          </w:tcPr>
          <w:p w:rsidR="001134A0" w:rsidRDefault="00C52458">
            <w:pPr>
              <w:spacing w:before="60" w:after="60" w:line="200" w:lineRule="exact"/>
              <w:jc w:val="right"/>
              <w:rPr>
                <w:noProof/>
                <w:sz w:val="16"/>
                <w:szCs w:val="16"/>
              </w:rPr>
            </w:pPr>
            <w:r>
              <w:rPr>
                <w:noProof/>
                <w:sz w:val="20"/>
              </w:rPr>
              <w:t>13 800</w:t>
            </w:r>
          </w:p>
        </w:tc>
      </w:tr>
      <w:tr w:rsidR="001134A0">
        <w:tc>
          <w:tcPr>
            <w:tcW w:w="3960" w:type="dxa"/>
            <w:vAlign w:val="center"/>
          </w:tcPr>
          <w:p w:rsidR="001134A0" w:rsidRDefault="00C52458">
            <w:pPr>
              <w:jc w:val="center"/>
              <w:rPr>
                <w:b/>
                <w:noProof/>
              </w:rPr>
            </w:pPr>
            <w:r>
              <w:rPr>
                <w:b/>
                <w:noProof/>
                <w:sz w:val="22"/>
              </w:rPr>
              <w:t xml:space="preserve">GD </w:t>
            </w:r>
            <w:r>
              <w:rPr>
                <w:noProof/>
                <w:sz w:val="22"/>
              </w:rPr>
              <w:t>&lt;RTD&gt;</w:t>
            </w:r>
            <w:r>
              <w:rPr>
                <w:b/>
                <w:noProof/>
                <w:sz w:val="22"/>
              </w:rPr>
              <w:t xml:space="preserve"> SKUPAJ</w:t>
            </w:r>
          </w:p>
        </w:tc>
        <w:tc>
          <w:tcPr>
            <w:tcW w:w="2094" w:type="dxa"/>
            <w:gridSpan w:val="2"/>
            <w:vAlign w:val="center"/>
          </w:tcPr>
          <w:p w:rsidR="001134A0" w:rsidRDefault="00C52458">
            <w:pPr>
              <w:rPr>
                <w:noProof/>
                <w:sz w:val="14"/>
              </w:rPr>
            </w:pPr>
            <w:r>
              <w:rPr>
                <w:noProof/>
                <w:sz w:val="18"/>
              </w:rPr>
              <w:t xml:space="preserve">odobritve </w:t>
            </w:r>
          </w:p>
        </w:tc>
        <w:tc>
          <w:tcPr>
            <w:tcW w:w="868" w:type="dxa"/>
            <w:vAlign w:val="center"/>
          </w:tcPr>
          <w:p w:rsidR="001134A0" w:rsidRDefault="00C52458">
            <w:pPr>
              <w:spacing w:before="20" w:after="20" w:line="276" w:lineRule="auto"/>
              <w:jc w:val="right"/>
              <w:rPr>
                <w:b/>
                <w:noProof/>
                <w:sz w:val="20"/>
              </w:rPr>
            </w:pPr>
            <w:r>
              <w:rPr>
                <w:b/>
                <w:noProof/>
                <w:sz w:val="20"/>
              </w:rPr>
              <w:t>4 600</w:t>
            </w:r>
          </w:p>
        </w:tc>
        <w:tc>
          <w:tcPr>
            <w:tcW w:w="868" w:type="dxa"/>
            <w:vAlign w:val="center"/>
          </w:tcPr>
          <w:p w:rsidR="001134A0" w:rsidRDefault="00C52458">
            <w:pPr>
              <w:spacing w:before="20" w:after="20" w:line="276" w:lineRule="auto"/>
              <w:jc w:val="right"/>
              <w:rPr>
                <w:b/>
                <w:noProof/>
                <w:sz w:val="20"/>
              </w:rPr>
            </w:pPr>
            <w:r>
              <w:rPr>
                <w:b/>
                <w:noProof/>
                <w:sz w:val="20"/>
              </w:rPr>
              <w:t>4 600</w:t>
            </w:r>
          </w:p>
        </w:tc>
        <w:tc>
          <w:tcPr>
            <w:tcW w:w="868" w:type="dxa"/>
            <w:vAlign w:val="center"/>
          </w:tcPr>
          <w:p w:rsidR="001134A0" w:rsidRDefault="00C52458">
            <w:pPr>
              <w:spacing w:before="20" w:after="20" w:line="276" w:lineRule="auto"/>
              <w:jc w:val="right"/>
              <w:rPr>
                <w:b/>
                <w:noProof/>
                <w:sz w:val="20"/>
              </w:rPr>
            </w:pPr>
            <w:r>
              <w:rPr>
                <w:b/>
                <w:noProof/>
                <w:sz w:val="20"/>
              </w:rPr>
              <w:t>4 600</w:t>
            </w:r>
          </w:p>
        </w:tc>
        <w:tc>
          <w:tcPr>
            <w:tcW w:w="1302" w:type="dxa"/>
            <w:vAlign w:val="center"/>
          </w:tcPr>
          <w:p w:rsidR="001134A0" w:rsidRDefault="001134A0">
            <w:pPr>
              <w:spacing w:before="60" w:after="60" w:line="200" w:lineRule="exact"/>
              <w:jc w:val="right"/>
              <w:rPr>
                <w:noProof/>
                <w:sz w:val="16"/>
                <w:szCs w:val="16"/>
              </w:rPr>
            </w:pPr>
          </w:p>
        </w:tc>
        <w:tc>
          <w:tcPr>
            <w:tcW w:w="1800" w:type="dxa"/>
            <w:vAlign w:val="center"/>
          </w:tcPr>
          <w:p w:rsidR="001134A0" w:rsidRDefault="00C52458">
            <w:pPr>
              <w:spacing w:before="60" w:after="60" w:line="200" w:lineRule="exact"/>
              <w:jc w:val="right"/>
              <w:rPr>
                <w:noProof/>
                <w:sz w:val="16"/>
                <w:szCs w:val="16"/>
              </w:rPr>
            </w:pPr>
            <w:r>
              <w:rPr>
                <w:b/>
                <w:noProof/>
                <w:sz w:val="20"/>
              </w:rPr>
              <w:t>13 800</w:t>
            </w:r>
          </w:p>
        </w:tc>
      </w:tr>
    </w:tbl>
    <w:p w:rsidR="001134A0" w:rsidRDefault="001134A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302"/>
        <w:gridCol w:w="1800"/>
      </w:tblGrid>
      <w:tr w:rsidR="001134A0">
        <w:tc>
          <w:tcPr>
            <w:tcW w:w="3960" w:type="dxa"/>
            <w:shd w:val="thinDiagStripe" w:color="C0C0C0" w:fill="auto"/>
            <w:vAlign w:val="center"/>
          </w:tcPr>
          <w:p w:rsidR="001134A0" w:rsidRDefault="00C52458">
            <w:pPr>
              <w:jc w:val="center"/>
              <w:rPr>
                <w:b/>
                <w:noProof/>
              </w:rPr>
            </w:pPr>
            <w:r>
              <w:rPr>
                <w:b/>
                <w:noProof/>
                <w:sz w:val="22"/>
              </w:rPr>
              <w:t>Odobritve</w:t>
            </w:r>
            <w:r>
              <w:rPr>
                <w:noProof/>
                <w:sz w:val="22"/>
              </w:rPr>
              <w:br/>
            </w:r>
            <w:r>
              <w:rPr>
                <w:b/>
                <w:noProof/>
                <w:sz w:val="22"/>
              </w:rPr>
              <w:t>iz RAZDELKA 5</w:t>
            </w:r>
            <w:r>
              <w:rPr>
                <w:noProof/>
                <w:sz w:val="22"/>
              </w:rPr>
              <w:br/>
              <w:t xml:space="preserve">večletnega finančnega okvira </w:t>
            </w:r>
            <w:r>
              <w:rPr>
                <w:b/>
                <w:noProof/>
                <w:sz w:val="22"/>
              </w:rPr>
              <w:t xml:space="preserve">SKUPAJ </w:t>
            </w:r>
          </w:p>
        </w:tc>
        <w:tc>
          <w:tcPr>
            <w:tcW w:w="2094" w:type="dxa"/>
            <w:vAlign w:val="center"/>
          </w:tcPr>
          <w:p w:rsidR="001134A0" w:rsidRDefault="00C52458">
            <w:pPr>
              <w:spacing w:before="40" w:after="40"/>
              <w:rPr>
                <w:noProof/>
              </w:rPr>
            </w:pPr>
            <w:r>
              <w:rPr>
                <w:noProof/>
                <w:sz w:val="18"/>
              </w:rPr>
              <w:t>(obveznosti skupaj = plačila skupaj)</w:t>
            </w:r>
          </w:p>
        </w:tc>
        <w:tc>
          <w:tcPr>
            <w:tcW w:w="868" w:type="dxa"/>
            <w:vAlign w:val="center"/>
          </w:tcPr>
          <w:p w:rsidR="001134A0" w:rsidRDefault="00C52458">
            <w:pPr>
              <w:spacing w:before="20" w:after="20" w:line="276" w:lineRule="auto"/>
              <w:jc w:val="right"/>
              <w:rPr>
                <w:b/>
                <w:noProof/>
                <w:sz w:val="20"/>
              </w:rPr>
            </w:pPr>
            <w:r>
              <w:rPr>
                <w:b/>
                <w:noProof/>
                <w:sz w:val="20"/>
              </w:rPr>
              <w:t>4 600</w:t>
            </w:r>
          </w:p>
        </w:tc>
        <w:tc>
          <w:tcPr>
            <w:tcW w:w="868" w:type="dxa"/>
            <w:vAlign w:val="center"/>
          </w:tcPr>
          <w:p w:rsidR="001134A0" w:rsidRDefault="00C52458">
            <w:pPr>
              <w:spacing w:before="20" w:after="20" w:line="276" w:lineRule="auto"/>
              <w:jc w:val="right"/>
              <w:rPr>
                <w:b/>
                <w:noProof/>
                <w:sz w:val="20"/>
              </w:rPr>
            </w:pPr>
            <w:r>
              <w:rPr>
                <w:b/>
                <w:noProof/>
                <w:sz w:val="20"/>
              </w:rPr>
              <w:t>4 600</w:t>
            </w:r>
          </w:p>
        </w:tc>
        <w:tc>
          <w:tcPr>
            <w:tcW w:w="868" w:type="dxa"/>
            <w:vAlign w:val="center"/>
          </w:tcPr>
          <w:p w:rsidR="001134A0" w:rsidRDefault="00C52458">
            <w:pPr>
              <w:spacing w:before="20" w:after="20" w:line="276" w:lineRule="auto"/>
              <w:jc w:val="right"/>
              <w:rPr>
                <w:b/>
                <w:noProof/>
                <w:sz w:val="20"/>
              </w:rPr>
            </w:pPr>
            <w:r>
              <w:rPr>
                <w:b/>
                <w:noProof/>
                <w:sz w:val="20"/>
              </w:rPr>
              <w:t>4 600</w:t>
            </w:r>
          </w:p>
        </w:tc>
        <w:tc>
          <w:tcPr>
            <w:tcW w:w="1302" w:type="dxa"/>
            <w:vAlign w:val="center"/>
          </w:tcPr>
          <w:p w:rsidR="001134A0" w:rsidRDefault="001134A0">
            <w:pPr>
              <w:spacing w:before="60" w:after="60" w:line="200" w:lineRule="exact"/>
              <w:jc w:val="right"/>
              <w:rPr>
                <w:noProof/>
                <w:sz w:val="16"/>
                <w:szCs w:val="16"/>
              </w:rPr>
            </w:pPr>
          </w:p>
        </w:tc>
        <w:tc>
          <w:tcPr>
            <w:tcW w:w="1800" w:type="dxa"/>
            <w:vAlign w:val="center"/>
          </w:tcPr>
          <w:p w:rsidR="001134A0" w:rsidRDefault="00C52458">
            <w:pPr>
              <w:spacing w:before="60" w:after="60" w:line="200" w:lineRule="exact"/>
              <w:jc w:val="right"/>
              <w:rPr>
                <w:noProof/>
                <w:sz w:val="16"/>
                <w:szCs w:val="16"/>
              </w:rPr>
            </w:pPr>
            <w:r>
              <w:rPr>
                <w:b/>
                <w:noProof/>
                <w:sz w:val="20"/>
              </w:rPr>
              <w:t>13 800</w:t>
            </w:r>
          </w:p>
        </w:tc>
      </w:tr>
    </w:tbl>
    <w:p w:rsidR="001134A0" w:rsidRDefault="00C52458">
      <w:pPr>
        <w:jc w:val="right"/>
        <w:rPr>
          <w:noProof/>
          <w:sz w:val="20"/>
        </w:rPr>
      </w:pPr>
      <w:r>
        <w:rPr>
          <w:noProof/>
          <w:sz w:val="20"/>
        </w:rPr>
        <w:t xml:space="preserve">EUR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302"/>
        <w:gridCol w:w="1800"/>
      </w:tblGrid>
      <w:tr w:rsidR="001134A0">
        <w:tc>
          <w:tcPr>
            <w:tcW w:w="3960" w:type="dxa"/>
            <w:tcBorders>
              <w:top w:val="nil"/>
              <w:left w:val="nil"/>
              <w:right w:val="nil"/>
            </w:tcBorders>
            <w:vAlign w:val="center"/>
          </w:tcPr>
          <w:p w:rsidR="001134A0" w:rsidRDefault="001134A0">
            <w:pPr>
              <w:jc w:val="center"/>
              <w:rPr>
                <w:noProof/>
              </w:rPr>
            </w:pPr>
          </w:p>
        </w:tc>
        <w:tc>
          <w:tcPr>
            <w:tcW w:w="1560" w:type="dxa"/>
            <w:tcBorders>
              <w:top w:val="nil"/>
              <w:left w:val="nil"/>
              <w:right w:val="nil"/>
            </w:tcBorders>
          </w:tcPr>
          <w:p w:rsidR="001134A0" w:rsidRDefault="001134A0">
            <w:pPr>
              <w:rPr>
                <w:noProof/>
                <w:sz w:val="20"/>
              </w:rPr>
            </w:pPr>
          </w:p>
        </w:tc>
        <w:tc>
          <w:tcPr>
            <w:tcW w:w="534" w:type="dxa"/>
            <w:tcBorders>
              <w:top w:val="nil"/>
              <w:left w:val="nil"/>
            </w:tcBorders>
          </w:tcPr>
          <w:p w:rsidR="001134A0" w:rsidRDefault="001134A0">
            <w:pPr>
              <w:jc w:val="center"/>
              <w:rPr>
                <w:noProof/>
                <w:sz w:val="20"/>
              </w:rPr>
            </w:pPr>
          </w:p>
        </w:tc>
        <w:tc>
          <w:tcPr>
            <w:tcW w:w="868" w:type="dxa"/>
            <w:vAlign w:val="center"/>
          </w:tcPr>
          <w:p w:rsidR="001134A0" w:rsidRDefault="00C52458">
            <w:pPr>
              <w:spacing w:line="276" w:lineRule="auto"/>
              <w:jc w:val="center"/>
              <w:rPr>
                <w:noProof/>
                <w:sz w:val="20"/>
              </w:rPr>
            </w:pPr>
            <w:r>
              <w:rPr>
                <w:noProof/>
                <w:sz w:val="20"/>
              </w:rPr>
              <w:t>Leto</w:t>
            </w:r>
            <w:r>
              <w:rPr>
                <w:noProof/>
                <w:sz w:val="22"/>
              </w:rPr>
              <w:br/>
            </w:r>
            <w:r>
              <w:rPr>
                <w:b/>
                <w:noProof/>
                <w:sz w:val="20"/>
              </w:rPr>
              <w:t>2018</w:t>
            </w:r>
            <w:r>
              <w:rPr>
                <w:rStyle w:val="FootnoteReference"/>
                <w:b/>
                <w:noProof/>
                <w:sz w:val="20"/>
              </w:rPr>
              <w:footnoteReference w:id="19"/>
            </w:r>
          </w:p>
        </w:tc>
        <w:tc>
          <w:tcPr>
            <w:tcW w:w="868" w:type="dxa"/>
            <w:vAlign w:val="center"/>
          </w:tcPr>
          <w:p w:rsidR="001134A0" w:rsidRDefault="00C52458">
            <w:pPr>
              <w:spacing w:line="276" w:lineRule="auto"/>
              <w:jc w:val="center"/>
              <w:rPr>
                <w:noProof/>
                <w:sz w:val="20"/>
              </w:rPr>
            </w:pPr>
            <w:r>
              <w:rPr>
                <w:noProof/>
                <w:sz w:val="20"/>
              </w:rPr>
              <w:t>Leto</w:t>
            </w:r>
            <w:r>
              <w:rPr>
                <w:noProof/>
                <w:sz w:val="22"/>
              </w:rPr>
              <w:br/>
            </w:r>
            <w:r>
              <w:rPr>
                <w:b/>
                <w:noProof/>
                <w:sz w:val="20"/>
              </w:rPr>
              <w:t>2019</w:t>
            </w:r>
          </w:p>
        </w:tc>
        <w:tc>
          <w:tcPr>
            <w:tcW w:w="868" w:type="dxa"/>
            <w:vAlign w:val="center"/>
          </w:tcPr>
          <w:p w:rsidR="001134A0" w:rsidRDefault="00C52458">
            <w:pPr>
              <w:spacing w:line="276" w:lineRule="auto"/>
              <w:jc w:val="center"/>
              <w:rPr>
                <w:noProof/>
                <w:sz w:val="20"/>
              </w:rPr>
            </w:pPr>
            <w:r>
              <w:rPr>
                <w:noProof/>
                <w:sz w:val="20"/>
              </w:rPr>
              <w:t>Leto</w:t>
            </w:r>
            <w:r>
              <w:rPr>
                <w:noProof/>
                <w:sz w:val="22"/>
              </w:rPr>
              <w:br/>
            </w:r>
            <w:r>
              <w:rPr>
                <w:b/>
                <w:noProof/>
                <w:sz w:val="20"/>
              </w:rPr>
              <w:t>2020</w:t>
            </w:r>
          </w:p>
        </w:tc>
        <w:tc>
          <w:tcPr>
            <w:tcW w:w="1302" w:type="dxa"/>
            <w:vAlign w:val="center"/>
          </w:tcPr>
          <w:p w:rsidR="001134A0" w:rsidRDefault="00C52458">
            <w:pPr>
              <w:jc w:val="center"/>
              <w:rPr>
                <w:b/>
                <w:noProof/>
                <w:sz w:val="18"/>
              </w:rPr>
            </w:pPr>
            <w:r>
              <w:rPr>
                <w:noProof/>
                <w:sz w:val="20"/>
              </w:rPr>
              <w:t>Leto</w:t>
            </w:r>
            <w:r>
              <w:rPr>
                <w:noProof/>
                <w:sz w:val="22"/>
              </w:rPr>
              <w:br/>
            </w:r>
            <w:r>
              <w:rPr>
                <w:b/>
                <w:noProof/>
                <w:sz w:val="20"/>
              </w:rPr>
              <w:t>2021–2029</w:t>
            </w:r>
          </w:p>
        </w:tc>
        <w:tc>
          <w:tcPr>
            <w:tcW w:w="1800" w:type="dxa"/>
            <w:vAlign w:val="center"/>
          </w:tcPr>
          <w:p w:rsidR="001134A0" w:rsidRDefault="00C52458">
            <w:pPr>
              <w:jc w:val="center"/>
              <w:rPr>
                <w:b/>
                <w:noProof/>
                <w:sz w:val="20"/>
              </w:rPr>
            </w:pPr>
            <w:r>
              <w:rPr>
                <w:b/>
                <w:noProof/>
                <w:sz w:val="20"/>
              </w:rPr>
              <w:t>SKUPAJ</w:t>
            </w:r>
          </w:p>
        </w:tc>
      </w:tr>
      <w:tr w:rsidR="001134A0">
        <w:tc>
          <w:tcPr>
            <w:tcW w:w="3960" w:type="dxa"/>
            <w:vMerge w:val="restart"/>
            <w:shd w:val="clear" w:color="auto" w:fill="C0C0C0"/>
            <w:vAlign w:val="center"/>
          </w:tcPr>
          <w:p w:rsidR="001134A0" w:rsidRDefault="00C52458">
            <w:pPr>
              <w:jc w:val="center"/>
              <w:rPr>
                <w:b/>
                <w:noProof/>
              </w:rPr>
            </w:pPr>
            <w:r>
              <w:rPr>
                <w:b/>
                <w:noProof/>
                <w:sz w:val="22"/>
              </w:rPr>
              <w:t xml:space="preserve">Odobritve </w:t>
            </w:r>
            <w:r>
              <w:rPr>
                <w:noProof/>
                <w:sz w:val="22"/>
              </w:rPr>
              <w:br/>
            </w:r>
            <w:r>
              <w:rPr>
                <w:b/>
                <w:noProof/>
                <w:sz w:val="22"/>
              </w:rPr>
              <w:t>iz RAZDELKOV od 1 do 5</w:t>
            </w:r>
            <w:r>
              <w:rPr>
                <w:noProof/>
                <w:sz w:val="22"/>
              </w:rPr>
              <w:br/>
              <w:t xml:space="preserve">večletnega finančnega okvira </w:t>
            </w:r>
            <w:r>
              <w:rPr>
                <w:b/>
                <w:noProof/>
                <w:sz w:val="22"/>
              </w:rPr>
              <w:t xml:space="preserve">SKUPAJ </w:t>
            </w:r>
          </w:p>
        </w:tc>
        <w:tc>
          <w:tcPr>
            <w:tcW w:w="2094" w:type="dxa"/>
            <w:gridSpan w:val="2"/>
            <w:vAlign w:val="center"/>
          </w:tcPr>
          <w:p w:rsidR="001134A0" w:rsidRDefault="00C52458">
            <w:pPr>
              <w:rPr>
                <w:noProof/>
                <w:sz w:val="14"/>
              </w:rPr>
            </w:pPr>
            <w:r>
              <w:rPr>
                <w:noProof/>
                <w:sz w:val="18"/>
              </w:rPr>
              <w:t>obveznosti</w:t>
            </w:r>
          </w:p>
        </w:tc>
        <w:tc>
          <w:tcPr>
            <w:tcW w:w="868" w:type="dxa"/>
            <w:vAlign w:val="center"/>
          </w:tcPr>
          <w:p w:rsidR="001134A0" w:rsidRDefault="00C52458">
            <w:pPr>
              <w:spacing w:before="60" w:after="60" w:line="200" w:lineRule="exact"/>
              <w:jc w:val="center"/>
              <w:rPr>
                <w:b/>
                <w:noProof/>
                <w:sz w:val="20"/>
                <w:szCs w:val="20"/>
              </w:rPr>
            </w:pPr>
            <w:r>
              <w:rPr>
                <w:b/>
                <w:noProof/>
                <w:sz w:val="20"/>
              </w:rPr>
              <w:t>27 600</w:t>
            </w:r>
          </w:p>
        </w:tc>
        <w:tc>
          <w:tcPr>
            <w:tcW w:w="868" w:type="dxa"/>
            <w:vAlign w:val="center"/>
          </w:tcPr>
          <w:p w:rsidR="001134A0" w:rsidRDefault="00C52458">
            <w:pPr>
              <w:spacing w:before="60" w:after="60" w:line="200" w:lineRule="exact"/>
              <w:jc w:val="center"/>
              <w:rPr>
                <w:b/>
                <w:noProof/>
                <w:sz w:val="20"/>
                <w:szCs w:val="20"/>
              </w:rPr>
            </w:pPr>
            <w:r>
              <w:rPr>
                <w:b/>
                <w:noProof/>
                <w:sz w:val="20"/>
              </w:rPr>
              <w:t>27 600</w:t>
            </w:r>
          </w:p>
        </w:tc>
        <w:tc>
          <w:tcPr>
            <w:tcW w:w="868" w:type="dxa"/>
            <w:vAlign w:val="center"/>
          </w:tcPr>
          <w:p w:rsidR="001134A0" w:rsidRDefault="00C52458">
            <w:pPr>
              <w:spacing w:before="60" w:after="60" w:line="200" w:lineRule="exact"/>
              <w:jc w:val="center"/>
              <w:rPr>
                <w:b/>
                <w:noProof/>
                <w:sz w:val="20"/>
                <w:szCs w:val="20"/>
              </w:rPr>
            </w:pPr>
            <w:r>
              <w:rPr>
                <w:b/>
                <w:noProof/>
                <w:sz w:val="20"/>
              </w:rPr>
              <w:t>27 600</w:t>
            </w:r>
          </w:p>
        </w:tc>
        <w:tc>
          <w:tcPr>
            <w:tcW w:w="1302" w:type="dxa"/>
            <w:vAlign w:val="center"/>
          </w:tcPr>
          <w:p w:rsidR="001134A0" w:rsidRDefault="001134A0">
            <w:pPr>
              <w:spacing w:before="60" w:after="60" w:line="200" w:lineRule="exact"/>
              <w:jc w:val="right"/>
              <w:rPr>
                <w:b/>
                <w:noProof/>
                <w:sz w:val="16"/>
                <w:szCs w:val="16"/>
              </w:rPr>
            </w:pPr>
          </w:p>
        </w:tc>
        <w:tc>
          <w:tcPr>
            <w:tcW w:w="1800" w:type="dxa"/>
            <w:vAlign w:val="center"/>
          </w:tcPr>
          <w:p w:rsidR="001134A0" w:rsidRDefault="00C52458">
            <w:pPr>
              <w:spacing w:before="60" w:after="60" w:line="200" w:lineRule="exact"/>
              <w:jc w:val="right"/>
              <w:rPr>
                <w:b/>
                <w:noProof/>
                <w:sz w:val="16"/>
                <w:szCs w:val="16"/>
              </w:rPr>
            </w:pPr>
            <w:r>
              <w:rPr>
                <w:b/>
                <w:noProof/>
                <w:sz w:val="20"/>
              </w:rPr>
              <w:t>82 800</w:t>
            </w:r>
          </w:p>
        </w:tc>
      </w:tr>
      <w:tr w:rsidR="001134A0">
        <w:tc>
          <w:tcPr>
            <w:tcW w:w="3960" w:type="dxa"/>
            <w:vMerge/>
            <w:shd w:val="clear" w:color="auto" w:fill="C0C0C0"/>
          </w:tcPr>
          <w:p w:rsidR="001134A0" w:rsidRDefault="001134A0">
            <w:pPr>
              <w:rPr>
                <w:noProof/>
                <w:sz w:val="20"/>
              </w:rPr>
            </w:pPr>
          </w:p>
        </w:tc>
        <w:tc>
          <w:tcPr>
            <w:tcW w:w="2094" w:type="dxa"/>
            <w:gridSpan w:val="2"/>
            <w:vAlign w:val="center"/>
          </w:tcPr>
          <w:p w:rsidR="001134A0" w:rsidRDefault="00C52458">
            <w:pPr>
              <w:rPr>
                <w:noProof/>
                <w:sz w:val="14"/>
              </w:rPr>
            </w:pPr>
            <w:r>
              <w:rPr>
                <w:noProof/>
                <w:sz w:val="18"/>
              </w:rPr>
              <w:t>plačila</w:t>
            </w:r>
          </w:p>
        </w:tc>
        <w:tc>
          <w:tcPr>
            <w:tcW w:w="868" w:type="dxa"/>
            <w:vAlign w:val="center"/>
          </w:tcPr>
          <w:p w:rsidR="001134A0" w:rsidRDefault="00C52458">
            <w:pPr>
              <w:spacing w:before="60" w:after="60" w:line="200" w:lineRule="exact"/>
              <w:jc w:val="center"/>
              <w:rPr>
                <w:b/>
                <w:noProof/>
                <w:sz w:val="20"/>
                <w:szCs w:val="20"/>
              </w:rPr>
            </w:pPr>
            <w:r>
              <w:rPr>
                <w:b/>
                <w:noProof/>
                <w:sz w:val="20"/>
              </w:rPr>
              <w:t>27 600</w:t>
            </w:r>
          </w:p>
        </w:tc>
        <w:tc>
          <w:tcPr>
            <w:tcW w:w="868" w:type="dxa"/>
            <w:vAlign w:val="center"/>
          </w:tcPr>
          <w:p w:rsidR="001134A0" w:rsidRDefault="00C52458">
            <w:pPr>
              <w:spacing w:before="60" w:after="60" w:line="200" w:lineRule="exact"/>
              <w:jc w:val="center"/>
              <w:rPr>
                <w:b/>
                <w:noProof/>
                <w:sz w:val="20"/>
                <w:szCs w:val="20"/>
              </w:rPr>
            </w:pPr>
            <w:r>
              <w:rPr>
                <w:b/>
                <w:noProof/>
                <w:sz w:val="20"/>
              </w:rPr>
              <w:t>27 600</w:t>
            </w:r>
          </w:p>
        </w:tc>
        <w:tc>
          <w:tcPr>
            <w:tcW w:w="868" w:type="dxa"/>
            <w:vAlign w:val="center"/>
          </w:tcPr>
          <w:p w:rsidR="001134A0" w:rsidRDefault="00C52458">
            <w:pPr>
              <w:spacing w:before="60" w:after="60" w:line="200" w:lineRule="exact"/>
              <w:jc w:val="center"/>
              <w:rPr>
                <w:b/>
                <w:noProof/>
                <w:sz w:val="20"/>
                <w:szCs w:val="20"/>
              </w:rPr>
            </w:pPr>
            <w:r>
              <w:rPr>
                <w:b/>
                <w:noProof/>
                <w:sz w:val="20"/>
              </w:rPr>
              <w:t>27 600</w:t>
            </w:r>
          </w:p>
        </w:tc>
        <w:tc>
          <w:tcPr>
            <w:tcW w:w="1302" w:type="dxa"/>
            <w:vAlign w:val="center"/>
          </w:tcPr>
          <w:p w:rsidR="001134A0" w:rsidRDefault="001134A0">
            <w:pPr>
              <w:spacing w:before="60" w:after="60" w:line="200" w:lineRule="exact"/>
              <w:jc w:val="right"/>
              <w:rPr>
                <w:b/>
                <w:noProof/>
                <w:sz w:val="16"/>
                <w:szCs w:val="16"/>
              </w:rPr>
            </w:pPr>
          </w:p>
        </w:tc>
        <w:tc>
          <w:tcPr>
            <w:tcW w:w="1800" w:type="dxa"/>
            <w:vAlign w:val="center"/>
          </w:tcPr>
          <w:p w:rsidR="001134A0" w:rsidRDefault="00C52458">
            <w:pPr>
              <w:spacing w:before="60" w:after="60" w:line="200" w:lineRule="exact"/>
              <w:jc w:val="right"/>
              <w:rPr>
                <w:b/>
                <w:noProof/>
                <w:sz w:val="16"/>
                <w:szCs w:val="16"/>
              </w:rPr>
            </w:pPr>
            <w:r>
              <w:rPr>
                <w:b/>
                <w:noProof/>
                <w:sz w:val="20"/>
              </w:rPr>
              <w:t>82 800</w:t>
            </w:r>
          </w:p>
        </w:tc>
      </w:tr>
    </w:tbl>
    <w:p w:rsidR="001134A0" w:rsidRDefault="001134A0">
      <w:pPr>
        <w:rPr>
          <w:noProof/>
        </w:rPr>
        <w:sectPr w:rsidR="001134A0">
          <w:headerReference w:type="default" r:id="rId25"/>
          <w:footerReference w:type="default" r:id="rId26"/>
          <w:headerReference w:type="first" r:id="rId27"/>
          <w:footerReference w:type="first" r:id="rId28"/>
          <w:pgSz w:w="16840" w:h="11907" w:orient="landscape" w:code="9"/>
          <w:pgMar w:top="1134" w:right="1418" w:bottom="1134" w:left="1418" w:header="709" w:footer="709" w:gutter="0"/>
          <w:cols w:space="708"/>
          <w:docGrid w:linePitch="360"/>
        </w:sectPr>
      </w:pPr>
    </w:p>
    <w:p w:rsidR="001134A0" w:rsidRDefault="00C52458">
      <w:pPr>
        <w:pStyle w:val="ManualHeading3"/>
        <w:rPr>
          <w:bCs/>
          <w:noProof/>
          <w:szCs w:val="24"/>
        </w:rPr>
      </w:pPr>
      <w:r>
        <w:t>3.2.2.</w:t>
      </w:r>
      <w:r>
        <w:tab/>
      </w:r>
      <w:r>
        <w:rPr>
          <w:noProof/>
        </w:rPr>
        <w:t xml:space="preserve">Ocenjene posledice za odobritve za poslovanje </w:t>
      </w:r>
    </w:p>
    <w:p w:rsidR="001134A0" w:rsidRDefault="00C52458">
      <w:pPr>
        <w:pStyle w:val="ListDash1"/>
        <w:rPr>
          <w:noProof/>
        </w:rPr>
      </w:pPr>
      <w:r>
        <w:rPr>
          <w:noProof/>
        </w:rPr>
        <w:sym w:font="Wingdings" w:char="F0FE"/>
      </w:r>
      <w:r>
        <w:rPr>
          <w:noProof/>
        </w:rPr>
        <w:tab/>
        <w:t xml:space="preserve">Za predlog/pobudo niso potrebne odobritve za poslovanje. </w:t>
      </w:r>
    </w:p>
    <w:p w:rsidR="001134A0" w:rsidRDefault="00C52458">
      <w:pPr>
        <w:pStyle w:val="ListDash1"/>
        <w:rPr>
          <w:noProof/>
        </w:rPr>
      </w:pPr>
      <w:r>
        <w:rPr>
          <w:noProof/>
        </w:rPr>
        <w:sym w:font="Wingdings" w:char="F0A8"/>
      </w:r>
      <w:r>
        <w:rPr>
          <w:noProof/>
        </w:rPr>
        <w:tab/>
        <w:t>Za predlog/pobudo so potrebne odobritve za poslovanje, kot je pojasnjeno v nadaljevanju:</w:t>
      </w:r>
    </w:p>
    <w:p w:rsidR="001134A0" w:rsidRDefault="00C52458">
      <w:pPr>
        <w:jc w:val="right"/>
        <w:rPr>
          <w:noProof/>
          <w:sz w:val="20"/>
        </w:rPr>
      </w:pPr>
      <w:r>
        <w:rPr>
          <w:noProof/>
          <w:sz w:val="20"/>
        </w:rPr>
        <w:t xml:space="preserve">odobritve za prevzem obveznosti v EUR </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1134A0">
        <w:trPr>
          <w:jc w:val="center"/>
        </w:trPr>
        <w:tc>
          <w:tcPr>
            <w:tcW w:w="1423" w:type="dxa"/>
            <w:vMerge w:val="restart"/>
            <w:vAlign w:val="center"/>
          </w:tcPr>
          <w:p w:rsidR="001134A0" w:rsidRDefault="00C52458">
            <w:pPr>
              <w:ind w:right="-29"/>
              <w:jc w:val="center"/>
              <w:rPr>
                <w:b/>
                <w:noProof/>
                <w:sz w:val="18"/>
                <w:szCs w:val="18"/>
              </w:rPr>
            </w:pPr>
            <w:r>
              <w:rPr>
                <w:b/>
                <w:noProof/>
                <w:sz w:val="18"/>
              </w:rPr>
              <w:t xml:space="preserve">Cilji in realizacije </w:t>
            </w:r>
          </w:p>
          <w:p w:rsidR="001134A0" w:rsidRDefault="001134A0">
            <w:pPr>
              <w:ind w:right="-29"/>
              <w:jc w:val="center"/>
              <w:rPr>
                <w:b/>
                <w:noProof/>
                <w:sz w:val="18"/>
                <w:szCs w:val="18"/>
              </w:rPr>
            </w:pPr>
          </w:p>
          <w:p w:rsidR="001134A0" w:rsidRDefault="00C52458">
            <w:pPr>
              <w:ind w:right="-29"/>
              <w:jc w:val="center"/>
              <w:rPr>
                <w:noProof/>
                <w:sz w:val="18"/>
                <w:szCs w:val="18"/>
              </w:rPr>
            </w:pPr>
            <w:r>
              <w:rPr>
                <w:noProof/>
                <w:sz w:val="18"/>
              </w:rPr>
              <w:sym w:font="Wingdings" w:char="F0F2"/>
            </w:r>
          </w:p>
        </w:tc>
        <w:tc>
          <w:tcPr>
            <w:tcW w:w="720" w:type="dxa"/>
            <w:vAlign w:val="center"/>
          </w:tcPr>
          <w:p w:rsidR="001134A0" w:rsidRDefault="001134A0">
            <w:pPr>
              <w:ind w:right="-29"/>
              <w:jc w:val="center"/>
              <w:rPr>
                <w:noProof/>
                <w:sz w:val="18"/>
                <w:szCs w:val="18"/>
              </w:rPr>
            </w:pPr>
          </w:p>
        </w:tc>
        <w:tc>
          <w:tcPr>
            <w:tcW w:w="701" w:type="dxa"/>
            <w:vAlign w:val="center"/>
          </w:tcPr>
          <w:p w:rsidR="001134A0" w:rsidRDefault="001134A0">
            <w:pPr>
              <w:ind w:right="-29"/>
              <w:jc w:val="center"/>
              <w:rPr>
                <w:noProof/>
                <w:sz w:val="18"/>
                <w:szCs w:val="18"/>
              </w:rPr>
            </w:pPr>
          </w:p>
        </w:tc>
        <w:tc>
          <w:tcPr>
            <w:tcW w:w="1224" w:type="dxa"/>
            <w:gridSpan w:val="2"/>
            <w:tcBorders>
              <w:left w:val="nil"/>
            </w:tcBorders>
            <w:vAlign w:val="center"/>
          </w:tcPr>
          <w:p w:rsidR="001134A0" w:rsidRDefault="00C52458">
            <w:pPr>
              <w:ind w:right="-29"/>
              <w:jc w:val="center"/>
              <w:rPr>
                <w:noProof/>
                <w:sz w:val="18"/>
                <w:szCs w:val="18"/>
              </w:rPr>
            </w:pPr>
            <w:r>
              <w:rPr>
                <w:noProof/>
                <w:sz w:val="18"/>
              </w:rPr>
              <w:t>Leto</w:t>
            </w:r>
            <w:r>
              <w:rPr>
                <w:noProof/>
                <w:sz w:val="22"/>
              </w:rPr>
              <w:br/>
            </w:r>
            <w:r>
              <w:rPr>
                <w:b/>
                <w:noProof/>
                <w:sz w:val="18"/>
              </w:rPr>
              <w:t>N</w:t>
            </w:r>
          </w:p>
        </w:tc>
        <w:tc>
          <w:tcPr>
            <w:tcW w:w="1260" w:type="dxa"/>
            <w:gridSpan w:val="2"/>
            <w:vAlign w:val="center"/>
          </w:tcPr>
          <w:p w:rsidR="001134A0" w:rsidRDefault="00C52458">
            <w:pPr>
              <w:ind w:right="-29"/>
              <w:jc w:val="center"/>
              <w:rPr>
                <w:noProof/>
                <w:sz w:val="18"/>
                <w:szCs w:val="18"/>
              </w:rPr>
            </w:pPr>
            <w:r>
              <w:rPr>
                <w:noProof/>
                <w:sz w:val="18"/>
              </w:rPr>
              <w:t>Leto</w:t>
            </w:r>
            <w:r>
              <w:rPr>
                <w:noProof/>
                <w:sz w:val="22"/>
              </w:rPr>
              <w:br/>
            </w:r>
            <w:r>
              <w:rPr>
                <w:b/>
                <w:noProof/>
                <w:sz w:val="18"/>
              </w:rPr>
              <w:t>N+1</w:t>
            </w:r>
          </w:p>
        </w:tc>
        <w:tc>
          <w:tcPr>
            <w:tcW w:w="1440" w:type="dxa"/>
            <w:gridSpan w:val="2"/>
            <w:vAlign w:val="center"/>
          </w:tcPr>
          <w:p w:rsidR="001134A0" w:rsidRDefault="00C52458">
            <w:pPr>
              <w:ind w:right="-29"/>
              <w:jc w:val="center"/>
              <w:rPr>
                <w:noProof/>
                <w:sz w:val="18"/>
                <w:szCs w:val="18"/>
              </w:rPr>
            </w:pPr>
            <w:r>
              <w:rPr>
                <w:noProof/>
                <w:sz w:val="18"/>
              </w:rPr>
              <w:t>Leto</w:t>
            </w:r>
            <w:r>
              <w:rPr>
                <w:noProof/>
                <w:sz w:val="22"/>
              </w:rPr>
              <w:br/>
            </w:r>
            <w:r>
              <w:rPr>
                <w:b/>
                <w:noProof/>
                <w:sz w:val="18"/>
              </w:rPr>
              <w:t>N+2</w:t>
            </w:r>
          </w:p>
        </w:tc>
        <w:tc>
          <w:tcPr>
            <w:tcW w:w="1620" w:type="dxa"/>
            <w:gridSpan w:val="3"/>
            <w:vAlign w:val="center"/>
          </w:tcPr>
          <w:p w:rsidR="001134A0" w:rsidRDefault="00C52458">
            <w:pPr>
              <w:ind w:right="-29"/>
              <w:jc w:val="center"/>
              <w:rPr>
                <w:noProof/>
                <w:sz w:val="18"/>
                <w:szCs w:val="18"/>
              </w:rPr>
            </w:pPr>
            <w:r>
              <w:rPr>
                <w:noProof/>
                <w:sz w:val="18"/>
              </w:rPr>
              <w:t>Leto</w:t>
            </w:r>
            <w:r>
              <w:rPr>
                <w:noProof/>
                <w:sz w:val="22"/>
              </w:rPr>
              <w:br/>
            </w:r>
            <w:r>
              <w:rPr>
                <w:b/>
                <w:noProof/>
                <w:sz w:val="18"/>
              </w:rPr>
              <w:t>N+3</w:t>
            </w:r>
          </w:p>
        </w:tc>
        <w:tc>
          <w:tcPr>
            <w:tcW w:w="3600" w:type="dxa"/>
            <w:gridSpan w:val="6"/>
            <w:vAlign w:val="center"/>
          </w:tcPr>
          <w:p w:rsidR="001134A0" w:rsidRDefault="00C52458">
            <w:pPr>
              <w:jc w:val="center"/>
              <w:rPr>
                <w:noProof/>
                <w:sz w:val="18"/>
                <w:szCs w:val="18"/>
              </w:rPr>
            </w:pPr>
            <w:r>
              <w:rPr>
                <w:noProof/>
                <w:sz w:val="18"/>
              </w:rPr>
              <w:t>Vstavite ustrezno število let glede na trajanje posledic (gl. točko 1.6)</w:t>
            </w:r>
          </w:p>
        </w:tc>
        <w:tc>
          <w:tcPr>
            <w:tcW w:w="1620" w:type="dxa"/>
            <w:gridSpan w:val="2"/>
            <w:tcBorders>
              <w:left w:val="nil"/>
              <w:bottom w:val="nil"/>
            </w:tcBorders>
            <w:vAlign w:val="center"/>
          </w:tcPr>
          <w:p w:rsidR="001134A0" w:rsidRDefault="00C52458">
            <w:pPr>
              <w:ind w:right="-29"/>
              <w:jc w:val="center"/>
              <w:rPr>
                <w:noProof/>
                <w:sz w:val="18"/>
                <w:szCs w:val="18"/>
              </w:rPr>
            </w:pPr>
            <w:r>
              <w:rPr>
                <w:b/>
                <w:noProof/>
                <w:sz w:val="18"/>
              </w:rPr>
              <w:t>SKUPAJ</w:t>
            </w:r>
          </w:p>
        </w:tc>
      </w:tr>
      <w:tr w:rsidR="001134A0">
        <w:trPr>
          <w:jc w:val="center"/>
        </w:trPr>
        <w:tc>
          <w:tcPr>
            <w:tcW w:w="1423" w:type="dxa"/>
            <w:vMerge/>
            <w:vAlign w:val="center"/>
          </w:tcPr>
          <w:p w:rsidR="001134A0" w:rsidRDefault="001134A0">
            <w:pPr>
              <w:ind w:right="-29"/>
              <w:jc w:val="center"/>
              <w:rPr>
                <w:noProof/>
                <w:sz w:val="18"/>
                <w:szCs w:val="18"/>
              </w:rPr>
            </w:pPr>
          </w:p>
        </w:tc>
        <w:tc>
          <w:tcPr>
            <w:tcW w:w="12185" w:type="dxa"/>
            <w:gridSpan w:val="19"/>
            <w:vAlign w:val="center"/>
          </w:tcPr>
          <w:p w:rsidR="001134A0" w:rsidRDefault="00C52458">
            <w:pPr>
              <w:spacing w:before="60" w:after="60"/>
              <w:ind w:right="-29"/>
              <w:jc w:val="center"/>
              <w:rPr>
                <w:noProof/>
                <w:sz w:val="18"/>
                <w:szCs w:val="18"/>
              </w:rPr>
            </w:pPr>
            <w:r>
              <w:rPr>
                <w:b/>
                <w:noProof/>
                <w:sz w:val="18"/>
              </w:rPr>
              <w:t>REALIZACIJE</w:t>
            </w:r>
          </w:p>
        </w:tc>
      </w:tr>
      <w:tr w:rsidR="001134A0">
        <w:trPr>
          <w:cantSplit/>
          <w:trHeight w:val="1134"/>
          <w:jc w:val="center"/>
        </w:trPr>
        <w:tc>
          <w:tcPr>
            <w:tcW w:w="1423" w:type="dxa"/>
            <w:vMerge/>
            <w:vAlign w:val="center"/>
          </w:tcPr>
          <w:p w:rsidR="001134A0" w:rsidRDefault="001134A0">
            <w:pPr>
              <w:rPr>
                <w:noProof/>
                <w:sz w:val="18"/>
                <w:szCs w:val="18"/>
              </w:rPr>
            </w:pPr>
          </w:p>
        </w:tc>
        <w:tc>
          <w:tcPr>
            <w:tcW w:w="720" w:type="dxa"/>
            <w:vAlign w:val="center"/>
          </w:tcPr>
          <w:p w:rsidR="001134A0" w:rsidRDefault="00C52458">
            <w:pPr>
              <w:jc w:val="center"/>
              <w:rPr>
                <w:noProof/>
                <w:sz w:val="18"/>
                <w:szCs w:val="18"/>
              </w:rPr>
            </w:pPr>
            <w:r>
              <w:rPr>
                <w:noProof/>
                <w:sz w:val="18"/>
              </w:rPr>
              <w:t>Vrsta</w:t>
            </w:r>
            <w:r>
              <w:rPr>
                <w:rStyle w:val="FootnoteReference"/>
                <w:noProof/>
                <w:sz w:val="18"/>
              </w:rPr>
              <w:footnoteReference w:id="20"/>
            </w:r>
          </w:p>
          <w:p w:rsidR="001134A0" w:rsidRDefault="001134A0">
            <w:pPr>
              <w:spacing w:before="0" w:after="0"/>
              <w:jc w:val="center"/>
              <w:rPr>
                <w:noProof/>
                <w:sz w:val="18"/>
                <w:szCs w:val="18"/>
              </w:rPr>
            </w:pPr>
          </w:p>
        </w:tc>
        <w:tc>
          <w:tcPr>
            <w:tcW w:w="701" w:type="dxa"/>
            <w:vAlign w:val="center"/>
          </w:tcPr>
          <w:p w:rsidR="001134A0" w:rsidRDefault="00C52458">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rsidR="001134A0" w:rsidRDefault="00C52458">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134A0" w:rsidRDefault="00C52458">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1134A0" w:rsidRDefault="00C52458">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134A0" w:rsidRDefault="00C52458">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rsidR="001134A0" w:rsidRDefault="00C52458">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134A0" w:rsidRDefault="00C52458">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rsidR="001134A0" w:rsidRDefault="00C52458">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rsidR="001134A0" w:rsidRDefault="00C52458">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1134A0" w:rsidRDefault="00C52458">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rsidR="001134A0" w:rsidRDefault="00C52458">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rsidR="001134A0" w:rsidRDefault="00C52458">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134A0" w:rsidRDefault="00C52458">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1134A0" w:rsidRDefault="00C52458">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134A0" w:rsidRDefault="00C52458">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rsidR="001134A0" w:rsidRDefault="00C52458">
            <w:pPr>
              <w:jc w:val="center"/>
              <w:rPr>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rsidR="001134A0" w:rsidRDefault="00C52458">
            <w:pPr>
              <w:jc w:val="center"/>
              <w:rPr>
                <w:noProof/>
                <w:sz w:val="18"/>
                <w:szCs w:val="18"/>
              </w:rPr>
            </w:pPr>
            <w:r>
              <w:rPr>
                <w:noProof/>
                <w:sz w:val="18"/>
              </w:rPr>
              <w:t>stroški realizacij skupaj</w:t>
            </w:r>
          </w:p>
        </w:tc>
      </w:tr>
      <w:tr w:rsidR="001134A0">
        <w:trPr>
          <w:jc w:val="center"/>
        </w:trPr>
        <w:tc>
          <w:tcPr>
            <w:tcW w:w="2844" w:type="dxa"/>
            <w:gridSpan w:val="3"/>
            <w:vAlign w:val="center"/>
          </w:tcPr>
          <w:p w:rsidR="001134A0" w:rsidRDefault="00C52458">
            <w:pPr>
              <w:spacing w:before="60" w:after="60"/>
              <w:ind w:right="-29"/>
              <w:jc w:val="center"/>
              <w:rPr>
                <w:noProof/>
                <w:sz w:val="18"/>
                <w:szCs w:val="18"/>
              </w:rPr>
            </w:pPr>
            <w:r>
              <w:rPr>
                <w:noProof/>
                <w:sz w:val="18"/>
              </w:rPr>
              <w:t>SPECIFIČNI CILJ št. 1</w:t>
            </w:r>
            <w:r>
              <w:rPr>
                <w:rStyle w:val="FootnoteReference"/>
                <w:noProof/>
                <w:sz w:val="18"/>
              </w:rPr>
              <w:footnoteReference w:id="21"/>
            </w:r>
            <w:r>
              <w:rPr>
                <w:noProof/>
                <w:sz w:val="18"/>
              </w:rPr>
              <w:t>...</w:t>
            </w:r>
          </w:p>
        </w:tc>
        <w:tc>
          <w:tcPr>
            <w:tcW w:w="504"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54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90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gridSpan w:val="2"/>
            <w:tcBorders>
              <w:top w:val="nil"/>
              <w:left w:val="nil"/>
              <w:bottom w:val="nil"/>
              <w:right w:val="nil"/>
            </w:tcBorders>
          </w:tcPr>
          <w:p w:rsidR="001134A0" w:rsidRDefault="001134A0">
            <w:pPr>
              <w:spacing w:before="60" w:after="60"/>
              <w:ind w:right="-29"/>
              <w:jc w:val="center"/>
              <w:rPr>
                <w:noProof/>
                <w:sz w:val="18"/>
                <w:szCs w:val="18"/>
              </w:rPr>
            </w:pPr>
          </w:p>
        </w:tc>
        <w:tc>
          <w:tcPr>
            <w:tcW w:w="540" w:type="dxa"/>
            <w:tcBorders>
              <w:top w:val="nil"/>
              <w:left w:val="nil"/>
              <w:bottom w:val="nil"/>
              <w:right w:val="nil"/>
            </w:tcBorders>
          </w:tcPr>
          <w:p w:rsidR="001134A0" w:rsidRDefault="001134A0">
            <w:pPr>
              <w:spacing w:before="60" w:after="60"/>
              <w:ind w:right="-29"/>
              <w:jc w:val="center"/>
              <w:rPr>
                <w:noProof/>
                <w:sz w:val="18"/>
                <w:szCs w:val="18"/>
              </w:rPr>
            </w:pPr>
          </w:p>
        </w:tc>
        <w:tc>
          <w:tcPr>
            <w:tcW w:w="648" w:type="dxa"/>
            <w:tcBorders>
              <w:top w:val="nil"/>
              <w:left w:val="nil"/>
              <w:bottom w:val="nil"/>
              <w:right w:val="nil"/>
            </w:tcBorders>
          </w:tcPr>
          <w:p w:rsidR="001134A0" w:rsidRDefault="001134A0">
            <w:pPr>
              <w:spacing w:before="60" w:after="60"/>
              <w:ind w:right="-29"/>
              <w:jc w:val="center"/>
              <w:rPr>
                <w:noProof/>
                <w:sz w:val="18"/>
                <w:szCs w:val="18"/>
              </w:rPr>
            </w:pPr>
          </w:p>
        </w:tc>
        <w:tc>
          <w:tcPr>
            <w:tcW w:w="432"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54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900" w:type="dxa"/>
            <w:tcBorders>
              <w:top w:val="nil"/>
              <w:left w:val="nil"/>
              <w:bottom w:val="nil"/>
              <w:right w:val="nil"/>
            </w:tcBorders>
          </w:tcPr>
          <w:p w:rsidR="001134A0" w:rsidRDefault="001134A0">
            <w:pPr>
              <w:spacing w:before="60" w:after="60"/>
              <w:ind w:right="-29"/>
              <w:jc w:val="center"/>
              <w:rPr>
                <w:noProof/>
                <w:sz w:val="18"/>
                <w:szCs w:val="18"/>
              </w:rPr>
            </w:pPr>
          </w:p>
        </w:tc>
      </w:tr>
      <w:tr w:rsidR="001134A0">
        <w:trPr>
          <w:trHeight w:hRule="exact" w:val="369"/>
          <w:jc w:val="center"/>
        </w:trPr>
        <w:tc>
          <w:tcPr>
            <w:tcW w:w="1423" w:type="dxa"/>
          </w:tcPr>
          <w:p w:rsidR="001134A0" w:rsidRDefault="00C52458">
            <w:pPr>
              <w:ind w:right="-29"/>
              <w:jc w:val="center"/>
              <w:rPr>
                <w:noProof/>
                <w:sz w:val="18"/>
                <w:szCs w:val="18"/>
              </w:rPr>
            </w:pPr>
            <w:r>
              <w:rPr>
                <w:noProof/>
                <w:sz w:val="18"/>
              </w:rPr>
              <w:t>– realizacija</w:t>
            </w:r>
          </w:p>
        </w:tc>
        <w:tc>
          <w:tcPr>
            <w:tcW w:w="720" w:type="dxa"/>
          </w:tcPr>
          <w:p w:rsidR="001134A0" w:rsidRDefault="001134A0">
            <w:pPr>
              <w:ind w:right="-29"/>
              <w:jc w:val="center"/>
              <w:rPr>
                <w:noProof/>
                <w:sz w:val="18"/>
                <w:szCs w:val="18"/>
              </w:rPr>
            </w:pPr>
          </w:p>
        </w:tc>
        <w:tc>
          <w:tcPr>
            <w:tcW w:w="701" w:type="dxa"/>
          </w:tcPr>
          <w:p w:rsidR="001134A0" w:rsidRDefault="001134A0">
            <w:pPr>
              <w:ind w:right="-29"/>
              <w:jc w:val="center"/>
              <w:rPr>
                <w:noProof/>
                <w:sz w:val="18"/>
                <w:szCs w:val="18"/>
              </w:rPr>
            </w:pPr>
          </w:p>
        </w:tc>
        <w:tc>
          <w:tcPr>
            <w:tcW w:w="504"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540"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720"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900" w:type="dxa"/>
            <w:tcBorders>
              <w:right w:val="dashSmallGap" w:sz="4" w:space="0" w:color="auto"/>
            </w:tcBorders>
          </w:tcPr>
          <w:p w:rsidR="001134A0" w:rsidRDefault="001134A0">
            <w:pPr>
              <w:ind w:right="-29"/>
              <w:jc w:val="center"/>
              <w:rPr>
                <w:noProof/>
                <w:sz w:val="18"/>
                <w:szCs w:val="18"/>
              </w:rPr>
            </w:pPr>
          </w:p>
        </w:tc>
        <w:tc>
          <w:tcPr>
            <w:tcW w:w="720" w:type="dxa"/>
            <w:gridSpan w:val="2"/>
            <w:tcBorders>
              <w:left w:val="dashSmallGap" w:sz="4" w:space="0" w:color="auto"/>
            </w:tcBorders>
          </w:tcPr>
          <w:p w:rsidR="001134A0" w:rsidRDefault="001134A0">
            <w:pPr>
              <w:ind w:right="-29"/>
              <w:jc w:val="center"/>
              <w:rPr>
                <w:noProof/>
                <w:sz w:val="18"/>
                <w:szCs w:val="18"/>
              </w:rPr>
            </w:pPr>
          </w:p>
        </w:tc>
        <w:tc>
          <w:tcPr>
            <w:tcW w:w="540" w:type="dxa"/>
            <w:tcBorders>
              <w:right w:val="dashSmallGap" w:sz="4" w:space="0" w:color="auto"/>
            </w:tcBorders>
          </w:tcPr>
          <w:p w:rsidR="001134A0" w:rsidRDefault="001134A0">
            <w:pPr>
              <w:ind w:right="-29"/>
              <w:jc w:val="center"/>
              <w:rPr>
                <w:noProof/>
                <w:sz w:val="18"/>
                <w:szCs w:val="18"/>
              </w:rPr>
            </w:pPr>
          </w:p>
        </w:tc>
        <w:tc>
          <w:tcPr>
            <w:tcW w:w="648" w:type="dxa"/>
            <w:tcBorders>
              <w:left w:val="dashSmallGap" w:sz="4" w:space="0" w:color="auto"/>
            </w:tcBorders>
          </w:tcPr>
          <w:p w:rsidR="001134A0" w:rsidRDefault="001134A0">
            <w:pPr>
              <w:ind w:right="-29"/>
              <w:jc w:val="center"/>
              <w:rPr>
                <w:noProof/>
                <w:sz w:val="18"/>
                <w:szCs w:val="18"/>
              </w:rPr>
            </w:pPr>
          </w:p>
        </w:tc>
        <w:tc>
          <w:tcPr>
            <w:tcW w:w="432"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540"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900" w:type="dxa"/>
          </w:tcPr>
          <w:p w:rsidR="001134A0" w:rsidRDefault="001134A0">
            <w:pPr>
              <w:ind w:right="-29"/>
              <w:jc w:val="center"/>
              <w:rPr>
                <w:noProof/>
                <w:sz w:val="18"/>
                <w:szCs w:val="18"/>
              </w:rPr>
            </w:pPr>
          </w:p>
        </w:tc>
      </w:tr>
      <w:tr w:rsidR="001134A0">
        <w:trPr>
          <w:trHeight w:hRule="exact" w:val="369"/>
          <w:jc w:val="center"/>
        </w:trPr>
        <w:tc>
          <w:tcPr>
            <w:tcW w:w="1423" w:type="dxa"/>
          </w:tcPr>
          <w:p w:rsidR="001134A0" w:rsidRDefault="00C52458">
            <w:pPr>
              <w:ind w:right="-29"/>
              <w:jc w:val="center"/>
              <w:rPr>
                <w:noProof/>
                <w:sz w:val="18"/>
                <w:szCs w:val="18"/>
              </w:rPr>
            </w:pPr>
            <w:r>
              <w:rPr>
                <w:noProof/>
                <w:sz w:val="18"/>
              </w:rPr>
              <w:t>– realizacija</w:t>
            </w:r>
          </w:p>
        </w:tc>
        <w:tc>
          <w:tcPr>
            <w:tcW w:w="720" w:type="dxa"/>
          </w:tcPr>
          <w:p w:rsidR="001134A0" w:rsidRDefault="001134A0">
            <w:pPr>
              <w:ind w:right="-29"/>
              <w:jc w:val="center"/>
              <w:rPr>
                <w:noProof/>
                <w:sz w:val="18"/>
                <w:szCs w:val="18"/>
              </w:rPr>
            </w:pPr>
          </w:p>
        </w:tc>
        <w:tc>
          <w:tcPr>
            <w:tcW w:w="701" w:type="dxa"/>
          </w:tcPr>
          <w:p w:rsidR="001134A0" w:rsidRDefault="001134A0">
            <w:pPr>
              <w:ind w:right="-29"/>
              <w:jc w:val="center"/>
              <w:rPr>
                <w:noProof/>
                <w:sz w:val="18"/>
                <w:szCs w:val="18"/>
              </w:rPr>
            </w:pPr>
          </w:p>
        </w:tc>
        <w:tc>
          <w:tcPr>
            <w:tcW w:w="504"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540"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720"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900" w:type="dxa"/>
            <w:tcBorders>
              <w:right w:val="dashSmallGap" w:sz="4" w:space="0" w:color="auto"/>
            </w:tcBorders>
          </w:tcPr>
          <w:p w:rsidR="001134A0" w:rsidRDefault="001134A0">
            <w:pPr>
              <w:ind w:right="-29"/>
              <w:jc w:val="center"/>
              <w:rPr>
                <w:noProof/>
                <w:sz w:val="18"/>
                <w:szCs w:val="18"/>
              </w:rPr>
            </w:pPr>
          </w:p>
        </w:tc>
        <w:tc>
          <w:tcPr>
            <w:tcW w:w="720" w:type="dxa"/>
            <w:gridSpan w:val="2"/>
            <w:tcBorders>
              <w:left w:val="dashSmallGap" w:sz="4" w:space="0" w:color="auto"/>
            </w:tcBorders>
          </w:tcPr>
          <w:p w:rsidR="001134A0" w:rsidRDefault="001134A0">
            <w:pPr>
              <w:ind w:right="-29"/>
              <w:jc w:val="center"/>
              <w:rPr>
                <w:noProof/>
                <w:sz w:val="18"/>
                <w:szCs w:val="18"/>
              </w:rPr>
            </w:pPr>
          </w:p>
        </w:tc>
        <w:tc>
          <w:tcPr>
            <w:tcW w:w="540" w:type="dxa"/>
            <w:tcBorders>
              <w:right w:val="dashSmallGap" w:sz="4" w:space="0" w:color="auto"/>
            </w:tcBorders>
          </w:tcPr>
          <w:p w:rsidR="001134A0" w:rsidRDefault="001134A0">
            <w:pPr>
              <w:ind w:right="-29"/>
              <w:jc w:val="center"/>
              <w:rPr>
                <w:noProof/>
                <w:sz w:val="18"/>
                <w:szCs w:val="18"/>
              </w:rPr>
            </w:pPr>
          </w:p>
        </w:tc>
        <w:tc>
          <w:tcPr>
            <w:tcW w:w="648" w:type="dxa"/>
            <w:tcBorders>
              <w:left w:val="dashSmallGap" w:sz="4" w:space="0" w:color="auto"/>
            </w:tcBorders>
          </w:tcPr>
          <w:p w:rsidR="001134A0" w:rsidRDefault="001134A0">
            <w:pPr>
              <w:ind w:right="-29"/>
              <w:jc w:val="center"/>
              <w:rPr>
                <w:noProof/>
                <w:sz w:val="18"/>
                <w:szCs w:val="18"/>
              </w:rPr>
            </w:pPr>
          </w:p>
        </w:tc>
        <w:tc>
          <w:tcPr>
            <w:tcW w:w="432"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540" w:type="dxa"/>
            <w:tcBorders>
              <w:right w:val="dashSmallGap" w:sz="4" w:space="0" w:color="auto"/>
            </w:tcBorders>
          </w:tcPr>
          <w:p w:rsidR="001134A0" w:rsidRDefault="001134A0">
            <w:pPr>
              <w:ind w:right="-29"/>
              <w:jc w:val="center"/>
              <w:rPr>
                <w:noProof/>
                <w:sz w:val="18"/>
                <w:szCs w:val="18"/>
              </w:rPr>
            </w:pPr>
          </w:p>
        </w:tc>
        <w:tc>
          <w:tcPr>
            <w:tcW w:w="720" w:type="dxa"/>
            <w:tcBorders>
              <w:left w:val="dashSmallGap" w:sz="4" w:space="0" w:color="auto"/>
            </w:tcBorders>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900" w:type="dxa"/>
          </w:tcPr>
          <w:p w:rsidR="001134A0" w:rsidRDefault="001134A0">
            <w:pPr>
              <w:ind w:right="-29"/>
              <w:jc w:val="center"/>
              <w:rPr>
                <w:noProof/>
                <w:sz w:val="18"/>
                <w:szCs w:val="18"/>
              </w:rPr>
            </w:pPr>
          </w:p>
        </w:tc>
      </w:tr>
      <w:tr w:rsidR="001134A0">
        <w:trPr>
          <w:trHeight w:hRule="exact" w:val="369"/>
          <w:jc w:val="center"/>
        </w:trPr>
        <w:tc>
          <w:tcPr>
            <w:tcW w:w="1423" w:type="dxa"/>
          </w:tcPr>
          <w:p w:rsidR="001134A0" w:rsidRDefault="00C52458">
            <w:pPr>
              <w:ind w:right="-29"/>
              <w:jc w:val="center"/>
              <w:rPr>
                <w:noProof/>
                <w:sz w:val="18"/>
                <w:szCs w:val="18"/>
              </w:rPr>
            </w:pPr>
            <w:r>
              <w:rPr>
                <w:noProof/>
                <w:sz w:val="18"/>
              </w:rPr>
              <w:t>– realizacija</w:t>
            </w:r>
          </w:p>
        </w:tc>
        <w:tc>
          <w:tcPr>
            <w:tcW w:w="720" w:type="dxa"/>
          </w:tcPr>
          <w:p w:rsidR="001134A0" w:rsidRDefault="001134A0">
            <w:pPr>
              <w:ind w:right="-29"/>
              <w:jc w:val="center"/>
              <w:rPr>
                <w:noProof/>
                <w:sz w:val="18"/>
                <w:szCs w:val="18"/>
              </w:rPr>
            </w:pPr>
          </w:p>
        </w:tc>
        <w:tc>
          <w:tcPr>
            <w:tcW w:w="701" w:type="dxa"/>
          </w:tcPr>
          <w:p w:rsidR="001134A0" w:rsidRDefault="001134A0">
            <w:pPr>
              <w:ind w:right="-29"/>
              <w:jc w:val="center"/>
              <w:rPr>
                <w:noProof/>
                <w:sz w:val="18"/>
                <w:szCs w:val="18"/>
              </w:rPr>
            </w:pPr>
          </w:p>
        </w:tc>
        <w:tc>
          <w:tcPr>
            <w:tcW w:w="504"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54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900" w:type="dxa"/>
          </w:tcPr>
          <w:p w:rsidR="001134A0" w:rsidRDefault="001134A0">
            <w:pPr>
              <w:ind w:right="-29"/>
              <w:jc w:val="center"/>
              <w:rPr>
                <w:noProof/>
                <w:sz w:val="18"/>
                <w:szCs w:val="18"/>
              </w:rPr>
            </w:pPr>
          </w:p>
        </w:tc>
        <w:tc>
          <w:tcPr>
            <w:tcW w:w="720" w:type="dxa"/>
            <w:gridSpan w:val="2"/>
          </w:tcPr>
          <w:p w:rsidR="001134A0" w:rsidRDefault="001134A0">
            <w:pPr>
              <w:ind w:right="-29"/>
              <w:jc w:val="center"/>
              <w:rPr>
                <w:noProof/>
                <w:sz w:val="18"/>
                <w:szCs w:val="18"/>
              </w:rPr>
            </w:pPr>
          </w:p>
        </w:tc>
        <w:tc>
          <w:tcPr>
            <w:tcW w:w="540" w:type="dxa"/>
          </w:tcPr>
          <w:p w:rsidR="001134A0" w:rsidRDefault="001134A0">
            <w:pPr>
              <w:ind w:right="-29"/>
              <w:jc w:val="center"/>
              <w:rPr>
                <w:noProof/>
                <w:sz w:val="18"/>
                <w:szCs w:val="18"/>
              </w:rPr>
            </w:pPr>
          </w:p>
        </w:tc>
        <w:tc>
          <w:tcPr>
            <w:tcW w:w="648" w:type="dxa"/>
          </w:tcPr>
          <w:p w:rsidR="001134A0" w:rsidRDefault="001134A0">
            <w:pPr>
              <w:ind w:right="-29"/>
              <w:jc w:val="center"/>
              <w:rPr>
                <w:noProof/>
                <w:sz w:val="18"/>
                <w:szCs w:val="18"/>
              </w:rPr>
            </w:pPr>
          </w:p>
        </w:tc>
        <w:tc>
          <w:tcPr>
            <w:tcW w:w="432"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54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900" w:type="dxa"/>
          </w:tcPr>
          <w:p w:rsidR="001134A0" w:rsidRDefault="001134A0">
            <w:pPr>
              <w:ind w:right="-29"/>
              <w:jc w:val="center"/>
              <w:rPr>
                <w:noProof/>
                <w:sz w:val="18"/>
                <w:szCs w:val="18"/>
              </w:rPr>
            </w:pPr>
          </w:p>
        </w:tc>
      </w:tr>
      <w:tr w:rsidR="001134A0">
        <w:trPr>
          <w:jc w:val="center"/>
        </w:trPr>
        <w:tc>
          <w:tcPr>
            <w:tcW w:w="2844" w:type="dxa"/>
            <w:gridSpan w:val="3"/>
            <w:tcBorders>
              <w:bottom w:val="single" w:sz="12" w:space="0" w:color="auto"/>
            </w:tcBorders>
            <w:vAlign w:val="center"/>
          </w:tcPr>
          <w:p w:rsidR="001134A0" w:rsidRDefault="00C52458">
            <w:pPr>
              <w:ind w:right="-29"/>
              <w:jc w:val="center"/>
              <w:rPr>
                <w:noProof/>
                <w:sz w:val="18"/>
                <w:szCs w:val="18"/>
              </w:rPr>
            </w:pPr>
            <w:r>
              <w:rPr>
                <w:noProof/>
                <w:sz w:val="18"/>
              </w:rPr>
              <w:t>Seštevek za specifični cilj št. 1</w:t>
            </w:r>
          </w:p>
        </w:tc>
        <w:tc>
          <w:tcPr>
            <w:tcW w:w="504"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54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900" w:type="dxa"/>
            <w:tcBorders>
              <w:bottom w:val="single" w:sz="12" w:space="0" w:color="auto"/>
            </w:tcBorders>
          </w:tcPr>
          <w:p w:rsidR="001134A0" w:rsidRDefault="001134A0">
            <w:pPr>
              <w:ind w:right="-29"/>
              <w:jc w:val="center"/>
              <w:rPr>
                <w:noProof/>
                <w:sz w:val="18"/>
                <w:szCs w:val="18"/>
              </w:rPr>
            </w:pPr>
          </w:p>
        </w:tc>
        <w:tc>
          <w:tcPr>
            <w:tcW w:w="720" w:type="dxa"/>
            <w:gridSpan w:val="2"/>
            <w:tcBorders>
              <w:bottom w:val="single" w:sz="12" w:space="0" w:color="auto"/>
            </w:tcBorders>
          </w:tcPr>
          <w:p w:rsidR="001134A0" w:rsidRDefault="001134A0">
            <w:pPr>
              <w:ind w:right="-29"/>
              <w:jc w:val="center"/>
              <w:rPr>
                <w:noProof/>
                <w:sz w:val="18"/>
                <w:szCs w:val="18"/>
              </w:rPr>
            </w:pPr>
          </w:p>
        </w:tc>
        <w:tc>
          <w:tcPr>
            <w:tcW w:w="540" w:type="dxa"/>
            <w:tcBorders>
              <w:bottom w:val="single" w:sz="12" w:space="0" w:color="auto"/>
            </w:tcBorders>
          </w:tcPr>
          <w:p w:rsidR="001134A0" w:rsidRDefault="001134A0">
            <w:pPr>
              <w:ind w:right="-29"/>
              <w:jc w:val="center"/>
              <w:rPr>
                <w:noProof/>
                <w:sz w:val="18"/>
                <w:szCs w:val="18"/>
              </w:rPr>
            </w:pPr>
          </w:p>
        </w:tc>
        <w:tc>
          <w:tcPr>
            <w:tcW w:w="648" w:type="dxa"/>
            <w:tcBorders>
              <w:bottom w:val="single" w:sz="12" w:space="0" w:color="auto"/>
            </w:tcBorders>
          </w:tcPr>
          <w:p w:rsidR="001134A0" w:rsidRDefault="001134A0">
            <w:pPr>
              <w:ind w:right="-29"/>
              <w:jc w:val="center"/>
              <w:rPr>
                <w:noProof/>
                <w:sz w:val="18"/>
                <w:szCs w:val="18"/>
              </w:rPr>
            </w:pPr>
          </w:p>
        </w:tc>
        <w:tc>
          <w:tcPr>
            <w:tcW w:w="432"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54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900" w:type="dxa"/>
            <w:tcBorders>
              <w:bottom w:val="single" w:sz="12" w:space="0" w:color="auto"/>
            </w:tcBorders>
          </w:tcPr>
          <w:p w:rsidR="001134A0" w:rsidRDefault="001134A0">
            <w:pPr>
              <w:ind w:right="-29"/>
              <w:jc w:val="center"/>
              <w:rPr>
                <w:noProof/>
                <w:sz w:val="18"/>
                <w:szCs w:val="18"/>
              </w:rPr>
            </w:pPr>
          </w:p>
        </w:tc>
      </w:tr>
      <w:tr w:rsidR="001134A0">
        <w:trPr>
          <w:jc w:val="center"/>
        </w:trPr>
        <w:tc>
          <w:tcPr>
            <w:tcW w:w="2844" w:type="dxa"/>
            <w:gridSpan w:val="3"/>
            <w:vAlign w:val="center"/>
          </w:tcPr>
          <w:p w:rsidR="001134A0" w:rsidRDefault="00C52458">
            <w:pPr>
              <w:spacing w:before="60" w:after="60"/>
              <w:ind w:right="-29"/>
              <w:jc w:val="center"/>
              <w:rPr>
                <w:noProof/>
                <w:sz w:val="18"/>
                <w:szCs w:val="18"/>
              </w:rPr>
            </w:pPr>
            <w:r>
              <w:rPr>
                <w:noProof/>
                <w:sz w:val="18"/>
              </w:rPr>
              <w:t>SPECIFIČNI CILJ št. 2...</w:t>
            </w:r>
          </w:p>
        </w:tc>
        <w:tc>
          <w:tcPr>
            <w:tcW w:w="504"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54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90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gridSpan w:val="2"/>
            <w:tcBorders>
              <w:top w:val="nil"/>
              <w:left w:val="nil"/>
              <w:bottom w:val="nil"/>
              <w:right w:val="nil"/>
            </w:tcBorders>
          </w:tcPr>
          <w:p w:rsidR="001134A0" w:rsidRDefault="001134A0">
            <w:pPr>
              <w:spacing w:before="60" w:after="60"/>
              <w:ind w:right="-29"/>
              <w:jc w:val="center"/>
              <w:rPr>
                <w:noProof/>
                <w:sz w:val="18"/>
                <w:szCs w:val="18"/>
              </w:rPr>
            </w:pPr>
          </w:p>
        </w:tc>
        <w:tc>
          <w:tcPr>
            <w:tcW w:w="540" w:type="dxa"/>
            <w:tcBorders>
              <w:top w:val="nil"/>
              <w:left w:val="nil"/>
              <w:bottom w:val="nil"/>
              <w:right w:val="nil"/>
            </w:tcBorders>
          </w:tcPr>
          <w:p w:rsidR="001134A0" w:rsidRDefault="001134A0">
            <w:pPr>
              <w:spacing w:before="60" w:after="60"/>
              <w:ind w:right="-29"/>
              <w:jc w:val="center"/>
              <w:rPr>
                <w:noProof/>
                <w:sz w:val="18"/>
                <w:szCs w:val="18"/>
              </w:rPr>
            </w:pPr>
          </w:p>
        </w:tc>
        <w:tc>
          <w:tcPr>
            <w:tcW w:w="648" w:type="dxa"/>
            <w:tcBorders>
              <w:top w:val="nil"/>
              <w:left w:val="nil"/>
              <w:bottom w:val="nil"/>
              <w:right w:val="nil"/>
            </w:tcBorders>
          </w:tcPr>
          <w:p w:rsidR="001134A0" w:rsidRDefault="001134A0">
            <w:pPr>
              <w:spacing w:before="60" w:after="60"/>
              <w:ind w:right="-29"/>
              <w:jc w:val="center"/>
              <w:rPr>
                <w:noProof/>
                <w:sz w:val="18"/>
                <w:szCs w:val="18"/>
              </w:rPr>
            </w:pPr>
          </w:p>
        </w:tc>
        <w:tc>
          <w:tcPr>
            <w:tcW w:w="432"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54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720" w:type="dxa"/>
            <w:tcBorders>
              <w:top w:val="nil"/>
              <w:left w:val="nil"/>
              <w:bottom w:val="nil"/>
              <w:right w:val="nil"/>
            </w:tcBorders>
          </w:tcPr>
          <w:p w:rsidR="001134A0" w:rsidRDefault="001134A0">
            <w:pPr>
              <w:spacing w:before="60" w:after="60"/>
              <w:ind w:right="-29"/>
              <w:jc w:val="center"/>
              <w:rPr>
                <w:noProof/>
                <w:sz w:val="18"/>
                <w:szCs w:val="18"/>
              </w:rPr>
            </w:pPr>
          </w:p>
        </w:tc>
        <w:tc>
          <w:tcPr>
            <w:tcW w:w="900" w:type="dxa"/>
            <w:tcBorders>
              <w:top w:val="nil"/>
              <w:left w:val="nil"/>
              <w:bottom w:val="nil"/>
              <w:right w:val="nil"/>
            </w:tcBorders>
          </w:tcPr>
          <w:p w:rsidR="001134A0" w:rsidRDefault="001134A0">
            <w:pPr>
              <w:spacing w:before="60" w:after="60"/>
              <w:ind w:right="-29"/>
              <w:jc w:val="center"/>
              <w:rPr>
                <w:noProof/>
                <w:sz w:val="18"/>
                <w:szCs w:val="18"/>
              </w:rPr>
            </w:pPr>
          </w:p>
        </w:tc>
      </w:tr>
      <w:tr w:rsidR="001134A0">
        <w:trPr>
          <w:trHeight w:hRule="exact" w:val="369"/>
          <w:jc w:val="center"/>
        </w:trPr>
        <w:tc>
          <w:tcPr>
            <w:tcW w:w="1423" w:type="dxa"/>
          </w:tcPr>
          <w:p w:rsidR="001134A0" w:rsidRDefault="00C52458">
            <w:pPr>
              <w:ind w:right="-29"/>
              <w:jc w:val="center"/>
              <w:rPr>
                <w:noProof/>
                <w:sz w:val="18"/>
                <w:szCs w:val="18"/>
              </w:rPr>
            </w:pPr>
            <w:r>
              <w:rPr>
                <w:noProof/>
                <w:sz w:val="18"/>
              </w:rPr>
              <w:t>– realizacija</w:t>
            </w:r>
          </w:p>
        </w:tc>
        <w:tc>
          <w:tcPr>
            <w:tcW w:w="720" w:type="dxa"/>
          </w:tcPr>
          <w:p w:rsidR="001134A0" w:rsidRDefault="001134A0">
            <w:pPr>
              <w:ind w:right="-29"/>
              <w:jc w:val="center"/>
              <w:rPr>
                <w:noProof/>
                <w:sz w:val="18"/>
                <w:szCs w:val="18"/>
              </w:rPr>
            </w:pPr>
          </w:p>
        </w:tc>
        <w:tc>
          <w:tcPr>
            <w:tcW w:w="701" w:type="dxa"/>
          </w:tcPr>
          <w:p w:rsidR="001134A0" w:rsidRDefault="001134A0">
            <w:pPr>
              <w:ind w:right="-29"/>
              <w:jc w:val="center"/>
              <w:rPr>
                <w:noProof/>
                <w:sz w:val="18"/>
                <w:szCs w:val="18"/>
              </w:rPr>
            </w:pPr>
          </w:p>
        </w:tc>
        <w:tc>
          <w:tcPr>
            <w:tcW w:w="504"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54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900" w:type="dxa"/>
          </w:tcPr>
          <w:p w:rsidR="001134A0" w:rsidRDefault="001134A0">
            <w:pPr>
              <w:ind w:right="-29"/>
              <w:jc w:val="center"/>
              <w:rPr>
                <w:noProof/>
                <w:sz w:val="18"/>
                <w:szCs w:val="18"/>
              </w:rPr>
            </w:pPr>
          </w:p>
        </w:tc>
        <w:tc>
          <w:tcPr>
            <w:tcW w:w="720" w:type="dxa"/>
            <w:gridSpan w:val="2"/>
          </w:tcPr>
          <w:p w:rsidR="001134A0" w:rsidRDefault="001134A0">
            <w:pPr>
              <w:ind w:right="-29"/>
              <w:jc w:val="center"/>
              <w:rPr>
                <w:noProof/>
                <w:sz w:val="18"/>
                <w:szCs w:val="18"/>
              </w:rPr>
            </w:pPr>
          </w:p>
        </w:tc>
        <w:tc>
          <w:tcPr>
            <w:tcW w:w="540" w:type="dxa"/>
          </w:tcPr>
          <w:p w:rsidR="001134A0" w:rsidRDefault="001134A0">
            <w:pPr>
              <w:ind w:right="-29"/>
              <w:jc w:val="center"/>
              <w:rPr>
                <w:noProof/>
                <w:sz w:val="18"/>
                <w:szCs w:val="18"/>
              </w:rPr>
            </w:pPr>
          </w:p>
        </w:tc>
        <w:tc>
          <w:tcPr>
            <w:tcW w:w="648" w:type="dxa"/>
          </w:tcPr>
          <w:p w:rsidR="001134A0" w:rsidRDefault="001134A0">
            <w:pPr>
              <w:ind w:right="-29"/>
              <w:jc w:val="center"/>
              <w:rPr>
                <w:noProof/>
                <w:sz w:val="18"/>
                <w:szCs w:val="18"/>
              </w:rPr>
            </w:pPr>
          </w:p>
        </w:tc>
        <w:tc>
          <w:tcPr>
            <w:tcW w:w="432"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54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720" w:type="dxa"/>
          </w:tcPr>
          <w:p w:rsidR="001134A0" w:rsidRDefault="001134A0">
            <w:pPr>
              <w:ind w:right="-29"/>
              <w:jc w:val="center"/>
              <w:rPr>
                <w:noProof/>
                <w:sz w:val="18"/>
                <w:szCs w:val="18"/>
              </w:rPr>
            </w:pPr>
          </w:p>
        </w:tc>
        <w:tc>
          <w:tcPr>
            <w:tcW w:w="900" w:type="dxa"/>
          </w:tcPr>
          <w:p w:rsidR="001134A0" w:rsidRDefault="001134A0">
            <w:pPr>
              <w:ind w:right="-29"/>
              <w:jc w:val="center"/>
              <w:rPr>
                <w:noProof/>
                <w:sz w:val="18"/>
                <w:szCs w:val="18"/>
              </w:rPr>
            </w:pPr>
          </w:p>
        </w:tc>
      </w:tr>
      <w:tr w:rsidR="001134A0">
        <w:trPr>
          <w:jc w:val="center"/>
        </w:trPr>
        <w:tc>
          <w:tcPr>
            <w:tcW w:w="2844" w:type="dxa"/>
            <w:gridSpan w:val="3"/>
            <w:tcBorders>
              <w:bottom w:val="single" w:sz="12" w:space="0" w:color="auto"/>
            </w:tcBorders>
            <w:vAlign w:val="center"/>
          </w:tcPr>
          <w:p w:rsidR="001134A0" w:rsidRDefault="00C52458">
            <w:pPr>
              <w:jc w:val="center"/>
              <w:rPr>
                <w:noProof/>
                <w:sz w:val="18"/>
                <w:szCs w:val="18"/>
              </w:rPr>
            </w:pPr>
            <w:r>
              <w:rPr>
                <w:noProof/>
                <w:sz w:val="18"/>
              </w:rPr>
              <w:t>Seštevek za specifični cilj št. 2</w:t>
            </w:r>
          </w:p>
        </w:tc>
        <w:tc>
          <w:tcPr>
            <w:tcW w:w="504"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54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951" w:type="dxa"/>
            <w:gridSpan w:val="2"/>
            <w:tcBorders>
              <w:bottom w:val="single" w:sz="12" w:space="0" w:color="auto"/>
            </w:tcBorders>
          </w:tcPr>
          <w:p w:rsidR="001134A0" w:rsidRDefault="001134A0">
            <w:pPr>
              <w:ind w:right="-29"/>
              <w:jc w:val="center"/>
              <w:rPr>
                <w:noProof/>
                <w:sz w:val="18"/>
                <w:szCs w:val="18"/>
              </w:rPr>
            </w:pPr>
          </w:p>
        </w:tc>
        <w:tc>
          <w:tcPr>
            <w:tcW w:w="669" w:type="dxa"/>
            <w:tcBorders>
              <w:bottom w:val="single" w:sz="12" w:space="0" w:color="auto"/>
            </w:tcBorders>
          </w:tcPr>
          <w:p w:rsidR="001134A0" w:rsidRDefault="001134A0">
            <w:pPr>
              <w:ind w:right="-29"/>
              <w:jc w:val="center"/>
              <w:rPr>
                <w:noProof/>
                <w:sz w:val="18"/>
                <w:szCs w:val="18"/>
              </w:rPr>
            </w:pPr>
          </w:p>
        </w:tc>
        <w:tc>
          <w:tcPr>
            <w:tcW w:w="540" w:type="dxa"/>
            <w:tcBorders>
              <w:bottom w:val="single" w:sz="12" w:space="0" w:color="auto"/>
            </w:tcBorders>
          </w:tcPr>
          <w:p w:rsidR="001134A0" w:rsidRDefault="001134A0">
            <w:pPr>
              <w:ind w:right="-29"/>
              <w:jc w:val="center"/>
              <w:rPr>
                <w:noProof/>
                <w:sz w:val="18"/>
                <w:szCs w:val="18"/>
              </w:rPr>
            </w:pPr>
          </w:p>
        </w:tc>
        <w:tc>
          <w:tcPr>
            <w:tcW w:w="648" w:type="dxa"/>
            <w:tcBorders>
              <w:bottom w:val="single" w:sz="12" w:space="0" w:color="auto"/>
            </w:tcBorders>
          </w:tcPr>
          <w:p w:rsidR="001134A0" w:rsidRDefault="001134A0">
            <w:pPr>
              <w:ind w:right="-29"/>
              <w:jc w:val="center"/>
              <w:rPr>
                <w:noProof/>
                <w:sz w:val="18"/>
                <w:szCs w:val="18"/>
              </w:rPr>
            </w:pPr>
          </w:p>
        </w:tc>
        <w:tc>
          <w:tcPr>
            <w:tcW w:w="432"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54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720" w:type="dxa"/>
            <w:tcBorders>
              <w:bottom w:val="single" w:sz="12" w:space="0" w:color="auto"/>
            </w:tcBorders>
          </w:tcPr>
          <w:p w:rsidR="001134A0" w:rsidRDefault="001134A0">
            <w:pPr>
              <w:ind w:right="-29"/>
              <w:jc w:val="center"/>
              <w:rPr>
                <w:noProof/>
                <w:sz w:val="18"/>
                <w:szCs w:val="18"/>
              </w:rPr>
            </w:pPr>
          </w:p>
        </w:tc>
        <w:tc>
          <w:tcPr>
            <w:tcW w:w="900" w:type="dxa"/>
            <w:tcBorders>
              <w:bottom w:val="single" w:sz="12" w:space="0" w:color="auto"/>
            </w:tcBorders>
          </w:tcPr>
          <w:p w:rsidR="001134A0" w:rsidRDefault="001134A0">
            <w:pPr>
              <w:ind w:right="-29"/>
              <w:jc w:val="center"/>
              <w:rPr>
                <w:noProof/>
                <w:sz w:val="18"/>
                <w:szCs w:val="18"/>
              </w:rPr>
            </w:pPr>
          </w:p>
        </w:tc>
      </w:tr>
      <w:tr w:rsidR="001134A0">
        <w:trPr>
          <w:jc w:val="center"/>
        </w:trPr>
        <w:tc>
          <w:tcPr>
            <w:tcW w:w="2844" w:type="dxa"/>
            <w:gridSpan w:val="3"/>
            <w:tcBorders>
              <w:top w:val="single" w:sz="12" w:space="0" w:color="auto"/>
              <w:left w:val="single" w:sz="12" w:space="0" w:color="auto"/>
              <w:bottom w:val="single" w:sz="12" w:space="0" w:color="auto"/>
            </w:tcBorders>
            <w:vAlign w:val="center"/>
          </w:tcPr>
          <w:p w:rsidR="001134A0" w:rsidRDefault="00C52458">
            <w:pPr>
              <w:ind w:right="-29"/>
              <w:jc w:val="center"/>
              <w:rPr>
                <w:noProof/>
                <w:sz w:val="18"/>
                <w:szCs w:val="18"/>
              </w:rPr>
            </w:pPr>
            <w:r>
              <w:rPr>
                <w:b/>
                <w:noProof/>
                <w:sz w:val="18"/>
              </w:rPr>
              <w:t>STROŠKI SKUPAJ</w:t>
            </w:r>
          </w:p>
        </w:tc>
        <w:tc>
          <w:tcPr>
            <w:tcW w:w="504"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72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54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72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72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72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90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54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648"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432"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72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54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72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720" w:type="dxa"/>
            <w:tcBorders>
              <w:top w:val="single" w:sz="12" w:space="0" w:color="auto"/>
              <w:bottom w:val="single" w:sz="12" w:space="0" w:color="auto"/>
            </w:tcBorders>
          </w:tcPr>
          <w:p w:rsidR="001134A0" w:rsidRDefault="001134A0">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1134A0" w:rsidRDefault="001134A0">
            <w:pPr>
              <w:spacing w:before="180" w:after="180"/>
              <w:ind w:right="-29"/>
              <w:jc w:val="center"/>
              <w:rPr>
                <w:noProof/>
                <w:sz w:val="18"/>
                <w:szCs w:val="18"/>
              </w:rPr>
            </w:pPr>
          </w:p>
        </w:tc>
      </w:tr>
    </w:tbl>
    <w:p w:rsidR="001134A0" w:rsidRDefault="001134A0">
      <w:pPr>
        <w:rPr>
          <w:noProof/>
        </w:rPr>
        <w:sectPr w:rsidR="001134A0">
          <w:pgSz w:w="16840" w:h="11907" w:orient="landscape" w:code="9"/>
          <w:pgMar w:top="1134" w:right="1418" w:bottom="567" w:left="1418" w:header="709" w:footer="709" w:gutter="0"/>
          <w:cols w:space="708"/>
          <w:docGrid w:linePitch="360"/>
        </w:sectPr>
      </w:pPr>
    </w:p>
    <w:p w:rsidR="001134A0" w:rsidRDefault="00C52458">
      <w:pPr>
        <w:pStyle w:val="ManualHeading3"/>
        <w:rPr>
          <w:bCs/>
          <w:noProof/>
          <w:szCs w:val="24"/>
        </w:rPr>
      </w:pPr>
      <w:r>
        <w:t>3.2.3.</w:t>
      </w:r>
      <w:r>
        <w:tab/>
      </w:r>
      <w:r>
        <w:rPr>
          <w:noProof/>
        </w:rPr>
        <w:t>Ocenjene posledice za odobritve za upravne zadeve</w:t>
      </w:r>
    </w:p>
    <w:p w:rsidR="001134A0" w:rsidRDefault="00C52458">
      <w:pPr>
        <w:pStyle w:val="ManualHeading4"/>
        <w:rPr>
          <w:noProof/>
        </w:rPr>
      </w:pPr>
      <w:r>
        <w:t>3.2.3.1.</w:t>
      </w:r>
      <w:r>
        <w:tab/>
      </w:r>
      <w:r>
        <w:rPr>
          <w:noProof/>
        </w:rPr>
        <w:t xml:space="preserve">Povzetek </w:t>
      </w:r>
    </w:p>
    <w:p w:rsidR="001134A0" w:rsidRDefault="00C52458">
      <w:pPr>
        <w:pStyle w:val="ListDash1"/>
        <w:rPr>
          <w:noProof/>
        </w:rPr>
      </w:pPr>
      <w:r>
        <w:rPr>
          <w:noProof/>
        </w:rPr>
        <w:sym w:font="Wingdings" w:char="F0A8"/>
      </w:r>
      <w:r>
        <w:rPr>
          <w:noProof/>
        </w:rPr>
        <w:tab/>
        <w:t xml:space="preserve">Za predlog/pobudo niso potrebne odobritve za upravne zadeve. </w:t>
      </w:r>
    </w:p>
    <w:p w:rsidR="001134A0" w:rsidRDefault="00C52458">
      <w:pPr>
        <w:pStyle w:val="ListDash1"/>
        <w:rPr>
          <w:noProof/>
        </w:rPr>
      </w:pPr>
      <w:r>
        <w:rPr>
          <w:noProof/>
        </w:rPr>
        <w:sym w:font="Wingdings" w:char="F0FE"/>
      </w:r>
      <w:r>
        <w:rPr>
          <w:noProof/>
        </w:rPr>
        <w:tab/>
        <w:t>Za predlog/pobudo so potrebne odobritve za upravne zadeve, kot je pojasnjeno v nadaljevanju:</w:t>
      </w:r>
    </w:p>
    <w:p w:rsidR="001134A0" w:rsidRDefault="00C52458">
      <w:pPr>
        <w:rPr>
          <w:noProof/>
          <w:sz w:val="20"/>
        </w:rPr>
      </w:pPr>
      <w:r>
        <w:rPr>
          <w:noProof/>
          <w:sz w:val="20"/>
        </w:rPr>
        <w:t xml:space="preserve">EUR </w:t>
      </w: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rsidR="001134A0">
        <w:trPr>
          <w:trHeight w:val="585"/>
        </w:trPr>
        <w:tc>
          <w:tcPr>
            <w:tcW w:w="1980" w:type="dxa"/>
          </w:tcPr>
          <w:p w:rsidR="001134A0" w:rsidRDefault="001134A0">
            <w:pPr>
              <w:spacing w:before="60" w:after="60" w:line="200" w:lineRule="exact"/>
              <w:rPr>
                <w:noProof/>
                <w:sz w:val="16"/>
                <w:szCs w:val="16"/>
              </w:rPr>
            </w:pPr>
          </w:p>
        </w:tc>
        <w:tc>
          <w:tcPr>
            <w:tcW w:w="1080" w:type="dxa"/>
            <w:vAlign w:val="center"/>
          </w:tcPr>
          <w:p w:rsidR="001134A0" w:rsidRDefault="00C52458">
            <w:pPr>
              <w:spacing w:before="60" w:after="60" w:line="200" w:lineRule="exact"/>
              <w:jc w:val="center"/>
              <w:rPr>
                <w:noProof/>
                <w:sz w:val="16"/>
                <w:szCs w:val="16"/>
              </w:rPr>
            </w:pPr>
            <w:r>
              <w:rPr>
                <w:noProof/>
                <w:sz w:val="16"/>
              </w:rPr>
              <w:t>Leto</w:t>
            </w:r>
            <w:r>
              <w:rPr>
                <w:noProof/>
                <w:sz w:val="22"/>
              </w:rPr>
              <w:br/>
            </w:r>
            <w:r>
              <w:rPr>
                <w:b/>
                <w:noProof/>
                <w:sz w:val="16"/>
              </w:rPr>
              <w:t>2018</w:t>
            </w:r>
            <w:r>
              <w:rPr>
                <w:rStyle w:val="FootnoteReference"/>
                <w:b/>
                <w:noProof/>
                <w:sz w:val="16"/>
              </w:rPr>
              <w:footnoteReference w:id="22"/>
            </w:r>
          </w:p>
        </w:tc>
        <w:tc>
          <w:tcPr>
            <w:tcW w:w="1080" w:type="dxa"/>
            <w:vAlign w:val="center"/>
          </w:tcPr>
          <w:p w:rsidR="001134A0" w:rsidRDefault="00C52458">
            <w:pPr>
              <w:spacing w:before="60" w:after="60" w:line="200" w:lineRule="exact"/>
              <w:jc w:val="center"/>
              <w:rPr>
                <w:noProof/>
                <w:sz w:val="16"/>
                <w:szCs w:val="16"/>
              </w:rPr>
            </w:pPr>
            <w:r>
              <w:rPr>
                <w:noProof/>
                <w:sz w:val="16"/>
              </w:rPr>
              <w:t>Leto</w:t>
            </w:r>
            <w:r>
              <w:rPr>
                <w:noProof/>
                <w:sz w:val="22"/>
              </w:rPr>
              <w:br/>
            </w:r>
            <w:r>
              <w:rPr>
                <w:b/>
                <w:noProof/>
                <w:sz w:val="20"/>
              </w:rPr>
              <w:t>2019</w:t>
            </w:r>
          </w:p>
        </w:tc>
        <w:tc>
          <w:tcPr>
            <w:tcW w:w="1080" w:type="dxa"/>
            <w:vAlign w:val="center"/>
          </w:tcPr>
          <w:p w:rsidR="001134A0" w:rsidRDefault="00C52458">
            <w:pPr>
              <w:spacing w:before="60" w:after="60" w:line="200" w:lineRule="exact"/>
              <w:jc w:val="center"/>
              <w:rPr>
                <w:noProof/>
                <w:sz w:val="16"/>
                <w:szCs w:val="16"/>
              </w:rPr>
            </w:pPr>
            <w:r>
              <w:rPr>
                <w:noProof/>
                <w:sz w:val="16"/>
              </w:rPr>
              <w:t>Leto</w:t>
            </w:r>
            <w:r>
              <w:rPr>
                <w:noProof/>
                <w:sz w:val="22"/>
              </w:rPr>
              <w:br/>
            </w:r>
            <w:r>
              <w:rPr>
                <w:b/>
                <w:noProof/>
                <w:sz w:val="16"/>
              </w:rPr>
              <w:t>2020</w:t>
            </w:r>
          </w:p>
        </w:tc>
        <w:tc>
          <w:tcPr>
            <w:tcW w:w="1080" w:type="dxa"/>
            <w:vAlign w:val="center"/>
          </w:tcPr>
          <w:p w:rsidR="001134A0" w:rsidRDefault="00C52458">
            <w:pPr>
              <w:spacing w:before="60" w:after="60" w:line="200" w:lineRule="exact"/>
              <w:jc w:val="center"/>
              <w:rPr>
                <w:noProof/>
                <w:sz w:val="16"/>
                <w:szCs w:val="16"/>
              </w:rPr>
            </w:pPr>
            <w:r>
              <w:rPr>
                <w:noProof/>
                <w:sz w:val="16"/>
              </w:rPr>
              <w:t>Leto</w:t>
            </w:r>
            <w:r>
              <w:rPr>
                <w:noProof/>
                <w:sz w:val="22"/>
              </w:rPr>
              <w:br/>
            </w:r>
            <w:r>
              <w:rPr>
                <w:b/>
                <w:noProof/>
                <w:sz w:val="16"/>
              </w:rPr>
              <w:t>2021–2029</w:t>
            </w:r>
          </w:p>
        </w:tc>
        <w:tc>
          <w:tcPr>
            <w:tcW w:w="1080" w:type="dxa"/>
            <w:vAlign w:val="center"/>
          </w:tcPr>
          <w:p w:rsidR="001134A0" w:rsidRDefault="00C52458">
            <w:pPr>
              <w:spacing w:before="60" w:after="60" w:line="200" w:lineRule="exact"/>
              <w:jc w:val="center"/>
              <w:rPr>
                <w:b/>
                <w:noProof/>
                <w:sz w:val="16"/>
                <w:szCs w:val="16"/>
              </w:rPr>
            </w:pPr>
            <w:r>
              <w:rPr>
                <w:b/>
                <w:noProof/>
                <w:sz w:val="16"/>
              </w:rPr>
              <w:t>SKUPAJ</w:t>
            </w:r>
          </w:p>
        </w:tc>
      </w:tr>
    </w:tbl>
    <w:p w:rsidR="001134A0" w:rsidRDefault="001134A0">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rsidR="001134A0">
        <w:trPr>
          <w:trHeight w:val="585"/>
        </w:trPr>
        <w:tc>
          <w:tcPr>
            <w:tcW w:w="1980" w:type="dxa"/>
            <w:shd w:val="clear" w:color="auto" w:fill="CCCCCC"/>
            <w:vAlign w:val="center"/>
          </w:tcPr>
          <w:p w:rsidR="001134A0" w:rsidRDefault="00C52458">
            <w:pPr>
              <w:spacing w:before="60" w:after="60" w:line="200" w:lineRule="exact"/>
              <w:jc w:val="center"/>
              <w:rPr>
                <w:b/>
                <w:noProof/>
                <w:sz w:val="16"/>
                <w:szCs w:val="16"/>
              </w:rPr>
            </w:pPr>
            <w:r>
              <w:rPr>
                <w:b/>
                <w:noProof/>
                <w:sz w:val="16"/>
              </w:rPr>
              <w:t>RAZDELEK 5</w:t>
            </w:r>
            <w:r>
              <w:rPr>
                <w:noProof/>
                <w:sz w:val="22"/>
              </w:rPr>
              <w:br/>
            </w:r>
            <w:r>
              <w:rPr>
                <w:b/>
                <w:noProof/>
                <w:sz w:val="16"/>
              </w:rPr>
              <w:t>večletnega finančnega okvira</w:t>
            </w: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r>
      <w:tr w:rsidR="001134A0">
        <w:trPr>
          <w:trHeight w:val="585"/>
        </w:trPr>
        <w:tc>
          <w:tcPr>
            <w:tcW w:w="1980" w:type="dxa"/>
            <w:vAlign w:val="center"/>
          </w:tcPr>
          <w:p w:rsidR="001134A0" w:rsidRDefault="00C52458">
            <w:pPr>
              <w:spacing w:before="60" w:after="60" w:line="200" w:lineRule="exact"/>
              <w:ind w:left="72"/>
              <w:jc w:val="left"/>
              <w:rPr>
                <w:noProof/>
                <w:sz w:val="16"/>
                <w:szCs w:val="16"/>
              </w:rPr>
            </w:pPr>
            <w:r>
              <w:rPr>
                <w:noProof/>
                <w:sz w:val="16"/>
              </w:rPr>
              <w:t xml:space="preserve">Človeški viri </w:t>
            </w: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r>
      <w:tr w:rsidR="001134A0">
        <w:trPr>
          <w:trHeight w:val="585"/>
        </w:trPr>
        <w:tc>
          <w:tcPr>
            <w:tcW w:w="1980" w:type="dxa"/>
            <w:vAlign w:val="center"/>
          </w:tcPr>
          <w:p w:rsidR="001134A0" w:rsidRDefault="00C52458">
            <w:pPr>
              <w:spacing w:before="60" w:after="60" w:line="200" w:lineRule="exact"/>
              <w:ind w:left="72"/>
              <w:jc w:val="left"/>
              <w:rPr>
                <w:noProof/>
                <w:sz w:val="16"/>
                <w:szCs w:val="16"/>
              </w:rPr>
            </w:pPr>
            <w:r>
              <w:rPr>
                <w:noProof/>
                <w:sz w:val="16"/>
              </w:rPr>
              <w:t xml:space="preserve">Drugi upravni odhodki </w:t>
            </w:r>
          </w:p>
        </w:tc>
        <w:tc>
          <w:tcPr>
            <w:tcW w:w="1080" w:type="dxa"/>
            <w:vAlign w:val="center"/>
          </w:tcPr>
          <w:p w:rsidR="001134A0" w:rsidRDefault="00C52458">
            <w:pPr>
              <w:spacing w:before="20" w:after="20" w:line="276" w:lineRule="auto"/>
              <w:jc w:val="right"/>
              <w:rPr>
                <w:noProof/>
                <w:sz w:val="20"/>
              </w:rPr>
            </w:pPr>
            <w:r>
              <w:rPr>
                <w:noProof/>
                <w:sz w:val="20"/>
              </w:rPr>
              <w:t>4 600</w:t>
            </w:r>
          </w:p>
        </w:tc>
        <w:tc>
          <w:tcPr>
            <w:tcW w:w="1080" w:type="dxa"/>
            <w:vAlign w:val="center"/>
          </w:tcPr>
          <w:p w:rsidR="001134A0" w:rsidRDefault="00C52458">
            <w:pPr>
              <w:spacing w:before="20" w:after="20" w:line="276" w:lineRule="auto"/>
              <w:jc w:val="right"/>
              <w:rPr>
                <w:noProof/>
                <w:sz w:val="20"/>
              </w:rPr>
            </w:pPr>
            <w:r>
              <w:rPr>
                <w:noProof/>
                <w:sz w:val="20"/>
              </w:rPr>
              <w:t>4 600</w:t>
            </w:r>
          </w:p>
        </w:tc>
        <w:tc>
          <w:tcPr>
            <w:tcW w:w="1080" w:type="dxa"/>
            <w:vAlign w:val="center"/>
          </w:tcPr>
          <w:p w:rsidR="001134A0" w:rsidRDefault="00C52458">
            <w:pPr>
              <w:spacing w:before="20" w:after="20" w:line="276" w:lineRule="auto"/>
              <w:jc w:val="right"/>
              <w:rPr>
                <w:noProof/>
                <w:sz w:val="20"/>
              </w:rPr>
            </w:pPr>
            <w:r>
              <w:rPr>
                <w:noProof/>
                <w:sz w:val="20"/>
              </w:rPr>
              <w:t>4 600</w:t>
            </w: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C52458">
            <w:pPr>
              <w:spacing w:before="60" w:after="60" w:line="200" w:lineRule="exact"/>
              <w:jc w:val="right"/>
              <w:rPr>
                <w:noProof/>
                <w:sz w:val="16"/>
                <w:szCs w:val="16"/>
              </w:rPr>
            </w:pPr>
            <w:r>
              <w:rPr>
                <w:noProof/>
                <w:sz w:val="20"/>
              </w:rPr>
              <w:t>13 800</w:t>
            </w:r>
          </w:p>
        </w:tc>
      </w:tr>
      <w:tr w:rsidR="001134A0">
        <w:trPr>
          <w:trHeight w:val="585"/>
        </w:trPr>
        <w:tc>
          <w:tcPr>
            <w:tcW w:w="1980" w:type="dxa"/>
            <w:shd w:val="clear" w:color="auto" w:fill="CCCCCC"/>
            <w:vAlign w:val="center"/>
          </w:tcPr>
          <w:p w:rsidR="001134A0" w:rsidRDefault="00C52458">
            <w:pPr>
              <w:spacing w:before="60" w:after="60" w:line="200" w:lineRule="exact"/>
              <w:jc w:val="center"/>
              <w:rPr>
                <w:b/>
                <w:noProof/>
                <w:sz w:val="16"/>
                <w:szCs w:val="16"/>
              </w:rPr>
            </w:pPr>
            <w:r>
              <w:rPr>
                <w:b/>
                <w:noProof/>
                <w:sz w:val="16"/>
              </w:rPr>
              <w:t>Seštevek za RAZDELEK 5</w:t>
            </w:r>
            <w:r>
              <w:rPr>
                <w:noProof/>
                <w:sz w:val="22"/>
              </w:rPr>
              <w:br/>
            </w:r>
            <w:r>
              <w:rPr>
                <w:b/>
                <w:noProof/>
                <w:sz w:val="16"/>
              </w:rPr>
              <w:t xml:space="preserve">večletnega finančnega okvira </w:t>
            </w:r>
          </w:p>
        </w:tc>
        <w:tc>
          <w:tcPr>
            <w:tcW w:w="1080" w:type="dxa"/>
            <w:vAlign w:val="center"/>
          </w:tcPr>
          <w:p w:rsidR="001134A0" w:rsidRDefault="00C52458">
            <w:pPr>
              <w:spacing w:before="20" w:after="20" w:line="276" w:lineRule="auto"/>
              <w:jc w:val="right"/>
              <w:rPr>
                <w:b/>
                <w:noProof/>
                <w:sz w:val="20"/>
              </w:rPr>
            </w:pPr>
            <w:r>
              <w:rPr>
                <w:b/>
                <w:noProof/>
                <w:sz w:val="20"/>
              </w:rPr>
              <w:t>4 600</w:t>
            </w:r>
          </w:p>
        </w:tc>
        <w:tc>
          <w:tcPr>
            <w:tcW w:w="1080" w:type="dxa"/>
            <w:vAlign w:val="center"/>
          </w:tcPr>
          <w:p w:rsidR="001134A0" w:rsidRDefault="00C52458">
            <w:pPr>
              <w:spacing w:before="20" w:after="20" w:line="276" w:lineRule="auto"/>
              <w:jc w:val="right"/>
              <w:rPr>
                <w:b/>
                <w:noProof/>
                <w:sz w:val="20"/>
              </w:rPr>
            </w:pPr>
            <w:r>
              <w:rPr>
                <w:b/>
                <w:noProof/>
                <w:sz w:val="20"/>
              </w:rPr>
              <w:t>4 600</w:t>
            </w:r>
          </w:p>
        </w:tc>
        <w:tc>
          <w:tcPr>
            <w:tcW w:w="1080" w:type="dxa"/>
            <w:vAlign w:val="center"/>
          </w:tcPr>
          <w:p w:rsidR="001134A0" w:rsidRDefault="00C52458">
            <w:pPr>
              <w:spacing w:before="20" w:after="20" w:line="276" w:lineRule="auto"/>
              <w:jc w:val="right"/>
              <w:rPr>
                <w:b/>
                <w:noProof/>
                <w:sz w:val="20"/>
              </w:rPr>
            </w:pPr>
            <w:r>
              <w:rPr>
                <w:b/>
                <w:noProof/>
                <w:sz w:val="20"/>
              </w:rPr>
              <w:t>4 600</w:t>
            </w: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C52458">
            <w:pPr>
              <w:spacing w:before="60" w:after="60" w:line="200" w:lineRule="exact"/>
              <w:jc w:val="right"/>
              <w:rPr>
                <w:noProof/>
                <w:sz w:val="16"/>
                <w:szCs w:val="16"/>
              </w:rPr>
            </w:pPr>
            <w:r>
              <w:rPr>
                <w:b/>
                <w:noProof/>
                <w:sz w:val="20"/>
              </w:rPr>
              <w:t>13 800</w:t>
            </w:r>
          </w:p>
        </w:tc>
      </w:tr>
    </w:tbl>
    <w:p w:rsidR="001134A0" w:rsidRDefault="001134A0">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rsidR="001134A0">
        <w:trPr>
          <w:trHeight w:val="585"/>
        </w:trPr>
        <w:tc>
          <w:tcPr>
            <w:tcW w:w="1980" w:type="dxa"/>
            <w:shd w:val="clear" w:color="auto" w:fill="CCCCCC"/>
            <w:vAlign w:val="center"/>
          </w:tcPr>
          <w:p w:rsidR="001134A0" w:rsidRDefault="00C52458">
            <w:pPr>
              <w:spacing w:before="60" w:after="60" w:line="200" w:lineRule="exact"/>
              <w:jc w:val="center"/>
              <w:rPr>
                <w:noProof/>
                <w:sz w:val="16"/>
                <w:szCs w:val="16"/>
              </w:rPr>
            </w:pPr>
            <w:r>
              <w:rPr>
                <w:b/>
                <w:noProof/>
                <w:sz w:val="16"/>
              </w:rPr>
              <w:t>Zunaj RAZDELKA 5</w:t>
            </w:r>
            <w:r>
              <w:rPr>
                <w:rStyle w:val="FootnoteReference"/>
                <w:b/>
                <w:noProof/>
                <w:sz w:val="16"/>
              </w:rPr>
              <w:footnoteReference w:id="23"/>
            </w:r>
            <w:r>
              <w:rPr>
                <w:noProof/>
                <w:sz w:val="22"/>
              </w:rPr>
              <w:br/>
            </w:r>
            <w:r>
              <w:rPr>
                <w:b/>
                <w:noProof/>
                <w:sz w:val="16"/>
              </w:rPr>
              <w:t xml:space="preserve">večletnega finančnega okvira </w:t>
            </w:r>
          </w:p>
          <w:p w:rsidR="001134A0" w:rsidRDefault="001134A0">
            <w:pPr>
              <w:spacing w:before="0" w:after="0" w:line="200" w:lineRule="exact"/>
              <w:jc w:val="center"/>
              <w:rPr>
                <w:b/>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r>
      <w:tr w:rsidR="001134A0">
        <w:trPr>
          <w:trHeight w:val="585"/>
        </w:trPr>
        <w:tc>
          <w:tcPr>
            <w:tcW w:w="1980" w:type="dxa"/>
            <w:vAlign w:val="center"/>
          </w:tcPr>
          <w:p w:rsidR="001134A0" w:rsidRDefault="00C52458">
            <w:pPr>
              <w:spacing w:before="60" w:after="60" w:line="200" w:lineRule="exact"/>
              <w:ind w:left="72"/>
              <w:jc w:val="left"/>
              <w:rPr>
                <w:noProof/>
                <w:sz w:val="16"/>
                <w:szCs w:val="16"/>
              </w:rPr>
            </w:pPr>
            <w:r>
              <w:rPr>
                <w:noProof/>
                <w:sz w:val="16"/>
              </w:rPr>
              <w:t xml:space="preserve">Človeški viri </w:t>
            </w:r>
          </w:p>
        </w:tc>
        <w:tc>
          <w:tcPr>
            <w:tcW w:w="1080" w:type="dxa"/>
            <w:vAlign w:val="center"/>
          </w:tcPr>
          <w:p w:rsidR="001134A0" w:rsidRDefault="00C52458">
            <w:pPr>
              <w:spacing w:before="60" w:after="60" w:line="200" w:lineRule="exact"/>
              <w:jc w:val="right"/>
              <w:rPr>
                <w:noProof/>
                <w:sz w:val="20"/>
                <w:szCs w:val="20"/>
              </w:rPr>
            </w:pPr>
            <w:r>
              <w:rPr>
                <w:noProof/>
                <w:sz w:val="20"/>
              </w:rPr>
              <w:t>23 000</w:t>
            </w:r>
          </w:p>
        </w:tc>
        <w:tc>
          <w:tcPr>
            <w:tcW w:w="1080" w:type="dxa"/>
            <w:vAlign w:val="center"/>
          </w:tcPr>
          <w:p w:rsidR="001134A0" w:rsidRDefault="00C52458">
            <w:pPr>
              <w:spacing w:before="60" w:after="60" w:line="200" w:lineRule="exact"/>
              <w:jc w:val="right"/>
              <w:rPr>
                <w:noProof/>
                <w:sz w:val="20"/>
                <w:szCs w:val="20"/>
              </w:rPr>
            </w:pPr>
            <w:r>
              <w:rPr>
                <w:noProof/>
                <w:sz w:val="20"/>
              </w:rPr>
              <w:t>23 000</w:t>
            </w:r>
          </w:p>
        </w:tc>
        <w:tc>
          <w:tcPr>
            <w:tcW w:w="1080" w:type="dxa"/>
            <w:vAlign w:val="center"/>
          </w:tcPr>
          <w:p w:rsidR="001134A0" w:rsidRDefault="00C52458">
            <w:pPr>
              <w:spacing w:before="60" w:after="60" w:line="200" w:lineRule="exact"/>
              <w:jc w:val="right"/>
              <w:rPr>
                <w:noProof/>
                <w:sz w:val="20"/>
                <w:szCs w:val="20"/>
              </w:rPr>
            </w:pPr>
            <w:r>
              <w:rPr>
                <w:noProof/>
                <w:sz w:val="20"/>
              </w:rPr>
              <w:t>23 000</w:t>
            </w: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C52458">
            <w:pPr>
              <w:spacing w:before="60" w:after="60" w:line="200" w:lineRule="exact"/>
              <w:jc w:val="right"/>
              <w:rPr>
                <w:noProof/>
                <w:sz w:val="16"/>
                <w:szCs w:val="16"/>
              </w:rPr>
            </w:pPr>
            <w:r>
              <w:rPr>
                <w:noProof/>
                <w:sz w:val="20"/>
              </w:rPr>
              <w:t>69 000</w:t>
            </w:r>
          </w:p>
        </w:tc>
      </w:tr>
      <w:tr w:rsidR="001134A0">
        <w:trPr>
          <w:trHeight w:val="585"/>
        </w:trPr>
        <w:tc>
          <w:tcPr>
            <w:tcW w:w="1980" w:type="dxa"/>
            <w:vAlign w:val="center"/>
          </w:tcPr>
          <w:p w:rsidR="001134A0" w:rsidRDefault="00C52458">
            <w:pPr>
              <w:spacing w:before="60" w:after="60" w:line="200" w:lineRule="exact"/>
              <w:ind w:left="72"/>
              <w:jc w:val="left"/>
              <w:rPr>
                <w:noProof/>
                <w:sz w:val="16"/>
                <w:szCs w:val="16"/>
              </w:rPr>
            </w:pPr>
            <w:r>
              <w:rPr>
                <w:noProof/>
                <w:sz w:val="16"/>
              </w:rPr>
              <w:t xml:space="preserve">Drugi </w:t>
            </w:r>
            <w:r>
              <w:rPr>
                <w:noProof/>
                <w:sz w:val="22"/>
              </w:rPr>
              <w:br/>
            </w:r>
            <w:r>
              <w:rPr>
                <w:noProof/>
                <w:sz w:val="16"/>
              </w:rPr>
              <w:t>upravni odhodki</w:t>
            </w: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1134A0">
            <w:pPr>
              <w:spacing w:before="60" w:after="60" w:line="200" w:lineRule="exact"/>
              <w:jc w:val="right"/>
              <w:rPr>
                <w:noProof/>
                <w:sz w:val="16"/>
                <w:szCs w:val="16"/>
              </w:rPr>
            </w:pPr>
          </w:p>
        </w:tc>
      </w:tr>
      <w:tr w:rsidR="001134A0">
        <w:trPr>
          <w:trHeight w:val="585"/>
        </w:trPr>
        <w:tc>
          <w:tcPr>
            <w:tcW w:w="1980" w:type="dxa"/>
            <w:shd w:val="clear" w:color="auto" w:fill="CCCCCC"/>
            <w:vAlign w:val="center"/>
          </w:tcPr>
          <w:p w:rsidR="001134A0" w:rsidRDefault="00C52458">
            <w:pPr>
              <w:spacing w:before="60" w:after="60" w:line="200" w:lineRule="exact"/>
              <w:jc w:val="center"/>
              <w:rPr>
                <w:b/>
                <w:noProof/>
                <w:sz w:val="16"/>
                <w:szCs w:val="16"/>
              </w:rPr>
            </w:pPr>
            <w:r>
              <w:rPr>
                <w:b/>
                <w:noProof/>
                <w:sz w:val="16"/>
              </w:rPr>
              <w:t xml:space="preserve">Seštevek za odobritve </w:t>
            </w:r>
            <w:r>
              <w:rPr>
                <w:noProof/>
                <w:sz w:val="22"/>
              </w:rPr>
              <w:br/>
            </w:r>
            <w:r>
              <w:rPr>
                <w:b/>
                <w:noProof/>
                <w:sz w:val="16"/>
              </w:rPr>
              <w:t>zunaj RAZDELKA 5</w:t>
            </w:r>
            <w:r>
              <w:rPr>
                <w:noProof/>
                <w:sz w:val="22"/>
              </w:rPr>
              <w:br/>
            </w:r>
            <w:r>
              <w:rPr>
                <w:b/>
                <w:noProof/>
                <w:sz w:val="16"/>
              </w:rPr>
              <w:t xml:space="preserve">večletnega finančnega okvira </w:t>
            </w:r>
          </w:p>
        </w:tc>
        <w:tc>
          <w:tcPr>
            <w:tcW w:w="1080" w:type="dxa"/>
            <w:vAlign w:val="center"/>
          </w:tcPr>
          <w:p w:rsidR="001134A0" w:rsidRDefault="00C52458">
            <w:pPr>
              <w:spacing w:before="60" w:after="60" w:line="200" w:lineRule="exact"/>
              <w:jc w:val="right"/>
              <w:rPr>
                <w:b/>
                <w:noProof/>
                <w:sz w:val="20"/>
                <w:szCs w:val="20"/>
              </w:rPr>
            </w:pPr>
            <w:r>
              <w:rPr>
                <w:b/>
                <w:noProof/>
                <w:sz w:val="20"/>
              </w:rPr>
              <w:t>23 000</w:t>
            </w:r>
          </w:p>
        </w:tc>
        <w:tc>
          <w:tcPr>
            <w:tcW w:w="1080" w:type="dxa"/>
            <w:vAlign w:val="center"/>
          </w:tcPr>
          <w:p w:rsidR="001134A0" w:rsidRDefault="00C52458">
            <w:pPr>
              <w:spacing w:before="60" w:after="60" w:line="200" w:lineRule="exact"/>
              <w:jc w:val="right"/>
              <w:rPr>
                <w:b/>
                <w:noProof/>
                <w:sz w:val="20"/>
                <w:szCs w:val="20"/>
              </w:rPr>
            </w:pPr>
            <w:r>
              <w:rPr>
                <w:b/>
                <w:noProof/>
                <w:sz w:val="20"/>
              </w:rPr>
              <w:t>23 000</w:t>
            </w:r>
          </w:p>
        </w:tc>
        <w:tc>
          <w:tcPr>
            <w:tcW w:w="1080" w:type="dxa"/>
            <w:vAlign w:val="center"/>
          </w:tcPr>
          <w:p w:rsidR="001134A0" w:rsidRDefault="00C52458">
            <w:pPr>
              <w:spacing w:before="60" w:after="60" w:line="200" w:lineRule="exact"/>
              <w:jc w:val="right"/>
              <w:rPr>
                <w:b/>
                <w:noProof/>
                <w:sz w:val="20"/>
                <w:szCs w:val="20"/>
              </w:rPr>
            </w:pPr>
            <w:r>
              <w:rPr>
                <w:b/>
                <w:noProof/>
                <w:sz w:val="20"/>
              </w:rPr>
              <w:t>23 000</w:t>
            </w:r>
          </w:p>
        </w:tc>
        <w:tc>
          <w:tcPr>
            <w:tcW w:w="1080" w:type="dxa"/>
            <w:vAlign w:val="center"/>
          </w:tcPr>
          <w:p w:rsidR="001134A0" w:rsidRDefault="001134A0">
            <w:pPr>
              <w:spacing w:before="60" w:after="60" w:line="200" w:lineRule="exact"/>
              <w:jc w:val="right"/>
              <w:rPr>
                <w:noProof/>
                <w:sz w:val="16"/>
                <w:szCs w:val="16"/>
              </w:rPr>
            </w:pPr>
          </w:p>
        </w:tc>
        <w:tc>
          <w:tcPr>
            <w:tcW w:w="1080" w:type="dxa"/>
            <w:vAlign w:val="center"/>
          </w:tcPr>
          <w:p w:rsidR="001134A0" w:rsidRDefault="00C52458">
            <w:pPr>
              <w:spacing w:before="60" w:after="60" w:line="200" w:lineRule="exact"/>
              <w:jc w:val="right"/>
              <w:rPr>
                <w:noProof/>
                <w:sz w:val="16"/>
                <w:szCs w:val="16"/>
              </w:rPr>
            </w:pPr>
            <w:r>
              <w:rPr>
                <w:b/>
                <w:noProof/>
                <w:sz w:val="20"/>
              </w:rPr>
              <w:t>69 000</w:t>
            </w:r>
          </w:p>
        </w:tc>
      </w:tr>
    </w:tbl>
    <w:p w:rsidR="001134A0" w:rsidRDefault="001134A0">
      <w:pPr>
        <w:spacing w:line="200" w:lineRule="exact"/>
        <w:rPr>
          <w:noProof/>
          <w:sz w:val="16"/>
          <w:szCs w:val="16"/>
        </w:rPr>
      </w:pPr>
    </w:p>
    <w:tbl>
      <w:tblPr>
        <w:tblW w:w="7380" w:type="dxa"/>
        <w:tblInd w:w="-612" w:type="dxa"/>
        <w:tblLayout w:type="fixed"/>
        <w:tblLook w:val="01E0" w:firstRow="1" w:lastRow="1" w:firstColumn="1" w:lastColumn="1" w:noHBand="0" w:noVBand="0"/>
      </w:tblPr>
      <w:tblGrid>
        <w:gridCol w:w="1980"/>
        <w:gridCol w:w="1080"/>
        <w:gridCol w:w="1080"/>
        <w:gridCol w:w="1080"/>
        <w:gridCol w:w="1080"/>
        <w:gridCol w:w="1080"/>
      </w:tblGrid>
      <w:tr w:rsidR="001134A0">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134A0" w:rsidRDefault="00C52458">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rsidR="001134A0" w:rsidRDefault="00C52458">
            <w:pPr>
              <w:spacing w:before="60" w:after="60" w:line="200" w:lineRule="exact"/>
              <w:jc w:val="center"/>
              <w:rPr>
                <w:b/>
                <w:noProof/>
                <w:sz w:val="20"/>
                <w:szCs w:val="20"/>
              </w:rPr>
            </w:pPr>
            <w:r>
              <w:rPr>
                <w:b/>
                <w:noProof/>
                <w:sz w:val="20"/>
              </w:rPr>
              <w:t>27 600</w:t>
            </w:r>
          </w:p>
        </w:tc>
        <w:tc>
          <w:tcPr>
            <w:tcW w:w="1080" w:type="dxa"/>
            <w:tcBorders>
              <w:top w:val="single" w:sz="12" w:space="0" w:color="auto"/>
              <w:left w:val="single" w:sz="2" w:space="0" w:color="auto"/>
              <w:bottom w:val="single" w:sz="12" w:space="0" w:color="auto"/>
              <w:right w:val="single" w:sz="2" w:space="0" w:color="auto"/>
            </w:tcBorders>
            <w:vAlign w:val="center"/>
          </w:tcPr>
          <w:p w:rsidR="001134A0" w:rsidRDefault="00C52458">
            <w:pPr>
              <w:spacing w:before="60" w:after="60" w:line="200" w:lineRule="exact"/>
              <w:jc w:val="center"/>
              <w:rPr>
                <w:b/>
                <w:noProof/>
                <w:sz w:val="20"/>
                <w:szCs w:val="20"/>
              </w:rPr>
            </w:pPr>
            <w:r>
              <w:rPr>
                <w:b/>
                <w:noProof/>
                <w:sz w:val="20"/>
              </w:rPr>
              <w:t>27 600</w:t>
            </w:r>
          </w:p>
        </w:tc>
        <w:tc>
          <w:tcPr>
            <w:tcW w:w="1080" w:type="dxa"/>
            <w:tcBorders>
              <w:top w:val="single" w:sz="12" w:space="0" w:color="auto"/>
              <w:left w:val="single" w:sz="2" w:space="0" w:color="auto"/>
              <w:bottom w:val="single" w:sz="12" w:space="0" w:color="auto"/>
              <w:right w:val="single" w:sz="2" w:space="0" w:color="auto"/>
            </w:tcBorders>
            <w:vAlign w:val="center"/>
          </w:tcPr>
          <w:p w:rsidR="001134A0" w:rsidRDefault="00C52458">
            <w:pPr>
              <w:spacing w:before="60" w:after="60" w:line="200" w:lineRule="exact"/>
              <w:jc w:val="center"/>
              <w:rPr>
                <w:b/>
                <w:noProof/>
                <w:sz w:val="20"/>
                <w:szCs w:val="20"/>
              </w:rPr>
            </w:pPr>
            <w:r>
              <w:rPr>
                <w:b/>
                <w:noProof/>
                <w:sz w:val="20"/>
              </w:rPr>
              <w:t>27 600</w:t>
            </w:r>
          </w:p>
        </w:tc>
        <w:tc>
          <w:tcPr>
            <w:tcW w:w="1080" w:type="dxa"/>
            <w:tcBorders>
              <w:top w:val="single" w:sz="12" w:space="0" w:color="auto"/>
              <w:left w:val="single" w:sz="2" w:space="0" w:color="auto"/>
              <w:bottom w:val="single" w:sz="12" w:space="0" w:color="auto"/>
              <w:right w:val="single" w:sz="2" w:space="0" w:color="auto"/>
            </w:tcBorders>
            <w:vAlign w:val="center"/>
          </w:tcPr>
          <w:p w:rsidR="001134A0" w:rsidRDefault="001134A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134A0" w:rsidRDefault="00C52458">
            <w:pPr>
              <w:spacing w:before="60" w:after="60" w:line="200" w:lineRule="exact"/>
              <w:jc w:val="right"/>
              <w:rPr>
                <w:b/>
                <w:noProof/>
                <w:sz w:val="16"/>
                <w:szCs w:val="16"/>
              </w:rPr>
            </w:pPr>
            <w:r>
              <w:rPr>
                <w:b/>
                <w:noProof/>
                <w:sz w:val="20"/>
              </w:rPr>
              <w:t>82 800</w:t>
            </w:r>
          </w:p>
        </w:tc>
      </w:tr>
    </w:tbl>
    <w:p w:rsidR="001134A0" w:rsidRDefault="00C52458">
      <w:pPr>
        <w:rPr>
          <w:noProof/>
          <w:sz w:val="18"/>
        </w:rPr>
        <w:sectPr w:rsidR="001134A0">
          <w:headerReference w:type="default" r:id="rId29"/>
          <w:footerReference w:type="default" r:id="rId30"/>
          <w:headerReference w:type="first" r:id="rId31"/>
          <w:footerReference w:type="first" r:id="rId32"/>
          <w:pgSz w:w="11907" w:h="16840"/>
          <w:pgMar w:top="1134" w:right="1418" w:bottom="1134" w:left="1418" w:header="709" w:footer="709" w:gutter="0"/>
          <w:cols w:space="708"/>
          <w:docGrid w:linePitch="360"/>
        </w:sect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rsidR="001134A0" w:rsidRDefault="00C52458">
      <w:pPr>
        <w:pStyle w:val="ManualHeading4"/>
        <w:rPr>
          <w:bCs/>
          <w:noProof/>
          <w:szCs w:val="24"/>
        </w:rPr>
      </w:pPr>
      <w:r>
        <w:t>3.2.3.2.</w:t>
      </w:r>
      <w:r>
        <w:tab/>
      </w:r>
      <w:r>
        <w:rPr>
          <w:noProof/>
        </w:rPr>
        <w:t>Ocenjene potrebe po človeških virih</w:t>
      </w:r>
    </w:p>
    <w:p w:rsidR="001134A0" w:rsidRDefault="00C52458">
      <w:pPr>
        <w:pStyle w:val="ListDash1"/>
        <w:rPr>
          <w:noProof/>
        </w:rPr>
      </w:pPr>
      <w:r>
        <w:rPr>
          <w:noProof/>
        </w:rPr>
        <w:sym w:font="Wingdings" w:char="F0A8"/>
      </w:r>
      <w:r>
        <w:rPr>
          <w:noProof/>
        </w:rPr>
        <w:tab/>
        <w:t xml:space="preserve">Za predlog/pobudo niso potrebni človeški viri. </w:t>
      </w:r>
    </w:p>
    <w:p w:rsidR="001134A0" w:rsidRDefault="00C52458">
      <w:pPr>
        <w:pStyle w:val="ListDash1"/>
        <w:rPr>
          <w:noProof/>
        </w:rPr>
      </w:pPr>
      <w:r>
        <w:rPr>
          <w:noProof/>
        </w:rPr>
        <w:sym w:font="Wingdings" w:char="F0FE"/>
      </w:r>
      <w:r>
        <w:rPr>
          <w:noProof/>
        </w:rPr>
        <w:tab/>
        <w:t>Za predlog/pobudo so potrebni človeški viri, kot je pojasnjeno v nadaljevanju:</w:t>
      </w:r>
    </w:p>
    <w:p w:rsidR="001134A0" w:rsidRDefault="00C52458">
      <w:pPr>
        <w:spacing w:after="60"/>
        <w:jc w:val="right"/>
        <w:rPr>
          <w:i/>
          <w:noProof/>
          <w:sz w:val="20"/>
        </w:rPr>
      </w:pPr>
      <w:r>
        <w:rPr>
          <w:i/>
          <w:noProof/>
          <w:sz w:val="20"/>
        </w:rPr>
        <w:t>ocena, izražena v ekvivalentu polnega delovnega časa</w:t>
      </w:r>
    </w:p>
    <w:tbl>
      <w:tblPr>
        <w:tblW w:w="4920"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1"/>
        <w:gridCol w:w="1954"/>
        <w:gridCol w:w="799"/>
        <w:gridCol w:w="841"/>
        <w:gridCol w:w="850"/>
        <w:gridCol w:w="2743"/>
      </w:tblGrid>
      <w:tr w:rsidR="001134A0">
        <w:trPr>
          <w:trHeight w:val="289"/>
          <w:jc w:val="center"/>
        </w:trPr>
        <w:tc>
          <w:tcPr>
            <w:tcW w:w="2137" w:type="pct"/>
            <w:gridSpan w:val="2"/>
            <w:shd w:val="clear" w:color="auto" w:fill="auto"/>
          </w:tcPr>
          <w:p w:rsidR="001134A0" w:rsidRDefault="001134A0">
            <w:pPr>
              <w:pStyle w:val="Text1"/>
              <w:spacing w:before="40" w:after="40"/>
              <w:ind w:left="0"/>
              <w:jc w:val="center"/>
              <w:rPr>
                <w:i/>
                <w:noProof/>
                <w:sz w:val="16"/>
                <w:szCs w:val="16"/>
              </w:rPr>
            </w:pPr>
          </w:p>
        </w:tc>
        <w:tc>
          <w:tcPr>
            <w:tcW w:w="437" w:type="pct"/>
            <w:shd w:val="clear" w:color="auto" w:fill="auto"/>
            <w:vAlign w:val="center"/>
          </w:tcPr>
          <w:p w:rsidR="001134A0" w:rsidRDefault="00C52458">
            <w:pPr>
              <w:spacing w:before="20" w:after="20"/>
              <w:jc w:val="center"/>
              <w:rPr>
                <w:noProof/>
                <w:sz w:val="16"/>
                <w:szCs w:val="16"/>
              </w:rPr>
            </w:pPr>
            <w:r>
              <w:rPr>
                <w:noProof/>
                <w:sz w:val="16"/>
              </w:rPr>
              <w:t>Leto</w:t>
            </w:r>
            <w:r>
              <w:rPr>
                <w:noProof/>
                <w:sz w:val="22"/>
              </w:rPr>
              <w:br/>
            </w:r>
            <w:r>
              <w:rPr>
                <w:b/>
                <w:noProof/>
                <w:sz w:val="16"/>
              </w:rPr>
              <w:t>2018</w:t>
            </w:r>
          </w:p>
        </w:tc>
        <w:tc>
          <w:tcPr>
            <w:tcW w:w="460" w:type="pct"/>
            <w:shd w:val="clear" w:color="auto" w:fill="auto"/>
            <w:vAlign w:val="center"/>
          </w:tcPr>
          <w:p w:rsidR="001134A0" w:rsidRDefault="00C52458">
            <w:pPr>
              <w:spacing w:before="20" w:after="20"/>
              <w:jc w:val="center"/>
              <w:rPr>
                <w:noProof/>
                <w:sz w:val="16"/>
                <w:szCs w:val="16"/>
              </w:rPr>
            </w:pPr>
            <w:r>
              <w:rPr>
                <w:noProof/>
                <w:sz w:val="16"/>
              </w:rPr>
              <w:t>Leto</w:t>
            </w:r>
            <w:r>
              <w:rPr>
                <w:noProof/>
                <w:sz w:val="22"/>
              </w:rPr>
              <w:br/>
            </w:r>
            <w:r>
              <w:rPr>
                <w:b/>
                <w:noProof/>
                <w:sz w:val="16"/>
              </w:rPr>
              <w:t>2019</w:t>
            </w:r>
          </w:p>
        </w:tc>
        <w:tc>
          <w:tcPr>
            <w:tcW w:w="465" w:type="pct"/>
            <w:shd w:val="clear" w:color="auto" w:fill="auto"/>
            <w:vAlign w:val="center"/>
          </w:tcPr>
          <w:p w:rsidR="001134A0" w:rsidRDefault="00C52458">
            <w:pPr>
              <w:spacing w:before="20" w:after="20"/>
              <w:jc w:val="center"/>
              <w:rPr>
                <w:noProof/>
                <w:sz w:val="16"/>
                <w:szCs w:val="16"/>
              </w:rPr>
            </w:pPr>
            <w:r>
              <w:rPr>
                <w:noProof/>
                <w:sz w:val="16"/>
              </w:rPr>
              <w:t xml:space="preserve">Leto </w:t>
            </w:r>
          </w:p>
          <w:p w:rsidR="001134A0" w:rsidRDefault="00C52458">
            <w:pPr>
              <w:spacing w:before="20" w:after="20"/>
              <w:jc w:val="center"/>
              <w:rPr>
                <w:noProof/>
                <w:sz w:val="16"/>
                <w:szCs w:val="16"/>
              </w:rPr>
            </w:pPr>
            <w:r>
              <w:rPr>
                <w:b/>
                <w:noProof/>
                <w:sz w:val="16"/>
              </w:rPr>
              <w:t>2020</w:t>
            </w:r>
          </w:p>
        </w:tc>
        <w:tc>
          <w:tcPr>
            <w:tcW w:w="1501" w:type="pct"/>
            <w:shd w:val="clear" w:color="auto" w:fill="auto"/>
            <w:vAlign w:val="center"/>
          </w:tcPr>
          <w:p w:rsidR="001134A0" w:rsidRDefault="00C52458">
            <w:pPr>
              <w:spacing w:before="20" w:after="20"/>
              <w:jc w:val="center"/>
              <w:rPr>
                <w:noProof/>
                <w:sz w:val="16"/>
                <w:szCs w:val="16"/>
              </w:rPr>
            </w:pPr>
            <w:r>
              <w:rPr>
                <w:noProof/>
                <w:sz w:val="16"/>
              </w:rPr>
              <w:t xml:space="preserve">Leto </w:t>
            </w:r>
          </w:p>
          <w:p w:rsidR="001134A0" w:rsidRDefault="00C52458">
            <w:pPr>
              <w:spacing w:before="20" w:after="20"/>
              <w:jc w:val="center"/>
              <w:rPr>
                <w:b/>
                <w:noProof/>
                <w:sz w:val="16"/>
                <w:szCs w:val="16"/>
              </w:rPr>
            </w:pPr>
            <w:r>
              <w:rPr>
                <w:b/>
                <w:noProof/>
                <w:sz w:val="16"/>
              </w:rPr>
              <w:t xml:space="preserve">2021–2029 </w:t>
            </w:r>
          </w:p>
        </w:tc>
      </w:tr>
      <w:tr w:rsidR="001134A0">
        <w:trPr>
          <w:trHeight w:val="289"/>
          <w:jc w:val="center"/>
        </w:trPr>
        <w:tc>
          <w:tcPr>
            <w:tcW w:w="3499" w:type="pct"/>
            <w:gridSpan w:val="5"/>
            <w:shd w:val="clear" w:color="auto" w:fill="auto"/>
          </w:tcPr>
          <w:p w:rsidR="001134A0" w:rsidRDefault="00C52458">
            <w:pPr>
              <w:spacing w:before="20" w:after="20"/>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1501" w:type="pct"/>
            <w:shd w:val="clear" w:color="auto" w:fill="auto"/>
            <w:vAlign w:val="center"/>
          </w:tcPr>
          <w:p w:rsidR="001134A0" w:rsidRDefault="001134A0">
            <w:pPr>
              <w:spacing w:before="20" w:after="20"/>
              <w:jc w:val="center"/>
              <w:rPr>
                <w:noProof/>
                <w:sz w:val="16"/>
                <w:szCs w:val="16"/>
              </w:rPr>
            </w:pPr>
          </w:p>
        </w:tc>
      </w:tr>
      <w:tr w:rsidR="001134A0">
        <w:trPr>
          <w:trHeight w:val="289"/>
          <w:jc w:val="center"/>
        </w:trPr>
        <w:tc>
          <w:tcPr>
            <w:tcW w:w="2137" w:type="pct"/>
            <w:gridSpan w:val="2"/>
            <w:shd w:val="clear" w:color="auto" w:fill="auto"/>
            <w:vAlign w:val="center"/>
          </w:tcPr>
          <w:p w:rsidR="001134A0" w:rsidRDefault="00C52458">
            <w:pPr>
              <w:pStyle w:val="Text1"/>
              <w:spacing w:beforeLines="20" w:before="48" w:afterLines="20" w:after="48"/>
              <w:ind w:left="134"/>
              <w:jc w:val="left"/>
              <w:rPr>
                <w:b/>
                <w:noProof/>
                <w:sz w:val="16"/>
                <w:szCs w:val="16"/>
              </w:rPr>
            </w:pPr>
            <w:r>
              <w:rPr>
                <w:noProof/>
                <w:sz w:val="16"/>
              </w:rPr>
              <w:t>XX 01 01 01 (sedež in predstavništva Komisije)</w:t>
            </w:r>
          </w:p>
        </w:tc>
        <w:tc>
          <w:tcPr>
            <w:tcW w:w="437" w:type="pct"/>
            <w:shd w:val="clear" w:color="auto" w:fill="auto"/>
            <w:vAlign w:val="center"/>
          </w:tcPr>
          <w:p w:rsidR="001134A0" w:rsidRDefault="001134A0">
            <w:pPr>
              <w:spacing w:beforeLines="20" w:before="48" w:afterLines="20" w:after="48"/>
              <w:jc w:val="center"/>
              <w:rPr>
                <w:noProof/>
                <w:sz w:val="16"/>
                <w:szCs w:val="16"/>
              </w:rPr>
            </w:pPr>
          </w:p>
        </w:tc>
        <w:tc>
          <w:tcPr>
            <w:tcW w:w="460" w:type="pct"/>
            <w:shd w:val="clear" w:color="auto" w:fill="auto"/>
            <w:vAlign w:val="center"/>
          </w:tcPr>
          <w:p w:rsidR="001134A0" w:rsidRDefault="001134A0">
            <w:pPr>
              <w:spacing w:beforeLines="20" w:before="48" w:afterLines="20" w:after="48"/>
              <w:jc w:val="center"/>
              <w:rPr>
                <w:noProof/>
                <w:sz w:val="16"/>
                <w:szCs w:val="16"/>
              </w:rPr>
            </w:pPr>
          </w:p>
        </w:tc>
        <w:tc>
          <w:tcPr>
            <w:tcW w:w="465" w:type="pct"/>
            <w:shd w:val="clear" w:color="auto" w:fill="auto"/>
            <w:vAlign w:val="center"/>
          </w:tcPr>
          <w:p w:rsidR="001134A0" w:rsidRDefault="001134A0">
            <w:pPr>
              <w:spacing w:beforeLines="20" w:before="48" w:afterLines="20" w:after="48"/>
              <w:jc w:val="center"/>
              <w:rPr>
                <w:noProof/>
                <w:sz w:val="16"/>
                <w:szCs w:val="16"/>
              </w:rPr>
            </w:pP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2137" w:type="pct"/>
            <w:gridSpan w:val="2"/>
            <w:shd w:val="clear" w:color="auto" w:fill="auto"/>
            <w:vAlign w:val="center"/>
          </w:tcPr>
          <w:p w:rsidR="001134A0" w:rsidRDefault="00C52458">
            <w:pPr>
              <w:pStyle w:val="Text1"/>
              <w:spacing w:beforeLines="20" w:before="48" w:afterLines="20" w:after="48"/>
              <w:ind w:left="134"/>
              <w:jc w:val="left"/>
              <w:rPr>
                <w:noProof/>
                <w:sz w:val="16"/>
                <w:szCs w:val="16"/>
              </w:rPr>
            </w:pPr>
            <w:r>
              <w:rPr>
                <w:noProof/>
                <w:sz w:val="16"/>
              </w:rPr>
              <w:t>XX 01 01 02 (delegacije)</w:t>
            </w:r>
          </w:p>
        </w:tc>
        <w:tc>
          <w:tcPr>
            <w:tcW w:w="437" w:type="pct"/>
            <w:shd w:val="clear" w:color="auto" w:fill="auto"/>
            <w:vAlign w:val="center"/>
          </w:tcPr>
          <w:p w:rsidR="001134A0" w:rsidRDefault="001134A0">
            <w:pPr>
              <w:spacing w:beforeLines="20" w:before="48" w:afterLines="20" w:after="48"/>
              <w:jc w:val="center"/>
              <w:rPr>
                <w:noProof/>
                <w:sz w:val="16"/>
                <w:szCs w:val="16"/>
              </w:rPr>
            </w:pPr>
          </w:p>
        </w:tc>
        <w:tc>
          <w:tcPr>
            <w:tcW w:w="460" w:type="pct"/>
            <w:shd w:val="clear" w:color="auto" w:fill="auto"/>
            <w:vAlign w:val="center"/>
          </w:tcPr>
          <w:p w:rsidR="001134A0" w:rsidRDefault="001134A0">
            <w:pPr>
              <w:spacing w:beforeLines="20" w:before="48" w:afterLines="20" w:after="48"/>
              <w:jc w:val="center"/>
              <w:rPr>
                <w:noProof/>
                <w:sz w:val="16"/>
                <w:szCs w:val="16"/>
              </w:rPr>
            </w:pPr>
          </w:p>
        </w:tc>
        <w:tc>
          <w:tcPr>
            <w:tcW w:w="465" w:type="pct"/>
            <w:shd w:val="clear" w:color="auto" w:fill="auto"/>
            <w:vAlign w:val="center"/>
          </w:tcPr>
          <w:p w:rsidR="001134A0" w:rsidRDefault="001134A0">
            <w:pPr>
              <w:spacing w:beforeLines="20" w:before="48" w:afterLines="20" w:after="48"/>
              <w:jc w:val="center"/>
              <w:rPr>
                <w:noProof/>
                <w:sz w:val="16"/>
                <w:szCs w:val="16"/>
              </w:rPr>
            </w:pP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2137" w:type="pct"/>
            <w:gridSpan w:val="2"/>
            <w:shd w:val="clear" w:color="auto" w:fill="auto"/>
            <w:vAlign w:val="center"/>
          </w:tcPr>
          <w:p w:rsidR="001134A0" w:rsidRDefault="00C52458">
            <w:pPr>
              <w:pStyle w:val="Text1"/>
              <w:spacing w:beforeLines="20" w:before="48" w:afterLines="20" w:after="48"/>
              <w:ind w:left="134"/>
              <w:jc w:val="left"/>
              <w:rPr>
                <w:noProof/>
                <w:sz w:val="16"/>
                <w:szCs w:val="16"/>
              </w:rPr>
            </w:pPr>
            <w:r>
              <w:rPr>
                <w:b/>
                <w:noProof/>
                <w:sz w:val="16"/>
              </w:rPr>
              <w:t>08 01 05 01 (posredne raziskave)</w:t>
            </w:r>
          </w:p>
        </w:tc>
        <w:tc>
          <w:tcPr>
            <w:tcW w:w="437" w:type="pct"/>
            <w:shd w:val="clear" w:color="auto" w:fill="auto"/>
            <w:vAlign w:val="center"/>
          </w:tcPr>
          <w:p w:rsidR="001134A0" w:rsidRDefault="00C52458">
            <w:pPr>
              <w:spacing w:beforeLines="20" w:before="48" w:afterLines="20" w:after="48" w:line="276" w:lineRule="auto"/>
              <w:jc w:val="center"/>
              <w:rPr>
                <w:b/>
                <w:noProof/>
                <w:sz w:val="16"/>
                <w:szCs w:val="16"/>
              </w:rPr>
            </w:pPr>
            <w:r>
              <w:rPr>
                <w:b/>
                <w:noProof/>
                <w:sz w:val="16"/>
              </w:rPr>
              <w:t>0,2</w:t>
            </w:r>
          </w:p>
        </w:tc>
        <w:tc>
          <w:tcPr>
            <w:tcW w:w="460" w:type="pct"/>
            <w:shd w:val="clear" w:color="auto" w:fill="auto"/>
            <w:vAlign w:val="center"/>
          </w:tcPr>
          <w:p w:rsidR="001134A0" w:rsidRDefault="00C52458">
            <w:pPr>
              <w:spacing w:beforeLines="20" w:before="48" w:afterLines="20" w:after="48" w:line="276" w:lineRule="auto"/>
              <w:jc w:val="center"/>
              <w:rPr>
                <w:b/>
                <w:noProof/>
                <w:sz w:val="16"/>
                <w:szCs w:val="16"/>
              </w:rPr>
            </w:pPr>
            <w:r>
              <w:rPr>
                <w:b/>
                <w:noProof/>
                <w:sz w:val="16"/>
              </w:rPr>
              <w:t>0,2</w:t>
            </w:r>
          </w:p>
        </w:tc>
        <w:tc>
          <w:tcPr>
            <w:tcW w:w="465" w:type="pct"/>
            <w:shd w:val="clear" w:color="auto" w:fill="auto"/>
            <w:vAlign w:val="center"/>
          </w:tcPr>
          <w:p w:rsidR="001134A0" w:rsidRDefault="00C52458">
            <w:pPr>
              <w:spacing w:beforeLines="20" w:before="48" w:afterLines="20" w:after="48" w:line="276" w:lineRule="auto"/>
              <w:jc w:val="center"/>
              <w:rPr>
                <w:b/>
                <w:noProof/>
                <w:sz w:val="16"/>
                <w:szCs w:val="16"/>
              </w:rPr>
            </w:pPr>
            <w:r>
              <w:rPr>
                <w:b/>
                <w:noProof/>
                <w:sz w:val="16"/>
              </w:rPr>
              <w:t>0,2</w:t>
            </w: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2137" w:type="pct"/>
            <w:gridSpan w:val="2"/>
            <w:shd w:val="clear" w:color="auto" w:fill="auto"/>
            <w:vAlign w:val="center"/>
          </w:tcPr>
          <w:p w:rsidR="001134A0" w:rsidRDefault="00C52458">
            <w:pPr>
              <w:pStyle w:val="Text1"/>
              <w:spacing w:beforeLines="20" w:before="48" w:afterLines="20" w:after="48"/>
              <w:ind w:left="134"/>
              <w:jc w:val="left"/>
              <w:rPr>
                <w:noProof/>
                <w:sz w:val="16"/>
                <w:szCs w:val="16"/>
              </w:rPr>
            </w:pPr>
            <w:r>
              <w:rPr>
                <w:noProof/>
                <w:sz w:val="16"/>
              </w:rPr>
              <w:t>10 01 05 01 (neposredne raziskave)</w:t>
            </w:r>
          </w:p>
        </w:tc>
        <w:tc>
          <w:tcPr>
            <w:tcW w:w="437" w:type="pct"/>
            <w:shd w:val="clear" w:color="auto" w:fill="auto"/>
            <w:vAlign w:val="center"/>
          </w:tcPr>
          <w:p w:rsidR="001134A0" w:rsidRDefault="001134A0">
            <w:pPr>
              <w:spacing w:beforeLines="20" w:before="48" w:afterLines="20" w:after="48"/>
              <w:jc w:val="center"/>
              <w:rPr>
                <w:noProof/>
                <w:sz w:val="16"/>
                <w:szCs w:val="16"/>
              </w:rPr>
            </w:pPr>
          </w:p>
        </w:tc>
        <w:tc>
          <w:tcPr>
            <w:tcW w:w="460" w:type="pct"/>
            <w:shd w:val="clear" w:color="auto" w:fill="auto"/>
            <w:vAlign w:val="center"/>
          </w:tcPr>
          <w:p w:rsidR="001134A0" w:rsidRDefault="001134A0">
            <w:pPr>
              <w:spacing w:beforeLines="20" w:before="48" w:afterLines="20" w:after="48"/>
              <w:jc w:val="center"/>
              <w:rPr>
                <w:noProof/>
                <w:sz w:val="16"/>
                <w:szCs w:val="16"/>
              </w:rPr>
            </w:pPr>
          </w:p>
        </w:tc>
        <w:tc>
          <w:tcPr>
            <w:tcW w:w="465" w:type="pct"/>
            <w:shd w:val="clear" w:color="auto" w:fill="auto"/>
            <w:vAlign w:val="center"/>
          </w:tcPr>
          <w:p w:rsidR="001134A0" w:rsidRDefault="001134A0">
            <w:pPr>
              <w:spacing w:beforeLines="20" w:before="48" w:afterLines="20" w:after="48"/>
              <w:jc w:val="center"/>
              <w:rPr>
                <w:noProof/>
                <w:sz w:val="16"/>
                <w:szCs w:val="16"/>
              </w:rPr>
            </w:pP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gridAfter w:val="1"/>
          <w:wAfter w:w="1501" w:type="pct"/>
          <w:trHeight w:val="248"/>
          <w:jc w:val="center"/>
        </w:trPr>
        <w:tc>
          <w:tcPr>
            <w:tcW w:w="3499" w:type="pct"/>
            <w:gridSpan w:val="5"/>
            <w:shd w:val="clear" w:color="auto" w:fill="auto"/>
            <w:vAlign w:val="center"/>
          </w:tcPr>
          <w:p w:rsidR="001134A0" w:rsidRDefault="00C52458">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w:t>
            </w:r>
            <w:r>
              <w:rPr>
                <w:rStyle w:val="FootnoteReference"/>
                <w:b/>
                <w:noProof/>
                <w:sz w:val="16"/>
              </w:rPr>
              <w:footnoteReference w:id="24"/>
            </w:r>
          </w:p>
          <w:p w:rsidR="001134A0" w:rsidRDefault="001134A0">
            <w:pPr>
              <w:pStyle w:val="Text1"/>
              <w:spacing w:before="0" w:after="0"/>
              <w:ind w:left="0"/>
              <w:jc w:val="left"/>
              <w:rPr>
                <w:noProof/>
                <w:sz w:val="16"/>
                <w:szCs w:val="16"/>
              </w:rPr>
            </w:pPr>
          </w:p>
        </w:tc>
      </w:tr>
      <w:tr w:rsidR="001134A0">
        <w:trPr>
          <w:trHeight w:val="289"/>
          <w:jc w:val="center"/>
        </w:trPr>
        <w:tc>
          <w:tcPr>
            <w:tcW w:w="2137" w:type="pct"/>
            <w:gridSpan w:val="2"/>
            <w:shd w:val="clear" w:color="auto" w:fill="auto"/>
            <w:vAlign w:val="center"/>
          </w:tcPr>
          <w:p w:rsidR="001134A0" w:rsidRDefault="00C52458">
            <w:pPr>
              <w:pStyle w:val="Text1"/>
              <w:spacing w:beforeLines="20" w:before="48" w:afterLines="20" w:after="48"/>
              <w:ind w:left="136"/>
              <w:jc w:val="left"/>
              <w:rPr>
                <w:b/>
                <w:noProof/>
                <w:sz w:val="16"/>
                <w:szCs w:val="16"/>
              </w:rPr>
            </w:pPr>
            <w:r>
              <w:rPr>
                <w:noProof/>
                <w:sz w:val="16"/>
              </w:rPr>
              <w:t>XX 01 02 01 (PU, NNS, ZU iz splošnih sredstev)</w:t>
            </w:r>
          </w:p>
        </w:tc>
        <w:tc>
          <w:tcPr>
            <w:tcW w:w="437" w:type="pct"/>
            <w:shd w:val="clear" w:color="auto" w:fill="auto"/>
            <w:vAlign w:val="center"/>
          </w:tcPr>
          <w:p w:rsidR="001134A0" w:rsidRDefault="001134A0">
            <w:pPr>
              <w:spacing w:beforeLines="20" w:before="48" w:afterLines="20" w:after="48"/>
              <w:jc w:val="center"/>
              <w:rPr>
                <w:noProof/>
                <w:sz w:val="16"/>
                <w:szCs w:val="16"/>
              </w:rPr>
            </w:pPr>
          </w:p>
        </w:tc>
        <w:tc>
          <w:tcPr>
            <w:tcW w:w="460" w:type="pct"/>
            <w:shd w:val="clear" w:color="auto" w:fill="auto"/>
            <w:vAlign w:val="center"/>
          </w:tcPr>
          <w:p w:rsidR="001134A0" w:rsidRDefault="001134A0">
            <w:pPr>
              <w:spacing w:beforeLines="20" w:before="48" w:afterLines="20" w:after="48"/>
              <w:jc w:val="center"/>
              <w:rPr>
                <w:noProof/>
                <w:sz w:val="16"/>
                <w:szCs w:val="16"/>
              </w:rPr>
            </w:pPr>
          </w:p>
        </w:tc>
        <w:tc>
          <w:tcPr>
            <w:tcW w:w="465" w:type="pct"/>
            <w:shd w:val="clear" w:color="auto" w:fill="auto"/>
            <w:vAlign w:val="center"/>
          </w:tcPr>
          <w:p w:rsidR="001134A0" w:rsidRDefault="001134A0">
            <w:pPr>
              <w:spacing w:beforeLines="20" w:before="48" w:afterLines="20" w:after="48"/>
              <w:jc w:val="center"/>
              <w:rPr>
                <w:noProof/>
                <w:sz w:val="16"/>
                <w:szCs w:val="16"/>
              </w:rPr>
            </w:pP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2137" w:type="pct"/>
            <w:gridSpan w:val="2"/>
            <w:shd w:val="clear" w:color="auto" w:fill="auto"/>
            <w:vAlign w:val="center"/>
          </w:tcPr>
          <w:p w:rsidR="001134A0" w:rsidRDefault="00C52458">
            <w:pPr>
              <w:pStyle w:val="Text1"/>
              <w:spacing w:beforeLines="20" w:before="48" w:afterLines="20" w:after="48"/>
              <w:ind w:left="136"/>
              <w:jc w:val="left"/>
              <w:rPr>
                <w:noProof/>
                <w:sz w:val="16"/>
                <w:szCs w:val="16"/>
              </w:rPr>
            </w:pPr>
            <w:r>
              <w:rPr>
                <w:noProof/>
                <w:sz w:val="16"/>
              </w:rPr>
              <w:t>XX 01 02 02 (PU, LU, NNS, ZU in MSD na delegacijah)</w:t>
            </w:r>
          </w:p>
        </w:tc>
        <w:tc>
          <w:tcPr>
            <w:tcW w:w="437" w:type="pct"/>
            <w:shd w:val="clear" w:color="auto" w:fill="auto"/>
            <w:vAlign w:val="center"/>
          </w:tcPr>
          <w:p w:rsidR="001134A0" w:rsidRDefault="001134A0">
            <w:pPr>
              <w:spacing w:beforeLines="20" w:before="48" w:afterLines="20" w:after="48"/>
              <w:jc w:val="center"/>
              <w:rPr>
                <w:noProof/>
                <w:sz w:val="16"/>
                <w:szCs w:val="16"/>
              </w:rPr>
            </w:pPr>
          </w:p>
        </w:tc>
        <w:tc>
          <w:tcPr>
            <w:tcW w:w="460" w:type="pct"/>
            <w:shd w:val="clear" w:color="auto" w:fill="auto"/>
            <w:vAlign w:val="center"/>
          </w:tcPr>
          <w:p w:rsidR="001134A0" w:rsidRDefault="001134A0">
            <w:pPr>
              <w:spacing w:beforeLines="20" w:before="48" w:afterLines="20" w:after="48"/>
              <w:jc w:val="center"/>
              <w:rPr>
                <w:noProof/>
                <w:sz w:val="16"/>
                <w:szCs w:val="16"/>
              </w:rPr>
            </w:pPr>
          </w:p>
        </w:tc>
        <w:tc>
          <w:tcPr>
            <w:tcW w:w="465" w:type="pct"/>
            <w:shd w:val="clear" w:color="auto" w:fill="auto"/>
            <w:vAlign w:val="center"/>
          </w:tcPr>
          <w:p w:rsidR="001134A0" w:rsidRDefault="001134A0">
            <w:pPr>
              <w:spacing w:beforeLines="20" w:before="48" w:afterLines="20" w:after="48"/>
              <w:jc w:val="center"/>
              <w:rPr>
                <w:noProof/>
                <w:sz w:val="16"/>
                <w:szCs w:val="16"/>
              </w:rPr>
            </w:pP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1068" w:type="pct"/>
            <w:vMerge w:val="restart"/>
            <w:shd w:val="clear" w:color="auto" w:fill="auto"/>
            <w:vAlign w:val="center"/>
          </w:tcPr>
          <w:p w:rsidR="001134A0" w:rsidRDefault="00C52458">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5"/>
            </w:r>
          </w:p>
          <w:p w:rsidR="001134A0" w:rsidRDefault="001134A0">
            <w:pPr>
              <w:pStyle w:val="Text1"/>
              <w:spacing w:beforeLines="20" w:before="48" w:afterLines="20" w:after="48"/>
              <w:ind w:left="136"/>
              <w:jc w:val="left"/>
              <w:rPr>
                <w:b/>
                <w:noProof/>
                <w:sz w:val="16"/>
                <w:szCs w:val="16"/>
              </w:rPr>
            </w:pPr>
          </w:p>
        </w:tc>
        <w:tc>
          <w:tcPr>
            <w:tcW w:w="1069" w:type="pct"/>
            <w:shd w:val="clear" w:color="auto" w:fill="auto"/>
            <w:vAlign w:val="center"/>
          </w:tcPr>
          <w:p w:rsidR="001134A0" w:rsidRDefault="00C52458">
            <w:pPr>
              <w:pStyle w:val="Text1"/>
              <w:spacing w:beforeLines="20" w:before="48" w:afterLines="20" w:after="48"/>
              <w:ind w:left="136"/>
              <w:jc w:val="left"/>
              <w:rPr>
                <w:b/>
                <w:noProof/>
                <w:sz w:val="16"/>
                <w:szCs w:val="16"/>
              </w:rPr>
            </w:pPr>
            <w:r>
              <w:rPr>
                <w:noProof/>
                <w:sz w:val="16"/>
              </w:rPr>
              <w:t>– na sedežu</w:t>
            </w:r>
          </w:p>
          <w:p w:rsidR="001134A0" w:rsidRDefault="001134A0">
            <w:pPr>
              <w:pStyle w:val="Text1"/>
              <w:spacing w:beforeLines="20" w:before="48" w:afterLines="20" w:after="48"/>
              <w:ind w:left="136"/>
              <w:jc w:val="left"/>
              <w:rPr>
                <w:b/>
                <w:noProof/>
                <w:sz w:val="16"/>
                <w:szCs w:val="16"/>
              </w:rPr>
            </w:pPr>
          </w:p>
        </w:tc>
        <w:tc>
          <w:tcPr>
            <w:tcW w:w="437" w:type="pct"/>
            <w:shd w:val="clear" w:color="auto" w:fill="auto"/>
            <w:vAlign w:val="center"/>
          </w:tcPr>
          <w:p w:rsidR="001134A0" w:rsidRDefault="001134A0">
            <w:pPr>
              <w:pStyle w:val="Text1"/>
              <w:spacing w:beforeLines="20" w:before="48" w:afterLines="20" w:after="48"/>
              <w:ind w:left="0"/>
              <w:rPr>
                <w:noProof/>
                <w:sz w:val="16"/>
                <w:szCs w:val="16"/>
              </w:rPr>
            </w:pPr>
          </w:p>
        </w:tc>
        <w:tc>
          <w:tcPr>
            <w:tcW w:w="460" w:type="pct"/>
            <w:shd w:val="clear" w:color="auto" w:fill="auto"/>
            <w:vAlign w:val="center"/>
          </w:tcPr>
          <w:p w:rsidR="001134A0" w:rsidRDefault="001134A0">
            <w:pPr>
              <w:spacing w:beforeLines="20" w:before="48" w:afterLines="20" w:after="48"/>
              <w:jc w:val="center"/>
              <w:rPr>
                <w:noProof/>
                <w:sz w:val="16"/>
                <w:szCs w:val="16"/>
              </w:rPr>
            </w:pPr>
          </w:p>
        </w:tc>
        <w:tc>
          <w:tcPr>
            <w:tcW w:w="465" w:type="pct"/>
            <w:shd w:val="clear" w:color="auto" w:fill="auto"/>
            <w:vAlign w:val="center"/>
          </w:tcPr>
          <w:p w:rsidR="001134A0" w:rsidRDefault="001134A0">
            <w:pPr>
              <w:spacing w:beforeLines="20" w:before="48" w:afterLines="20" w:after="48"/>
              <w:jc w:val="center"/>
              <w:rPr>
                <w:noProof/>
                <w:sz w:val="16"/>
                <w:szCs w:val="16"/>
              </w:rPr>
            </w:pP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1068" w:type="pct"/>
            <w:vMerge/>
            <w:shd w:val="clear" w:color="auto" w:fill="auto"/>
            <w:vAlign w:val="center"/>
          </w:tcPr>
          <w:p w:rsidR="001134A0" w:rsidRDefault="001134A0">
            <w:pPr>
              <w:pStyle w:val="Text1"/>
              <w:spacing w:beforeLines="20" w:before="48" w:afterLines="20" w:after="48"/>
              <w:ind w:left="136"/>
              <w:jc w:val="left"/>
              <w:rPr>
                <w:b/>
                <w:noProof/>
                <w:sz w:val="16"/>
                <w:szCs w:val="16"/>
              </w:rPr>
            </w:pPr>
          </w:p>
        </w:tc>
        <w:tc>
          <w:tcPr>
            <w:tcW w:w="1069" w:type="pct"/>
            <w:shd w:val="clear" w:color="auto" w:fill="auto"/>
            <w:vAlign w:val="center"/>
          </w:tcPr>
          <w:p w:rsidR="001134A0" w:rsidRDefault="00C52458">
            <w:pPr>
              <w:pStyle w:val="Text1"/>
              <w:spacing w:beforeLines="20" w:before="48" w:afterLines="20" w:after="48"/>
              <w:ind w:left="136"/>
              <w:jc w:val="left"/>
              <w:rPr>
                <w:b/>
                <w:noProof/>
                <w:sz w:val="16"/>
                <w:szCs w:val="16"/>
              </w:rPr>
            </w:pPr>
            <w:r>
              <w:rPr>
                <w:noProof/>
                <w:sz w:val="16"/>
              </w:rPr>
              <w:t xml:space="preserve">– na delegacijah </w:t>
            </w:r>
          </w:p>
        </w:tc>
        <w:tc>
          <w:tcPr>
            <w:tcW w:w="437" w:type="pct"/>
            <w:shd w:val="clear" w:color="auto" w:fill="auto"/>
            <w:vAlign w:val="center"/>
          </w:tcPr>
          <w:p w:rsidR="001134A0" w:rsidRDefault="001134A0">
            <w:pPr>
              <w:pStyle w:val="Text1"/>
              <w:spacing w:beforeLines="20" w:before="48" w:afterLines="20" w:after="48"/>
              <w:ind w:left="0"/>
              <w:rPr>
                <w:noProof/>
                <w:sz w:val="16"/>
                <w:szCs w:val="16"/>
              </w:rPr>
            </w:pPr>
          </w:p>
        </w:tc>
        <w:tc>
          <w:tcPr>
            <w:tcW w:w="460" w:type="pct"/>
            <w:shd w:val="clear" w:color="auto" w:fill="auto"/>
            <w:vAlign w:val="center"/>
          </w:tcPr>
          <w:p w:rsidR="001134A0" w:rsidRDefault="001134A0">
            <w:pPr>
              <w:spacing w:beforeLines="20" w:before="48" w:afterLines="20" w:after="48"/>
              <w:jc w:val="center"/>
              <w:rPr>
                <w:noProof/>
                <w:sz w:val="16"/>
                <w:szCs w:val="16"/>
              </w:rPr>
            </w:pPr>
          </w:p>
        </w:tc>
        <w:tc>
          <w:tcPr>
            <w:tcW w:w="465" w:type="pct"/>
            <w:shd w:val="clear" w:color="auto" w:fill="auto"/>
            <w:vAlign w:val="center"/>
          </w:tcPr>
          <w:p w:rsidR="001134A0" w:rsidRDefault="001134A0">
            <w:pPr>
              <w:spacing w:beforeLines="20" w:before="48" w:afterLines="20" w:after="48"/>
              <w:jc w:val="center"/>
              <w:rPr>
                <w:noProof/>
                <w:sz w:val="16"/>
                <w:szCs w:val="16"/>
              </w:rPr>
            </w:pP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2137" w:type="pct"/>
            <w:gridSpan w:val="2"/>
            <w:shd w:val="clear" w:color="auto" w:fill="auto"/>
            <w:vAlign w:val="center"/>
          </w:tcPr>
          <w:p w:rsidR="001134A0" w:rsidRDefault="00C52458">
            <w:pPr>
              <w:pStyle w:val="Text1"/>
              <w:spacing w:beforeLines="20" w:before="48" w:afterLines="20" w:after="48"/>
              <w:ind w:left="136"/>
              <w:jc w:val="left"/>
              <w:rPr>
                <w:noProof/>
                <w:sz w:val="16"/>
                <w:szCs w:val="16"/>
              </w:rPr>
            </w:pPr>
            <w:r>
              <w:rPr>
                <w:b/>
                <w:noProof/>
                <w:sz w:val="16"/>
              </w:rPr>
              <w:t>XX</w:t>
            </w:r>
            <w:r>
              <w:rPr>
                <w:noProof/>
                <w:sz w:val="16"/>
              </w:rPr>
              <w:t xml:space="preserve"> 01 05 02 (PU, NNS, ZU za posredne raziskave)</w:t>
            </w:r>
          </w:p>
        </w:tc>
        <w:tc>
          <w:tcPr>
            <w:tcW w:w="437" w:type="pct"/>
            <w:shd w:val="clear" w:color="auto" w:fill="auto"/>
            <w:vAlign w:val="center"/>
          </w:tcPr>
          <w:p w:rsidR="001134A0" w:rsidRDefault="001134A0">
            <w:pPr>
              <w:spacing w:beforeLines="20" w:before="48" w:afterLines="20" w:after="48"/>
              <w:jc w:val="center"/>
              <w:rPr>
                <w:noProof/>
                <w:sz w:val="16"/>
                <w:szCs w:val="16"/>
              </w:rPr>
            </w:pPr>
          </w:p>
        </w:tc>
        <w:tc>
          <w:tcPr>
            <w:tcW w:w="460" w:type="pct"/>
            <w:shd w:val="clear" w:color="auto" w:fill="auto"/>
            <w:vAlign w:val="center"/>
          </w:tcPr>
          <w:p w:rsidR="001134A0" w:rsidRDefault="001134A0">
            <w:pPr>
              <w:spacing w:beforeLines="20" w:before="48" w:afterLines="20" w:after="48"/>
              <w:jc w:val="center"/>
              <w:rPr>
                <w:noProof/>
                <w:sz w:val="16"/>
                <w:szCs w:val="16"/>
              </w:rPr>
            </w:pPr>
          </w:p>
        </w:tc>
        <w:tc>
          <w:tcPr>
            <w:tcW w:w="465" w:type="pct"/>
            <w:shd w:val="clear" w:color="auto" w:fill="auto"/>
            <w:vAlign w:val="center"/>
          </w:tcPr>
          <w:p w:rsidR="001134A0" w:rsidRDefault="001134A0">
            <w:pPr>
              <w:spacing w:beforeLines="20" w:before="48" w:afterLines="20" w:after="48"/>
              <w:jc w:val="center"/>
              <w:rPr>
                <w:noProof/>
                <w:sz w:val="16"/>
                <w:szCs w:val="16"/>
              </w:rPr>
            </w:pP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2137" w:type="pct"/>
            <w:gridSpan w:val="2"/>
            <w:shd w:val="clear" w:color="auto" w:fill="auto"/>
            <w:vAlign w:val="center"/>
          </w:tcPr>
          <w:p w:rsidR="001134A0" w:rsidRDefault="00C52458">
            <w:pPr>
              <w:pStyle w:val="Text1"/>
              <w:spacing w:beforeLines="20" w:before="48" w:afterLines="20" w:after="48"/>
              <w:ind w:left="136"/>
              <w:jc w:val="left"/>
              <w:rPr>
                <w:noProof/>
                <w:sz w:val="16"/>
                <w:szCs w:val="16"/>
              </w:rPr>
            </w:pPr>
            <w:r>
              <w:rPr>
                <w:noProof/>
                <w:sz w:val="16"/>
              </w:rPr>
              <w:t>10 01 05 02 (PU, NNS, ZU za neposredne raziskave)</w:t>
            </w:r>
          </w:p>
        </w:tc>
        <w:tc>
          <w:tcPr>
            <w:tcW w:w="437" w:type="pct"/>
            <w:shd w:val="clear" w:color="auto" w:fill="auto"/>
            <w:vAlign w:val="center"/>
          </w:tcPr>
          <w:p w:rsidR="001134A0" w:rsidRDefault="001134A0">
            <w:pPr>
              <w:spacing w:beforeLines="20" w:before="48" w:afterLines="20" w:after="48"/>
              <w:jc w:val="center"/>
              <w:rPr>
                <w:noProof/>
                <w:sz w:val="16"/>
                <w:szCs w:val="16"/>
              </w:rPr>
            </w:pPr>
          </w:p>
        </w:tc>
        <w:tc>
          <w:tcPr>
            <w:tcW w:w="460" w:type="pct"/>
            <w:shd w:val="clear" w:color="auto" w:fill="auto"/>
            <w:vAlign w:val="center"/>
          </w:tcPr>
          <w:p w:rsidR="001134A0" w:rsidRDefault="001134A0">
            <w:pPr>
              <w:spacing w:beforeLines="20" w:before="48" w:afterLines="20" w:after="48"/>
              <w:jc w:val="center"/>
              <w:rPr>
                <w:noProof/>
                <w:sz w:val="16"/>
                <w:szCs w:val="16"/>
              </w:rPr>
            </w:pPr>
          </w:p>
        </w:tc>
        <w:tc>
          <w:tcPr>
            <w:tcW w:w="465" w:type="pct"/>
            <w:shd w:val="clear" w:color="auto" w:fill="auto"/>
            <w:vAlign w:val="center"/>
          </w:tcPr>
          <w:p w:rsidR="001134A0" w:rsidRDefault="001134A0">
            <w:pPr>
              <w:spacing w:beforeLines="20" w:before="48" w:afterLines="20" w:after="48"/>
              <w:jc w:val="center"/>
              <w:rPr>
                <w:noProof/>
                <w:sz w:val="16"/>
                <w:szCs w:val="16"/>
              </w:rPr>
            </w:pPr>
          </w:p>
        </w:tc>
        <w:tc>
          <w:tcPr>
            <w:tcW w:w="1501" w:type="pct"/>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2137" w:type="pct"/>
            <w:gridSpan w:val="2"/>
            <w:tcBorders>
              <w:bottom w:val="double" w:sz="4" w:space="0" w:color="auto"/>
            </w:tcBorders>
            <w:shd w:val="clear" w:color="auto" w:fill="auto"/>
            <w:vAlign w:val="center"/>
          </w:tcPr>
          <w:p w:rsidR="001134A0" w:rsidRDefault="00C52458">
            <w:pPr>
              <w:pStyle w:val="Text1"/>
              <w:spacing w:beforeLines="20" w:before="48" w:afterLines="20" w:after="48"/>
              <w:ind w:left="134"/>
              <w:jc w:val="left"/>
              <w:rPr>
                <w:noProof/>
                <w:sz w:val="16"/>
                <w:szCs w:val="16"/>
              </w:rPr>
            </w:pPr>
            <w:r>
              <w:rPr>
                <w:noProof/>
                <w:sz w:val="16"/>
              </w:rPr>
              <w:t>Druge proračunske vrstice (navedite)</w:t>
            </w:r>
          </w:p>
        </w:tc>
        <w:tc>
          <w:tcPr>
            <w:tcW w:w="437" w:type="pct"/>
            <w:tcBorders>
              <w:bottom w:val="double" w:sz="4" w:space="0" w:color="auto"/>
            </w:tcBorders>
            <w:shd w:val="clear" w:color="auto" w:fill="auto"/>
            <w:vAlign w:val="center"/>
          </w:tcPr>
          <w:p w:rsidR="001134A0" w:rsidRDefault="001134A0">
            <w:pPr>
              <w:spacing w:beforeLines="20" w:before="48" w:afterLines="20" w:after="48"/>
              <w:jc w:val="center"/>
              <w:rPr>
                <w:noProof/>
                <w:sz w:val="16"/>
                <w:szCs w:val="16"/>
              </w:rPr>
            </w:pPr>
          </w:p>
        </w:tc>
        <w:tc>
          <w:tcPr>
            <w:tcW w:w="460" w:type="pct"/>
            <w:tcBorders>
              <w:bottom w:val="double" w:sz="4" w:space="0" w:color="auto"/>
            </w:tcBorders>
            <w:shd w:val="clear" w:color="auto" w:fill="auto"/>
            <w:vAlign w:val="center"/>
          </w:tcPr>
          <w:p w:rsidR="001134A0" w:rsidRDefault="001134A0">
            <w:pPr>
              <w:spacing w:beforeLines="20" w:before="48" w:afterLines="20" w:after="48"/>
              <w:jc w:val="center"/>
              <w:rPr>
                <w:noProof/>
                <w:sz w:val="16"/>
                <w:szCs w:val="16"/>
              </w:rPr>
            </w:pPr>
          </w:p>
        </w:tc>
        <w:tc>
          <w:tcPr>
            <w:tcW w:w="465" w:type="pct"/>
            <w:tcBorders>
              <w:bottom w:val="double" w:sz="4" w:space="0" w:color="auto"/>
            </w:tcBorders>
            <w:shd w:val="clear" w:color="auto" w:fill="auto"/>
            <w:vAlign w:val="center"/>
          </w:tcPr>
          <w:p w:rsidR="001134A0" w:rsidRDefault="001134A0">
            <w:pPr>
              <w:spacing w:beforeLines="20" w:before="48" w:afterLines="20" w:after="48"/>
              <w:jc w:val="center"/>
              <w:rPr>
                <w:noProof/>
                <w:sz w:val="16"/>
                <w:szCs w:val="16"/>
              </w:rPr>
            </w:pPr>
          </w:p>
        </w:tc>
        <w:tc>
          <w:tcPr>
            <w:tcW w:w="1501" w:type="pct"/>
            <w:tcBorders>
              <w:bottom w:val="double" w:sz="4" w:space="0" w:color="auto"/>
            </w:tcBorders>
            <w:shd w:val="clear" w:color="auto" w:fill="auto"/>
            <w:vAlign w:val="center"/>
          </w:tcPr>
          <w:p w:rsidR="001134A0" w:rsidRDefault="001134A0">
            <w:pPr>
              <w:spacing w:beforeLines="20" w:before="48" w:afterLines="20" w:after="48"/>
              <w:jc w:val="center"/>
              <w:rPr>
                <w:noProof/>
                <w:sz w:val="16"/>
                <w:szCs w:val="16"/>
              </w:rPr>
            </w:pPr>
          </w:p>
        </w:tc>
      </w:tr>
      <w:tr w:rsidR="001134A0">
        <w:trPr>
          <w:trHeight w:val="289"/>
          <w:jc w:val="center"/>
        </w:trPr>
        <w:tc>
          <w:tcPr>
            <w:tcW w:w="2137" w:type="pct"/>
            <w:gridSpan w:val="2"/>
            <w:tcBorders>
              <w:top w:val="double" w:sz="4" w:space="0" w:color="auto"/>
            </w:tcBorders>
            <w:shd w:val="clear" w:color="auto" w:fill="auto"/>
            <w:vAlign w:val="center"/>
          </w:tcPr>
          <w:p w:rsidR="001134A0" w:rsidRDefault="00C52458">
            <w:pPr>
              <w:pStyle w:val="Text1"/>
              <w:spacing w:beforeLines="20" w:before="48" w:afterLines="20" w:after="48"/>
              <w:ind w:left="136"/>
              <w:jc w:val="left"/>
              <w:rPr>
                <w:noProof/>
                <w:sz w:val="16"/>
                <w:szCs w:val="16"/>
              </w:rPr>
            </w:pPr>
            <w:r>
              <w:rPr>
                <w:b/>
                <w:noProof/>
                <w:sz w:val="16"/>
              </w:rPr>
              <w:t>SKUPAJ</w:t>
            </w:r>
          </w:p>
        </w:tc>
        <w:tc>
          <w:tcPr>
            <w:tcW w:w="437" w:type="pct"/>
            <w:tcBorders>
              <w:top w:val="double" w:sz="4" w:space="0" w:color="auto"/>
            </w:tcBorders>
            <w:shd w:val="clear" w:color="auto" w:fill="auto"/>
            <w:vAlign w:val="center"/>
          </w:tcPr>
          <w:p w:rsidR="001134A0" w:rsidRDefault="00C52458">
            <w:pPr>
              <w:spacing w:beforeLines="20" w:before="48" w:afterLines="20" w:after="48" w:line="276" w:lineRule="auto"/>
              <w:jc w:val="center"/>
              <w:rPr>
                <w:b/>
                <w:noProof/>
                <w:sz w:val="16"/>
                <w:szCs w:val="16"/>
              </w:rPr>
            </w:pPr>
            <w:r>
              <w:rPr>
                <w:b/>
                <w:noProof/>
                <w:sz w:val="16"/>
              </w:rPr>
              <w:t>0,2</w:t>
            </w:r>
          </w:p>
        </w:tc>
        <w:tc>
          <w:tcPr>
            <w:tcW w:w="460" w:type="pct"/>
            <w:tcBorders>
              <w:top w:val="double" w:sz="4" w:space="0" w:color="auto"/>
            </w:tcBorders>
            <w:shd w:val="clear" w:color="auto" w:fill="auto"/>
            <w:vAlign w:val="center"/>
          </w:tcPr>
          <w:p w:rsidR="001134A0" w:rsidRDefault="00C52458">
            <w:pPr>
              <w:spacing w:beforeLines="20" w:before="48" w:afterLines="20" w:after="48" w:line="276" w:lineRule="auto"/>
              <w:jc w:val="center"/>
              <w:rPr>
                <w:b/>
                <w:noProof/>
                <w:sz w:val="16"/>
                <w:szCs w:val="16"/>
              </w:rPr>
            </w:pPr>
            <w:r>
              <w:rPr>
                <w:b/>
                <w:noProof/>
                <w:sz w:val="16"/>
              </w:rPr>
              <w:t>0,2</w:t>
            </w:r>
          </w:p>
        </w:tc>
        <w:tc>
          <w:tcPr>
            <w:tcW w:w="465" w:type="pct"/>
            <w:tcBorders>
              <w:top w:val="double" w:sz="4" w:space="0" w:color="auto"/>
            </w:tcBorders>
            <w:shd w:val="clear" w:color="auto" w:fill="auto"/>
            <w:vAlign w:val="center"/>
          </w:tcPr>
          <w:p w:rsidR="001134A0" w:rsidRDefault="00C52458">
            <w:pPr>
              <w:spacing w:beforeLines="20" w:before="48" w:afterLines="20" w:after="48" w:line="276" w:lineRule="auto"/>
              <w:jc w:val="center"/>
              <w:rPr>
                <w:b/>
                <w:noProof/>
                <w:sz w:val="16"/>
                <w:szCs w:val="16"/>
              </w:rPr>
            </w:pPr>
            <w:r>
              <w:rPr>
                <w:b/>
                <w:noProof/>
                <w:sz w:val="16"/>
              </w:rPr>
              <w:t>0,2</w:t>
            </w:r>
          </w:p>
        </w:tc>
        <w:tc>
          <w:tcPr>
            <w:tcW w:w="1501" w:type="pct"/>
            <w:tcBorders>
              <w:top w:val="double" w:sz="4" w:space="0" w:color="auto"/>
            </w:tcBorders>
            <w:shd w:val="clear" w:color="auto" w:fill="auto"/>
            <w:vAlign w:val="center"/>
          </w:tcPr>
          <w:p w:rsidR="001134A0" w:rsidRDefault="001134A0">
            <w:pPr>
              <w:spacing w:beforeLines="20" w:before="48" w:afterLines="20" w:after="48"/>
              <w:jc w:val="center"/>
              <w:rPr>
                <w:b/>
                <w:noProof/>
                <w:sz w:val="16"/>
                <w:szCs w:val="16"/>
              </w:rPr>
            </w:pPr>
          </w:p>
        </w:tc>
      </w:tr>
    </w:tbl>
    <w:p w:rsidR="001134A0" w:rsidRDefault="00C52458">
      <w:pPr>
        <w:pStyle w:val="Text1"/>
        <w:spacing w:before="60" w:after="60"/>
        <w:ind w:left="851"/>
        <w:rPr>
          <w:noProof/>
          <w:sz w:val="18"/>
          <w:szCs w:val="18"/>
        </w:rPr>
      </w:pPr>
      <w:r>
        <w:rPr>
          <w:b/>
          <w:noProof/>
          <w:sz w:val="18"/>
        </w:rPr>
        <w:t>XX</w:t>
      </w:r>
      <w:r>
        <w:rPr>
          <w:noProof/>
          <w:sz w:val="18"/>
        </w:rPr>
        <w:t xml:space="preserve"> je zadevno področje ali naslov.</w:t>
      </w:r>
    </w:p>
    <w:p w:rsidR="001134A0" w:rsidRDefault="00C52458">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rsidR="001134A0" w:rsidRDefault="00C52458">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134A0">
        <w:tc>
          <w:tcPr>
            <w:tcW w:w="3240" w:type="dxa"/>
          </w:tcPr>
          <w:p w:rsidR="001134A0" w:rsidRDefault="00C52458">
            <w:pPr>
              <w:rPr>
                <w:noProof/>
                <w:sz w:val="20"/>
              </w:rPr>
            </w:pPr>
            <w:r>
              <w:rPr>
                <w:noProof/>
                <w:sz w:val="20"/>
              </w:rPr>
              <w:t>Uradniki in začasni uslužbenci</w:t>
            </w:r>
          </w:p>
        </w:tc>
        <w:tc>
          <w:tcPr>
            <w:tcW w:w="7200" w:type="dxa"/>
          </w:tcPr>
          <w:p w:rsidR="001134A0" w:rsidRDefault="00C52458">
            <w:pPr>
              <w:rPr>
                <w:noProof/>
                <w:sz w:val="20"/>
              </w:rPr>
            </w:pPr>
            <w:r>
              <w:rPr>
                <w:noProof/>
                <w:sz w:val="20"/>
              </w:rPr>
              <w:t>Priprava in sklepanje upravnih ureditev z alžirskimi organi za pomoč pri zaščiti finančnih interesov EU, kakor je določeno v členu 2 Sporazuma.</w:t>
            </w:r>
          </w:p>
        </w:tc>
      </w:tr>
      <w:tr w:rsidR="001134A0">
        <w:tc>
          <w:tcPr>
            <w:tcW w:w="3240" w:type="dxa"/>
          </w:tcPr>
          <w:p w:rsidR="001134A0" w:rsidRDefault="00C52458">
            <w:pPr>
              <w:spacing w:before="60" w:after="60"/>
              <w:rPr>
                <w:noProof/>
                <w:sz w:val="20"/>
              </w:rPr>
            </w:pPr>
            <w:r>
              <w:rPr>
                <w:noProof/>
                <w:sz w:val="20"/>
              </w:rPr>
              <w:t>Zunanji sodelavci</w:t>
            </w:r>
          </w:p>
        </w:tc>
        <w:tc>
          <w:tcPr>
            <w:tcW w:w="7200" w:type="dxa"/>
          </w:tcPr>
          <w:p w:rsidR="001134A0" w:rsidRDefault="001134A0">
            <w:pPr>
              <w:rPr>
                <w:noProof/>
                <w:sz w:val="20"/>
              </w:rPr>
            </w:pPr>
          </w:p>
        </w:tc>
      </w:tr>
    </w:tbl>
    <w:p w:rsidR="001134A0" w:rsidRDefault="001134A0">
      <w:pPr>
        <w:rPr>
          <w:noProof/>
        </w:rPr>
        <w:sectPr w:rsidR="001134A0">
          <w:pgSz w:w="11907" w:h="16840"/>
          <w:pgMar w:top="1134" w:right="1418" w:bottom="1134" w:left="1418" w:header="709" w:footer="709" w:gutter="0"/>
          <w:cols w:space="708"/>
          <w:docGrid w:linePitch="360"/>
        </w:sectPr>
      </w:pPr>
    </w:p>
    <w:p w:rsidR="001134A0" w:rsidRDefault="00C52458">
      <w:pPr>
        <w:pStyle w:val="ManualHeading3"/>
        <w:rPr>
          <w:bCs/>
          <w:noProof/>
          <w:szCs w:val="24"/>
        </w:rPr>
      </w:pPr>
      <w:r>
        <w:t>3.2.4.</w:t>
      </w:r>
      <w:r>
        <w:tab/>
      </w:r>
      <w:r>
        <w:rPr>
          <w:noProof/>
        </w:rPr>
        <w:t xml:space="preserve">Skladnost z veljavnim večletnim finančnim okvirom </w:t>
      </w:r>
    </w:p>
    <w:p w:rsidR="001134A0" w:rsidRDefault="00C52458">
      <w:pPr>
        <w:pStyle w:val="ListDash1"/>
        <w:rPr>
          <w:noProof/>
        </w:rPr>
      </w:pPr>
      <w:r>
        <w:rPr>
          <w:noProof/>
        </w:rPr>
        <w:sym w:font="Wingdings" w:char="F0FE"/>
      </w:r>
      <w:r>
        <w:rPr>
          <w:noProof/>
        </w:rPr>
        <w:tab/>
        <w:t>Predlog/pobuda je v skladu z veljavnim večletnim finančnim okvirom.</w:t>
      </w:r>
    </w:p>
    <w:p w:rsidR="001134A0" w:rsidRDefault="00C52458">
      <w:pPr>
        <w:pStyle w:val="ListDash1"/>
        <w:rPr>
          <w:noProof/>
        </w:rPr>
      </w:pPr>
      <w:r>
        <w:rPr>
          <w:noProof/>
        </w:rPr>
        <w:sym w:font="Wingdings" w:char="F0A8"/>
      </w:r>
      <w:r>
        <w:rPr>
          <w:noProof/>
        </w:rPr>
        <w:tab/>
        <w:t>Za predlog/pobudo je potrebna sprememba zadevnega razdelka večletnega finančnega okvira.</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sz w:val="20"/>
        </w:rPr>
        <w:t>Pojasnite zahtevano spremembo ter navedite zadevne proračunske vrstice in ustrezne zneske.</w:t>
      </w:r>
    </w:p>
    <w:p w:rsidR="001134A0" w:rsidRDefault="00C52458">
      <w:pPr>
        <w:pStyle w:val="ListDash1"/>
        <w:rPr>
          <w:noProof/>
        </w:rPr>
      </w:pPr>
      <w:r>
        <w:rPr>
          <w:noProof/>
        </w:rPr>
        <w:sym w:font="Wingdings" w:char="F0A8"/>
      </w:r>
      <w:r>
        <w:rPr>
          <w:noProof/>
        </w:rPr>
        <w:tab/>
        <w:t>Za predlog/pobudo je potrebna uporaba instrumenta prilagodljivosti ali sprememba večletnega finančnega okvira.</w:t>
      </w:r>
    </w:p>
    <w:p w:rsidR="001134A0" w:rsidRDefault="00C52458">
      <w:pPr>
        <w:pStyle w:val="Text1"/>
        <w:pBdr>
          <w:top w:val="single" w:sz="4" w:space="1" w:color="auto"/>
          <w:left w:val="single" w:sz="4" w:space="4" w:color="auto"/>
          <w:bottom w:val="single" w:sz="4" w:space="1" w:color="auto"/>
          <w:right w:val="single" w:sz="4" w:space="4" w:color="auto"/>
        </w:pBdr>
        <w:rPr>
          <w:noProof/>
        </w:rPr>
      </w:pPr>
      <w:r>
        <w:rPr>
          <w:noProof/>
          <w:sz w:val="20"/>
        </w:rPr>
        <w:t>Pojasnite te zahteve ter navedite zadevne razdelke in proračunske vrstice ter ustrezne zneske.</w:t>
      </w:r>
    </w:p>
    <w:p w:rsidR="001134A0" w:rsidRDefault="00C52458">
      <w:pPr>
        <w:pStyle w:val="ManualHeading3"/>
        <w:rPr>
          <w:bCs/>
          <w:noProof/>
          <w:szCs w:val="24"/>
        </w:rPr>
      </w:pPr>
      <w:r>
        <w:t>3.2.5.</w:t>
      </w:r>
      <w:r>
        <w:tab/>
      </w:r>
      <w:r>
        <w:rPr>
          <w:noProof/>
        </w:rPr>
        <w:t xml:space="preserve">Udeležba tretjih oseb pri financiranju </w:t>
      </w:r>
    </w:p>
    <w:p w:rsidR="001134A0" w:rsidRDefault="00C52458">
      <w:pPr>
        <w:pStyle w:val="ListDash1"/>
        <w:rPr>
          <w:noProof/>
        </w:rPr>
      </w:pPr>
      <w:r>
        <w:rPr>
          <w:noProof/>
        </w:rPr>
        <w:sym w:font="Wingdings" w:char="F0FE"/>
      </w:r>
      <w:r>
        <w:rPr>
          <w:noProof/>
        </w:rPr>
        <w:t xml:space="preserve"> V predlogu/pobudi ni načrtovano sofinanciranje tretjih oseb. </w:t>
      </w:r>
    </w:p>
    <w:p w:rsidR="001134A0" w:rsidRDefault="00C52458">
      <w:pPr>
        <w:pStyle w:val="ListDash1"/>
        <w:rPr>
          <w:noProof/>
        </w:rPr>
      </w:pPr>
      <w:r>
        <w:rPr>
          <w:noProof/>
        </w:rPr>
        <w:t>V predlogu/pobudi je načrtovano sofinanciranje, kot je ocenjeno v nadaljevanju:</w:t>
      </w:r>
    </w:p>
    <w:p w:rsidR="001134A0" w:rsidRDefault="00C52458">
      <w:pPr>
        <w:jc w:val="right"/>
        <w:rPr>
          <w:noProof/>
          <w:sz w:val="20"/>
        </w:rPr>
      </w:pPr>
      <w:r>
        <w:rPr>
          <w:noProof/>
          <w:sz w:val="20"/>
        </w:rPr>
        <w:t xml:space="preserve">Odobritve v EUR </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134A0">
        <w:trPr>
          <w:cantSplit/>
        </w:trPr>
        <w:tc>
          <w:tcPr>
            <w:tcW w:w="2340" w:type="dxa"/>
          </w:tcPr>
          <w:p w:rsidR="001134A0" w:rsidRDefault="001134A0">
            <w:pPr>
              <w:spacing w:before="60" w:after="60"/>
              <w:rPr>
                <w:noProof/>
                <w:sz w:val="20"/>
              </w:rPr>
            </w:pPr>
          </w:p>
        </w:tc>
        <w:tc>
          <w:tcPr>
            <w:tcW w:w="964" w:type="dxa"/>
            <w:vAlign w:val="center"/>
          </w:tcPr>
          <w:p w:rsidR="001134A0" w:rsidRDefault="00C52458">
            <w:pPr>
              <w:jc w:val="center"/>
              <w:rPr>
                <w:noProof/>
                <w:sz w:val="20"/>
              </w:rPr>
            </w:pPr>
            <w:r>
              <w:rPr>
                <w:noProof/>
                <w:sz w:val="20"/>
              </w:rPr>
              <w:t>Leto</w:t>
            </w:r>
            <w:r>
              <w:rPr>
                <w:noProof/>
                <w:sz w:val="22"/>
              </w:rPr>
              <w:br/>
            </w:r>
            <w:r>
              <w:rPr>
                <w:b/>
                <w:noProof/>
                <w:sz w:val="20"/>
              </w:rPr>
              <w:t>N</w:t>
            </w:r>
          </w:p>
        </w:tc>
        <w:tc>
          <w:tcPr>
            <w:tcW w:w="964" w:type="dxa"/>
            <w:vAlign w:val="center"/>
          </w:tcPr>
          <w:p w:rsidR="001134A0" w:rsidRDefault="00C52458">
            <w:pPr>
              <w:jc w:val="center"/>
              <w:rPr>
                <w:noProof/>
                <w:sz w:val="20"/>
              </w:rPr>
            </w:pPr>
            <w:r>
              <w:rPr>
                <w:noProof/>
                <w:sz w:val="20"/>
              </w:rPr>
              <w:t>Leto</w:t>
            </w:r>
            <w:r>
              <w:rPr>
                <w:noProof/>
                <w:sz w:val="22"/>
              </w:rPr>
              <w:br/>
            </w:r>
            <w:r>
              <w:rPr>
                <w:b/>
                <w:noProof/>
                <w:sz w:val="20"/>
              </w:rPr>
              <w:t>N+1</w:t>
            </w:r>
          </w:p>
        </w:tc>
        <w:tc>
          <w:tcPr>
            <w:tcW w:w="964" w:type="dxa"/>
            <w:vAlign w:val="center"/>
          </w:tcPr>
          <w:p w:rsidR="001134A0" w:rsidRDefault="00C52458">
            <w:pPr>
              <w:jc w:val="center"/>
              <w:rPr>
                <w:noProof/>
                <w:sz w:val="20"/>
              </w:rPr>
            </w:pPr>
            <w:r>
              <w:rPr>
                <w:noProof/>
                <w:sz w:val="20"/>
              </w:rPr>
              <w:t>Leto</w:t>
            </w:r>
            <w:r>
              <w:rPr>
                <w:noProof/>
                <w:sz w:val="22"/>
              </w:rPr>
              <w:br/>
            </w:r>
            <w:r>
              <w:rPr>
                <w:b/>
                <w:noProof/>
                <w:sz w:val="20"/>
              </w:rPr>
              <w:t>N+2</w:t>
            </w:r>
          </w:p>
        </w:tc>
        <w:tc>
          <w:tcPr>
            <w:tcW w:w="964" w:type="dxa"/>
            <w:vAlign w:val="center"/>
          </w:tcPr>
          <w:p w:rsidR="001134A0" w:rsidRDefault="00C52458">
            <w:pPr>
              <w:jc w:val="center"/>
              <w:rPr>
                <w:noProof/>
                <w:sz w:val="20"/>
              </w:rPr>
            </w:pPr>
            <w:r>
              <w:rPr>
                <w:noProof/>
                <w:sz w:val="20"/>
              </w:rPr>
              <w:t>Leto</w:t>
            </w:r>
            <w:r>
              <w:rPr>
                <w:noProof/>
                <w:sz w:val="22"/>
              </w:rPr>
              <w:br/>
            </w:r>
            <w:r>
              <w:rPr>
                <w:b/>
                <w:noProof/>
                <w:sz w:val="20"/>
              </w:rPr>
              <w:t>N+3</w:t>
            </w:r>
          </w:p>
        </w:tc>
        <w:tc>
          <w:tcPr>
            <w:tcW w:w="2892" w:type="dxa"/>
            <w:gridSpan w:val="3"/>
            <w:vAlign w:val="center"/>
          </w:tcPr>
          <w:p w:rsidR="001134A0" w:rsidRDefault="00C52458">
            <w:pPr>
              <w:jc w:val="center"/>
              <w:rPr>
                <w:b/>
                <w:noProof/>
                <w:sz w:val="20"/>
              </w:rPr>
            </w:pPr>
            <w:r>
              <w:rPr>
                <w:noProof/>
                <w:sz w:val="20"/>
              </w:rPr>
              <w:t>Vstavite ustrezno število let glede na trajanje posledic (gl. točko 1.6)</w:t>
            </w:r>
          </w:p>
        </w:tc>
        <w:tc>
          <w:tcPr>
            <w:tcW w:w="1158" w:type="dxa"/>
            <w:vAlign w:val="center"/>
          </w:tcPr>
          <w:p w:rsidR="001134A0" w:rsidRDefault="00C52458">
            <w:pPr>
              <w:spacing w:before="60" w:after="60"/>
              <w:jc w:val="center"/>
              <w:rPr>
                <w:noProof/>
                <w:sz w:val="20"/>
              </w:rPr>
            </w:pPr>
            <w:r>
              <w:rPr>
                <w:noProof/>
                <w:sz w:val="20"/>
              </w:rPr>
              <w:t>Skupaj</w:t>
            </w:r>
          </w:p>
        </w:tc>
      </w:tr>
      <w:tr w:rsidR="001134A0">
        <w:trPr>
          <w:cantSplit/>
        </w:trPr>
        <w:tc>
          <w:tcPr>
            <w:tcW w:w="2340" w:type="dxa"/>
          </w:tcPr>
          <w:p w:rsidR="001134A0" w:rsidRDefault="00C52458">
            <w:pPr>
              <w:rPr>
                <w:noProof/>
              </w:rPr>
            </w:pPr>
            <w:r>
              <w:rPr>
                <w:noProof/>
                <w:sz w:val="20"/>
              </w:rPr>
              <w:t>Navedite organ, ki bo sofinanciral predlog/pobudo</w:t>
            </w:r>
            <w:r>
              <w:rPr>
                <w:i/>
                <w:noProof/>
                <w:sz w:val="20"/>
              </w:rPr>
              <w:t xml:space="preserve"> </w:t>
            </w: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1158" w:type="dxa"/>
            <w:vAlign w:val="center"/>
          </w:tcPr>
          <w:p w:rsidR="001134A0" w:rsidRDefault="001134A0">
            <w:pPr>
              <w:spacing w:before="60" w:after="60"/>
              <w:jc w:val="center"/>
              <w:rPr>
                <w:noProof/>
                <w:sz w:val="20"/>
              </w:rPr>
            </w:pPr>
          </w:p>
        </w:tc>
      </w:tr>
      <w:tr w:rsidR="001134A0">
        <w:trPr>
          <w:cantSplit/>
        </w:trPr>
        <w:tc>
          <w:tcPr>
            <w:tcW w:w="2340" w:type="dxa"/>
          </w:tcPr>
          <w:p w:rsidR="001134A0" w:rsidRDefault="00C52458">
            <w:pPr>
              <w:spacing w:before="60" w:after="60"/>
              <w:jc w:val="left"/>
              <w:rPr>
                <w:noProof/>
                <w:sz w:val="20"/>
              </w:rPr>
            </w:pPr>
            <w:r>
              <w:rPr>
                <w:noProof/>
                <w:sz w:val="20"/>
              </w:rPr>
              <w:t xml:space="preserve">Sofinancirane odobritve SKUPAJ </w:t>
            </w: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964" w:type="dxa"/>
            <w:vAlign w:val="center"/>
          </w:tcPr>
          <w:p w:rsidR="001134A0" w:rsidRDefault="001134A0">
            <w:pPr>
              <w:spacing w:before="60" w:after="60"/>
              <w:jc w:val="center"/>
              <w:rPr>
                <w:noProof/>
                <w:sz w:val="20"/>
              </w:rPr>
            </w:pPr>
          </w:p>
        </w:tc>
        <w:tc>
          <w:tcPr>
            <w:tcW w:w="1158" w:type="dxa"/>
            <w:vAlign w:val="center"/>
          </w:tcPr>
          <w:p w:rsidR="001134A0" w:rsidRDefault="001134A0">
            <w:pPr>
              <w:spacing w:before="60" w:after="60"/>
              <w:jc w:val="center"/>
              <w:rPr>
                <w:noProof/>
                <w:sz w:val="20"/>
              </w:rPr>
            </w:pPr>
          </w:p>
        </w:tc>
      </w:tr>
    </w:tbl>
    <w:p w:rsidR="001134A0" w:rsidRDefault="00C52458">
      <w:pPr>
        <w:rPr>
          <w:noProof/>
        </w:rPr>
      </w:pPr>
      <w:r>
        <w:rPr>
          <w:noProof/>
        </w:rPr>
        <w:br/>
      </w:r>
    </w:p>
    <w:p w:rsidR="001134A0" w:rsidRDefault="00C52458">
      <w:pPr>
        <w:pStyle w:val="ManualHeading2"/>
        <w:rPr>
          <w:bCs/>
          <w:noProof/>
          <w:szCs w:val="24"/>
        </w:rPr>
      </w:pPr>
      <w:r>
        <w:rPr>
          <w:noProof/>
        </w:rPr>
        <w:br w:type="page"/>
      </w:r>
      <w:r>
        <w:t>3.3.</w:t>
      </w:r>
      <w:r>
        <w:tab/>
      </w:r>
      <w:r>
        <w:rPr>
          <w:noProof/>
        </w:rPr>
        <w:t xml:space="preserve">Ocenjene posledice za prihodke </w:t>
      </w:r>
    </w:p>
    <w:p w:rsidR="001134A0" w:rsidRDefault="00C52458">
      <w:pPr>
        <w:pStyle w:val="ListDash1"/>
        <w:rPr>
          <w:noProof/>
        </w:rPr>
      </w:pPr>
      <w:r>
        <w:rPr>
          <w:noProof/>
        </w:rPr>
        <w:sym w:font="Wingdings" w:char="F0FE"/>
      </w:r>
      <w:r>
        <w:rPr>
          <w:noProof/>
        </w:rPr>
        <w:tab/>
        <w:t>Predlog/pobuda nima finančnih posledic za prihodke.</w:t>
      </w:r>
    </w:p>
    <w:p w:rsidR="001134A0" w:rsidRDefault="00C52458">
      <w:pPr>
        <w:pStyle w:val="ListDash1"/>
        <w:rPr>
          <w:noProof/>
        </w:rPr>
      </w:pPr>
      <w:r>
        <w:rPr>
          <w:noProof/>
        </w:rPr>
        <w:sym w:font="Wingdings" w:char="F0A8"/>
      </w:r>
      <w:r>
        <w:rPr>
          <w:noProof/>
        </w:rPr>
        <w:tab/>
        <w:t>Predlog/pobuda ima finančne posledice, kot je pojasnjeno v nadaljevanju:</w:t>
      </w:r>
    </w:p>
    <w:p w:rsidR="001134A0" w:rsidRDefault="00C52458">
      <w:pPr>
        <w:pStyle w:val="ListNumberLevel3"/>
        <w:rPr>
          <w:noProof/>
        </w:rPr>
      </w:pPr>
      <w:r>
        <w:rPr>
          <w:noProof/>
        </w:rPr>
        <w:sym w:font="Wingdings" w:char="F0A8"/>
      </w:r>
      <w:r>
        <w:rPr>
          <w:noProof/>
        </w:rPr>
        <w:tab/>
        <w:t xml:space="preserve">za lastna sredstva, </w:t>
      </w:r>
    </w:p>
    <w:p w:rsidR="001134A0" w:rsidRDefault="00C52458">
      <w:pPr>
        <w:pStyle w:val="ListNumberLevel3"/>
        <w:rPr>
          <w:noProof/>
        </w:rPr>
      </w:pPr>
      <w:r>
        <w:rPr>
          <w:noProof/>
        </w:rPr>
        <w:sym w:font="Wingdings" w:char="F0A8"/>
      </w:r>
      <w:r>
        <w:rPr>
          <w:noProof/>
        </w:rPr>
        <w:tab/>
        <w:t xml:space="preserve">za razne prihodke. </w:t>
      </w:r>
    </w:p>
    <w:p w:rsidR="001134A0" w:rsidRDefault="00C52458">
      <w:pPr>
        <w:jc w:val="right"/>
        <w:rPr>
          <w:i/>
          <w:noProof/>
          <w:sz w:val="20"/>
        </w:rPr>
      </w:pPr>
      <w:r>
        <w:rPr>
          <w:noProof/>
        </w:rPr>
        <w:t xml:space="preserve">EUR </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134A0">
        <w:trPr>
          <w:trHeight w:val="388"/>
        </w:trPr>
        <w:tc>
          <w:tcPr>
            <w:tcW w:w="2144" w:type="dxa"/>
            <w:vMerge w:val="restart"/>
            <w:vAlign w:val="center"/>
          </w:tcPr>
          <w:p w:rsidR="001134A0" w:rsidRDefault="00C52458">
            <w:pPr>
              <w:spacing w:before="40" w:after="40"/>
              <w:rPr>
                <w:noProof/>
                <w:sz w:val="18"/>
              </w:rPr>
            </w:pPr>
            <w:r>
              <w:rPr>
                <w:noProof/>
                <w:sz w:val="18"/>
              </w:rPr>
              <w:t>Prihodkovna proračunska vrstica</w:t>
            </w:r>
          </w:p>
        </w:tc>
        <w:tc>
          <w:tcPr>
            <w:tcW w:w="1276" w:type="dxa"/>
            <w:vMerge w:val="restart"/>
            <w:vAlign w:val="center"/>
          </w:tcPr>
          <w:p w:rsidR="001134A0" w:rsidRDefault="00C52458">
            <w:pPr>
              <w:jc w:val="center"/>
              <w:rPr>
                <w:noProof/>
                <w:sz w:val="18"/>
              </w:rPr>
            </w:pPr>
            <w:r>
              <w:rPr>
                <w:noProof/>
                <w:sz w:val="18"/>
              </w:rPr>
              <w:t>Odobritve na voljo za tekoče proračunsko leto</w:t>
            </w:r>
          </w:p>
        </w:tc>
        <w:tc>
          <w:tcPr>
            <w:tcW w:w="7200" w:type="dxa"/>
            <w:gridSpan w:val="7"/>
            <w:vAlign w:val="center"/>
          </w:tcPr>
          <w:p w:rsidR="001134A0" w:rsidRDefault="00C52458">
            <w:pPr>
              <w:jc w:val="center"/>
              <w:rPr>
                <w:noProof/>
                <w:sz w:val="18"/>
              </w:rPr>
            </w:pPr>
            <w:r>
              <w:rPr>
                <w:noProof/>
                <w:sz w:val="18"/>
              </w:rPr>
              <w:t>Posledice predloga/pobude</w:t>
            </w:r>
            <w:r>
              <w:rPr>
                <w:rStyle w:val="FootnoteReference"/>
                <w:noProof/>
                <w:sz w:val="18"/>
              </w:rPr>
              <w:footnoteReference w:id="26"/>
            </w:r>
          </w:p>
        </w:tc>
      </w:tr>
      <w:tr w:rsidR="001134A0">
        <w:trPr>
          <w:trHeight w:val="388"/>
        </w:trPr>
        <w:tc>
          <w:tcPr>
            <w:tcW w:w="2144" w:type="dxa"/>
            <w:vMerge/>
          </w:tcPr>
          <w:p w:rsidR="001134A0" w:rsidRDefault="001134A0">
            <w:pPr>
              <w:spacing w:before="40" w:after="40"/>
              <w:rPr>
                <w:noProof/>
                <w:sz w:val="18"/>
              </w:rPr>
            </w:pPr>
          </w:p>
        </w:tc>
        <w:tc>
          <w:tcPr>
            <w:tcW w:w="1276" w:type="dxa"/>
            <w:vMerge/>
          </w:tcPr>
          <w:p w:rsidR="001134A0" w:rsidRDefault="001134A0">
            <w:pPr>
              <w:spacing w:beforeLines="40" w:before="96" w:afterLines="40" w:after="96"/>
              <w:rPr>
                <w:i/>
                <w:noProof/>
                <w:sz w:val="18"/>
              </w:rPr>
            </w:pPr>
          </w:p>
        </w:tc>
        <w:tc>
          <w:tcPr>
            <w:tcW w:w="1080" w:type="dxa"/>
            <w:vAlign w:val="center"/>
          </w:tcPr>
          <w:p w:rsidR="001134A0" w:rsidRDefault="00C52458">
            <w:pPr>
              <w:jc w:val="center"/>
              <w:rPr>
                <w:noProof/>
                <w:sz w:val="18"/>
              </w:rPr>
            </w:pPr>
            <w:r>
              <w:rPr>
                <w:noProof/>
                <w:sz w:val="18"/>
              </w:rPr>
              <w:t>Leto</w:t>
            </w:r>
            <w:r>
              <w:rPr>
                <w:noProof/>
                <w:sz w:val="22"/>
              </w:rPr>
              <w:br/>
            </w:r>
            <w:r>
              <w:rPr>
                <w:b/>
                <w:noProof/>
                <w:sz w:val="18"/>
              </w:rPr>
              <w:t>N</w:t>
            </w:r>
          </w:p>
        </w:tc>
        <w:tc>
          <w:tcPr>
            <w:tcW w:w="900" w:type="dxa"/>
            <w:vAlign w:val="center"/>
          </w:tcPr>
          <w:p w:rsidR="001134A0" w:rsidRDefault="00C52458">
            <w:pPr>
              <w:jc w:val="center"/>
              <w:rPr>
                <w:noProof/>
                <w:sz w:val="18"/>
              </w:rPr>
            </w:pPr>
            <w:r>
              <w:rPr>
                <w:noProof/>
                <w:sz w:val="18"/>
              </w:rPr>
              <w:t>Leto</w:t>
            </w:r>
            <w:r>
              <w:rPr>
                <w:noProof/>
                <w:sz w:val="22"/>
              </w:rPr>
              <w:br/>
            </w:r>
            <w:r>
              <w:rPr>
                <w:b/>
                <w:noProof/>
                <w:sz w:val="18"/>
              </w:rPr>
              <w:t>N+1</w:t>
            </w:r>
          </w:p>
        </w:tc>
        <w:tc>
          <w:tcPr>
            <w:tcW w:w="900" w:type="dxa"/>
            <w:vAlign w:val="center"/>
          </w:tcPr>
          <w:p w:rsidR="001134A0" w:rsidRDefault="00C52458">
            <w:pPr>
              <w:jc w:val="center"/>
              <w:rPr>
                <w:noProof/>
                <w:sz w:val="18"/>
              </w:rPr>
            </w:pPr>
            <w:r>
              <w:rPr>
                <w:noProof/>
                <w:sz w:val="18"/>
              </w:rPr>
              <w:t>Leto</w:t>
            </w:r>
            <w:r>
              <w:rPr>
                <w:noProof/>
                <w:sz w:val="22"/>
              </w:rPr>
              <w:br/>
            </w:r>
            <w:r>
              <w:rPr>
                <w:b/>
                <w:noProof/>
                <w:sz w:val="18"/>
              </w:rPr>
              <w:t>N+2</w:t>
            </w:r>
          </w:p>
        </w:tc>
        <w:tc>
          <w:tcPr>
            <w:tcW w:w="1080" w:type="dxa"/>
            <w:vAlign w:val="center"/>
          </w:tcPr>
          <w:p w:rsidR="001134A0" w:rsidRDefault="00C52458">
            <w:pPr>
              <w:jc w:val="center"/>
              <w:rPr>
                <w:noProof/>
                <w:sz w:val="18"/>
              </w:rPr>
            </w:pPr>
            <w:r>
              <w:rPr>
                <w:noProof/>
                <w:sz w:val="18"/>
              </w:rPr>
              <w:t>Leto</w:t>
            </w:r>
            <w:r>
              <w:rPr>
                <w:noProof/>
                <w:sz w:val="22"/>
              </w:rPr>
              <w:br/>
            </w:r>
            <w:r>
              <w:rPr>
                <w:b/>
                <w:noProof/>
                <w:sz w:val="18"/>
              </w:rPr>
              <w:t>N+3</w:t>
            </w:r>
          </w:p>
        </w:tc>
        <w:tc>
          <w:tcPr>
            <w:tcW w:w="3240" w:type="dxa"/>
            <w:gridSpan w:val="3"/>
            <w:vAlign w:val="center"/>
          </w:tcPr>
          <w:p w:rsidR="001134A0" w:rsidRDefault="00C52458">
            <w:pPr>
              <w:jc w:val="center"/>
              <w:rPr>
                <w:b/>
                <w:noProof/>
                <w:sz w:val="18"/>
              </w:rPr>
            </w:pPr>
            <w:r>
              <w:rPr>
                <w:noProof/>
                <w:sz w:val="18"/>
              </w:rPr>
              <w:t>Vstavite ustrezno število let glede na trajanje posledic (gl. točko 1.6)</w:t>
            </w:r>
          </w:p>
        </w:tc>
      </w:tr>
      <w:tr w:rsidR="001134A0">
        <w:trPr>
          <w:trHeight w:val="388"/>
        </w:trPr>
        <w:tc>
          <w:tcPr>
            <w:tcW w:w="2144" w:type="dxa"/>
            <w:vAlign w:val="center"/>
          </w:tcPr>
          <w:p w:rsidR="001134A0" w:rsidRDefault="00C52458">
            <w:pPr>
              <w:spacing w:before="40" w:after="40"/>
              <w:rPr>
                <w:noProof/>
                <w:sz w:val="18"/>
              </w:rPr>
            </w:pPr>
            <w:r>
              <w:rPr>
                <w:noProof/>
                <w:sz w:val="18"/>
              </w:rPr>
              <w:t>Člen ………….</w:t>
            </w:r>
          </w:p>
        </w:tc>
        <w:tc>
          <w:tcPr>
            <w:tcW w:w="1276" w:type="dxa"/>
          </w:tcPr>
          <w:p w:rsidR="001134A0" w:rsidRDefault="001134A0">
            <w:pPr>
              <w:spacing w:beforeLines="40" w:before="96" w:afterLines="40" w:after="96"/>
              <w:jc w:val="center"/>
              <w:rPr>
                <w:i/>
                <w:noProof/>
                <w:sz w:val="18"/>
              </w:rPr>
            </w:pPr>
          </w:p>
        </w:tc>
        <w:tc>
          <w:tcPr>
            <w:tcW w:w="1080" w:type="dxa"/>
          </w:tcPr>
          <w:p w:rsidR="001134A0" w:rsidRDefault="001134A0">
            <w:pPr>
              <w:spacing w:beforeLines="40" w:before="96" w:afterLines="40" w:after="96"/>
              <w:jc w:val="center"/>
              <w:rPr>
                <w:noProof/>
                <w:sz w:val="18"/>
              </w:rPr>
            </w:pPr>
          </w:p>
        </w:tc>
        <w:tc>
          <w:tcPr>
            <w:tcW w:w="900" w:type="dxa"/>
          </w:tcPr>
          <w:p w:rsidR="001134A0" w:rsidRDefault="001134A0">
            <w:pPr>
              <w:spacing w:beforeLines="40" w:before="96" w:afterLines="40" w:after="96"/>
              <w:jc w:val="center"/>
              <w:rPr>
                <w:noProof/>
                <w:sz w:val="18"/>
              </w:rPr>
            </w:pPr>
          </w:p>
        </w:tc>
        <w:tc>
          <w:tcPr>
            <w:tcW w:w="900" w:type="dxa"/>
          </w:tcPr>
          <w:p w:rsidR="001134A0" w:rsidRDefault="001134A0">
            <w:pPr>
              <w:spacing w:beforeLines="40" w:before="96" w:afterLines="40" w:after="96"/>
              <w:jc w:val="center"/>
              <w:rPr>
                <w:noProof/>
                <w:sz w:val="18"/>
              </w:rPr>
            </w:pPr>
          </w:p>
        </w:tc>
        <w:tc>
          <w:tcPr>
            <w:tcW w:w="1080" w:type="dxa"/>
          </w:tcPr>
          <w:p w:rsidR="001134A0" w:rsidRDefault="001134A0">
            <w:pPr>
              <w:spacing w:beforeLines="40" w:before="96" w:afterLines="40" w:after="96"/>
              <w:jc w:val="center"/>
              <w:rPr>
                <w:noProof/>
                <w:sz w:val="18"/>
              </w:rPr>
            </w:pPr>
          </w:p>
        </w:tc>
        <w:tc>
          <w:tcPr>
            <w:tcW w:w="1080" w:type="dxa"/>
          </w:tcPr>
          <w:p w:rsidR="001134A0" w:rsidRDefault="001134A0">
            <w:pPr>
              <w:spacing w:beforeLines="40" w:before="96" w:afterLines="40" w:after="96"/>
              <w:jc w:val="center"/>
              <w:rPr>
                <w:noProof/>
                <w:sz w:val="18"/>
              </w:rPr>
            </w:pPr>
          </w:p>
        </w:tc>
        <w:tc>
          <w:tcPr>
            <w:tcW w:w="1080" w:type="dxa"/>
          </w:tcPr>
          <w:p w:rsidR="001134A0" w:rsidRDefault="001134A0">
            <w:pPr>
              <w:spacing w:beforeLines="40" w:before="96" w:afterLines="40" w:after="96"/>
              <w:jc w:val="center"/>
              <w:rPr>
                <w:noProof/>
                <w:sz w:val="18"/>
              </w:rPr>
            </w:pPr>
          </w:p>
        </w:tc>
        <w:tc>
          <w:tcPr>
            <w:tcW w:w="1080" w:type="dxa"/>
          </w:tcPr>
          <w:p w:rsidR="001134A0" w:rsidRDefault="001134A0">
            <w:pPr>
              <w:spacing w:beforeLines="40" w:before="96" w:afterLines="40" w:after="96"/>
              <w:jc w:val="center"/>
              <w:rPr>
                <w:noProof/>
                <w:sz w:val="18"/>
              </w:rPr>
            </w:pPr>
          </w:p>
        </w:tc>
      </w:tr>
    </w:tbl>
    <w:p w:rsidR="001134A0" w:rsidRDefault="00C52458">
      <w:pPr>
        <w:pStyle w:val="Text1"/>
        <w:rPr>
          <w:noProof/>
          <w:sz w:val="20"/>
        </w:rPr>
      </w:pPr>
      <w:r>
        <w:rPr>
          <w:noProof/>
          <w:sz w:val="20"/>
        </w:rPr>
        <w:t>Za razne namenske prejemke navedite zadevne odhodkovne proračunske vrstice.</w:t>
      </w:r>
    </w:p>
    <w:p w:rsidR="001134A0" w:rsidRDefault="001134A0">
      <w:pPr>
        <w:pStyle w:val="Text1"/>
        <w:pBdr>
          <w:top w:val="single" w:sz="4" w:space="1" w:color="auto"/>
          <w:left w:val="single" w:sz="4" w:space="4" w:color="auto"/>
          <w:bottom w:val="single" w:sz="4" w:space="1" w:color="auto"/>
          <w:right w:val="single" w:sz="4" w:space="4" w:color="auto"/>
        </w:pBdr>
        <w:rPr>
          <w:noProof/>
        </w:rPr>
      </w:pPr>
    </w:p>
    <w:p w:rsidR="001134A0" w:rsidRDefault="00C52458">
      <w:pPr>
        <w:pStyle w:val="Text1"/>
        <w:rPr>
          <w:noProof/>
          <w:sz w:val="20"/>
        </w:rPr>
      </w:pPr>
      <w:r>
        <w:rPr>
          <w:noProof/>
          <w:sz w:val="20"/>
        </w:rPr>
        <w:t>Navedite metodo za izračun posledic za prihodke.</w:t>
      </w:r>
    </w:p>
    <w:p w:rsidR="001134A0" w:rsidRDefault="001134A0">
      <w:pPr>
        <w:pStyle w:val="Text1"/>
        <w:pBdr>
          <w:top w:val="single" w:sz="4" w:space="1" w:color="auto"/>
          <w:left w:val="single" w:sz="4" w:space="4" w:color="auto"/>
          <w:bottom w:val="single" w:sz="4" w:space="1" w:color="auto"/>
          <w:right w:val="single" w:sz="4" w:space="4" w:color="auto"/>
        </w:pBdr>
        <w:rPr>
          <w:noProof/>
        </w:rPr>
      </w:pPr>
    </w:p>
    <w:sectPr w:rsidR="001134A0">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A0" w:rsidRDefault="00C52458">
      <w:pPr>
        <w:spacing w:before="0" w:after="0"/>
      </w:pPr>
      <w:r>
        <w:separator/>
      </w:r>
    </w:p>
  </w:endnote>
  <w:endnote w:type="continuationSeparator" w:id="0">
    <w:p w:rsidR="001134A0" w:rsidRDefault="00C52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C52458" w:rsidP="00C5245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1134A0">
    <w:pPr>
      <w:pStyle w:val="FooterLandscap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C52458">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105B0B">
      <w:rPr>
        <w:noProof/>
      </w:rPr>
      <w:t>21</w:t>
    </w:r>
    <w:r>
      <w:fldChar w:fldCharType="end"/>
    </w:r>
    <w:r>
      <w:tab/>
      <w:t xml:space="preserve"> </w:t>
    </w:r>
    <w:r>
      <w:tab/>
    </w:r>
    <w:r>
      <w:rPr>
        <w:rFonts w:ascii="Arial" w:hAnsi="Arial" w:cs="Arial"/>
        <w:b/>
        <w:sz w:val="48"/>
      </w:rPr>
      <w:t>SL</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113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52458" w:rsidRPr="00D94637" w:rsidTr="00C52458">
      <w:trPr>
        <w:jc w:val="center"/>
      </w:trPr>
      <w:tc>
        <w:tcPr>
          <w:tcW w:w="5000" w:type="pct"/>
          <w:gridSpan w:val="7"/>
          <w:shd w:val="clear" w:color="auto" w:fill="auto"/>
          <w:tcMar>
            <w:top w:w="57" w:type="dxa"/>
          </w:tcMar>
        </w:tcPr>
        <w:p w:rsidR="00C52458" w:rsidRPr="00D94637" w:rsidRDefault="00C52458" w:rsidP="00D94637">
          <w:pPr>
            <w:pStyle w:val="FooterText"/>
            <w:pBdr>
              <w:top w:val="single" w:sz="4" w:space="1" w:color="auto"/>
            </w:pBdr>
            <w:spacing w:before="200"/>
            <w:rPr>
              <w:sz w:val="2"/>
              <w:szCs w:val="2"/>
            </w:rPr>
          </w:pPr>
          <w:bookmarkStart w:id="2" w:name="FOOTER_STANDARD"/>
        </w:p>
      </w:tc>
    </w:tr>
    <w:tr w:rsidR="00C52458" w:rsidRPr="00B310DC" w:rsidTr="00C52458">
      <w:trPr>
        <w:jc w:val="center"/>
      </w:trPr>
      <w:tc>
        <w:tcPr>
          <w:tcW w:w="2500" w:type="pct"/>
          <w:gridSpan w:val="2"/>
          <w:shd w:val="clear" w:color="auto" w:fill="auto"/>
          <w:tcMar>
            <w:top w:w="0" w:type="dxa"/>
          </w:tcMar>
        </w:tcPr>
        <w:p w:rsidR="00C52458" w:rsidRPr="00AD7BF2" w:rsidRDefault="00C52458" w:rsidP="004F54B2">
          <w:pPr>
            <w:pStyle w:val="FooterText"/>
          </w:pPr>
          <w:r>
            <w:t>11677/17</w:t>
          </w:r>
          <w:r w:rsidRPr="002511D8">
            <w:t xml:space="preserve"> </w:t>
          </w:r>
        </w:p>
      </w:tc>
      <w:tc>
        <w:tcPr>
          <w:tcW w:w="625" w:type="pct"/>
          <w:shd w:val="clear" w:color="auto" w:fill="auto"/>
          <w:tcMar>
            <w:top w:w="0" w:type="dxa"/>
          </w:tcMar>
        </w:tcPr>
        <w:p w:rsidR="00C52458" w:rsidRPr="00AD7BF2" w:rsidRDefault="00C52458" w:rsidP="00D94637">
          <w:pPr>
            <w:pStyle w:val="FooterText"/>
            <w:jc w:val="center"/>
          </w:pPr>
        </w:p>
      </w:tc>
      <w:tc>
        <w:tcPr>
          <w:tcW w:w="1286" w:type="pct"/>
          <w:gridSpan w:val="3"/>
          <w:shd w:val="clear" w:color="auto" w:fill="auto"/>
          <w:tcMar>
            <w:top w:w="0" w:type="dxa"/>
          </w:tcMar>
        </w:tcPr>
        <w:p w:rsidR="00C52458" w:rsidRPr="002511D8" w:rsidRDefault="00C52458" w:rsidP="00D94637">
          <w:pPr>
            <w:pStyle w:val="FooterText"/>
            <w:jc w:val="center"/>
          </w:pPr>
          <w:proofErr w:type="spellStart"/>
          <w:r>
            <w:t>fh</w:t>
          </w:r>
          <w:proofErr w:type="spellEnd"/>
        </w:p>
      </w:tc>
      <w:tc>
        <w:tcPr>
          <w:tcW w:w="589" w:type="pct"/>
          <w:shd w:val="clear" w:color="auto" w:fill="auto"/>
          <w:tcMar>
            <w:top w:w="0" w:type="dxa"/>
          </w:tcMar>
        </w:tcPr>
        <w:p w:rsidR="00C52458" w:rsidRPr="00B310DC" w:rsidRDefault="00C52458"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C52458" w:rsidRPr="00D94637" w:rsidTr="00C52458">
      <w:trPr>
        <w:jc w:val="center"/>
      </w:trPr>
      <w:tc>
        <w:tcPr>
          <w:tcW w:w="1774" w:type="pct"/>
          <w:shd w:val="clear" w:color="auto" w:fill="auto"/>
        </w:tcPr>
        <w:p w:rsidR="00C52458" w:rsidRPr="00AD7BF2" w:rsidRDefault="00C52458" w:rsidP="00D94637">
          <w:pPr>
            <w:pStyle w:val="FooterText"/>
            <w:spacing w:before="40"/>
          </w:pPr>
        </w:p>
      </w:tc>
      <w:tc>
        <w:tcPr>
          <w:tcW w:w="1455" w:type="pct"/>
          <w:gridSpan w:val="3"/>
          <w:shd w:val="clear" w:color="auto" w:fill="auto"/>
        </w:tcPr>
        <w:p w:rsidR="00C52458" w:rsidRPr="00AD7BF2" w:rsidRDefault="00C52458" w:rsidP="00D204D6">
          <w:pPr>
            <w:pStyle w:val="FooterText"/>
            <w:spacing w:before="40"/>
            <w:jc w:val="center"/>
          </w:pPr>
          <w:r>
            <w:t>DG G 3C</w:t>
          </w:r>
        </w:p>
      </w:tc>
      <w:tc>
        <w:tcPr>
          <w:tcW w:w="742" w:type="pct"/>
          <w:shd w:val="clear" w:color="auto" w:fill="auto"/>
        </w:tcPr>
        <w:p w:rsidR="00C52458" w:rsidRPr="00D94637" w:rsidRDefault="00C52458" w:rsidP="002F0099">
          <w:pPr>
            <w:pStyle w:val="FooterText"/>
            <w:jc w:val="center"/>
            <w:rPr>
              <w:b/>
              <w:position w:val="-4"/>
              <w:sz w:val="36"/>
            </w:rPr>
          </w:pPr>
        </w:p>
      </w:tc>
      <w:tc>
        <w:tcPr>
          <w:tcW w:w="1029" w:type="pct"/>
          <w:gridSpan w:val="2"/>
          <w:shd w:val="clear" w:color="auto" w:fill="auto"/>
        </w:tcPr>
        <w:p w:rsidR="00C52458" w:rsidRPr="00D94637" w:rsidRDefault="00C52458" w:rsidP="00D94637">
          <w:pPr>
            <w:pStyle w:val="FooterText"/>
            <w:jc w:val="right"/>
            <w:rPr>
              <w:sz w:val="16"/>
            </w:rPr>
          </w:pPr>
          <w:r>
            <w:rPr>
              <w:b/>
              <w:position w:val="-4"/>
              <w:sz w:val="36"/>
            </w:rPr>
            <w:t>SL</w:t>
          </w:r>
        </w:p>
      </w:tc>
    </w:tr>
    <w:bookmarkEnd w:id="2"/>
  </w:tbl>
  <w:p w:rsidR="001134A0" w:rsidRPr="00C52458" w:rsidRDefault="001134A0" w:rsidP="00C5245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52458" w:rsidRPr="00D94637" w:rsidTr="00C52458">
      <w:trPr>
        <w:jc w:val="center"/>
      </w:trPr>
      <w:tc>
        <w:tcPr>
          <w:tcW w:w="5000" w:type="pct"/>
          <w:gridSpan w:val="7"/>
          <w:shd w:val="clear" w:color="auto" w:fill="auto"/>
          <w:tcMar>
            <w:top w:w="57" w:type="dxa"/>
          </w:tcMar>
        </w:tcPr>
        <w:p w:rsidR="00C52458" w:rsidRPr="00D94637" w:rsidRDefault="00C52458" w:rsidP="00D94637">
          <w:pPr>
            <w:pStyle w:val="FooterText"/>
            <w:pBdr>
              <w:top w:val="single" w:sz="4" w:space="1" w:color="auto"/>
            </w:pBdr>
            <w:spacing w:before="200"/>
            <w:rPr>
              <w:sz w:val="2"/>
              <w:szCs w:val="2"/>
            </w:rPr>
          </w:pPr>
        </w:p>
      </w:tc>
    </w:tr>
    <w:tr w:rsidR="00C52458" w:rsidRPr="00B310DC" w:rsidTr="00C52458">
      <w:trPr>
        <w:jc w:val="center"/>
      </w:trPr>
      <w:tc>
        <w:tcPr>
          <w:tcW w:w="2500" w:type="pct"/>
          <w:gridSpan w:val="2"/>
          <w:shd w:val="clear" w:color="auto" w:fill="auto"/>
          <w:tcMar>
            <w:top w:w="0" w:type="dxa"/>
          </w:tcMar>
        </w:tcPr>
        <w:p w:rsidR="00C52458" w:rsidRPr="00AD7BF2" w:rsidRDefault="00C52458" w:rsidP="004F54B2">
          <w:pPr>
            <w:pStyle w:val="FooterText"/>
          </w:pPr>
          <w:r>
            <w:t>11677/17</w:t>
          </w:r>
          <w:r w:rsidRPr="002511D8">
            <w:t xml:space="preserve"> </w:t>
          </w:r>
        </w:p>
      </w:tc>
      <w:tc>
        <w:tcPr>
          <w:tcW w:w="625" w:type="pct"/>
          <w:shd w:val="clear" w:color="auto" w:fill="auto"/>
          <w:tcMar>
            <w:top w:w="0" w:type="dxa"/>
          </w:tcMar>
        </w:tcPr>
        <w:p w:rsidR="00C52458" w:rsidRPr="00AD7BF2" w:rsidRDefault="00C52458" w:rsidP="00D94637">
          <w:pPr>
            <w:pStyle w:val="FooterText"/>
            <w:jc w:val="center"/>
          </w:pPr>
        </w:p>
      </w:tc>
      <w:tc>
        <w:tcPr>
          <w:tcW w:w="1286" w:type="pct"/>
          <w:gridSpan w:val="3"/>
          <w:shd w:val="clear" w:color="auto" w:fill="auto"/>
          <w:tcMar>
            <w:top w:w="0" w:type="dxa"/>
          </w:tcMar>
        </w:tcPr>
        <w:p w:rsidR="00C52458" w:rsidRPr="002511D8" w:rsidRDefault="00C52458" w:rsidP="00D94637">
          <w:pPr>
            <w:pStyle w:val="FooterText"/>
            <w:jc w:val="center"/>
          </w:pPr>
          <w:proofErr w:type="spellStart"/>
          <w:r>
            <w:t>fh</w:t>
          </w:r>
          <w:proofErr w:type="spellEnd"/>
        </w:p>
      </w:tc>
      <w:tc>
        <w:tcPr>
          <w:tcW w:w="589" w:type="pct"/>
          <w:shd w:val="clear" w:color="auto" w:fill="auto"/>
          <w:tcMar>
            <w:top w:w="0" w:type="dxa"/>
          </w:tcMar>
        </w:tcPr>
        <w:p w:rsidR="00C52458" w:rsidRPr="00B310DC" w:rsidRDefault="00C52458" w:rsidP="00D94637">
          <w:pPr>
            <w:pStyle w:val="FooterText"/>
            <w:jc w:val="right"/>
          </w:pPr>
        </w:p>
      </w:tc>
    </w:tr>
    <w:tr w:rsidR="00C52458" w:rsidRPr="00D94637" w:rsidTr="00C52458">
      <w:trPr>
        <w:jc w:val="center"/>
      </w:trPr>
      <w:tc>
        <w:tcPr>
          <w:tcW w:w="1774" w:type="pct"/>
          <w:shd w:val="clear" w:color="auto" w:fill="auto"/>
        </w:tcPr>
        <w:p w:rsidR="00C52458" w:rsidRPr="00AD7BF2" w:rsidRDefault="00C52458" w:rsidP="00D94637">
          <w:pPr>
            <w:pStyle w:val="FooterText"/>
            <w:spacing w:before="40"/>
          </w:pPr>
        </w:p>
      </w:tc>
      <w:tc>
        <w:tcPr>
          <w:tcW w:w="1455" w:type="pct"/>
          <w:gridSpan w:val="3"/>
          <w:shd w:val="clear" w:color="auto" w:fill="auto"/>
        </w:tcPr>
        <w:p w:rsidR="00C52458" w:rsidRPr="00AD7BF2" w:rsidRDefault="00C52458" w:rsidP="00D204D6">
          <w:pPr>
            <w:pStyle w:val="FooterText"/>
            <w:spacing w:before="40"/>
            <w:jc w:val="center"/>
          </w:pPr>
          <w:r>
            <w:t>DG G 3C</w:t>
          </w:r>
        </w:p>
      </w:tc>
      <w:tc>
        <w:tcPr>
          <w:tcW w:w="742" w:type="pct"/>
          <w:shd w:val="clear" w:color="auto" w:fill="auto"/>
        </w:tcPr>
        <w:p w:rsidR="00C52458" w:rsidRPr="00D94637" w:rsidRDefault="00C52458" w:rsidP="002F0099">
          <w:pPr>
            <w:pStyle w:val="FooterText"/>
            <w:jc w:val="center"/>
            <w:rPr>
              <w:b/>
              <w:position w:val="-4"/>
              <w:sz w:val="36"/>
            </w:rPr>
          </w:pPr>
        </w:p>
      </w:tc>
      <w:tc>
        <w:tcPr>
          <w:tcW w:w="1029" w:type="pct"/>
          <w:gridSpan w:val="2"/>
          <w:shd w:val="clear" w:color="auto" w:fill="auto"/>
        </w:tcPr>
        <w:p w:rsidR="00C52458" w:rsidRPr="00D94637" w:rsidRDefault="00C52458" w:rsidP="00D94637">
          <w:pPr>
            <w:pStyle w:val="FooterText"/>
            <w:jc w:val="right"/>
            <w:rPr>
              <w:sz w:val="16"/>
            </w:rPr>
          </w:pPr>
          <w:r>
            <w:rPr>
              <w:b/>
              <w:position w:val="-4"/>
              <w:sz w:val="36"/>
            </w:rPr>
            <w:t>SL</w:t>
          </w:r>
        </w:p>
      </w:tc>
    </w:tr>
  </w:tbl>
  <w:p w:rsidR="00C52458" w:rsidRPr="00C52458" w:rsidRDefault="00C52458" w:rsidP="00C52458">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proofErr w:type="spellStart"/>
    <w:r>
      <w:rPr>
        <w:rFonts w:ascii="Arial" w:hAnsi="Arial" w:cs="Arial"/>
        <w:b/>
        <w:sz w:val="48"/>
      </w:rPr>
      <w:t>SL</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C52458">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105B0B">
      <w:rPr>
        <w:noProof/>
      </w:rPr>
      <w:t>13</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1134A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C52458">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105B0B">
      <w:rPr>
        <w:noProof/>
      </w:rPr>
      <w:t>17</w:t>
    </w:r>
    <w:r>
      <w:fldChar w:fldCharType="end"/>
    </w:r>
    <w:r>
      <w:tab/>
      <w:t xml:space="preserve"> </w:t>
    </w:r>
    <w:r>
      <w:tab/>
    </w:r>
    <w:r>
      <w:rPr>
        <w:rFonts w:ascii="Arial" w:hAnsi="Arial" w:cs="Arial"/>
        <w:b/>
        <w:sz w:val="48"/>
      </w:rPr>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A0" w:rsidRDefault="00C52458">
      <w:pPr>
        <w:spacing w:before="0" w:after="0"/>
      </w:pPr>
      <w:r>
        <w:separator/>
      </w:r>
    </w:p>
  </w:footnote>
  <w:footnote w:type="continuationSeparator" w:id="0">
    <w:p w:rsidR="001134A0" w:rsidRDefault="00C52458">
      <w:pPr>
        <w:spacing w:before="0" w:after="0"/>
      </w:pPr>
      <w:r>
        <w:continuationSeparator/>
      </w:r>
    </w:p>
  </w:footnote>
  <w:footnote w:id="1">
    <w:p w:rsidR="001134A0" w:rsidRDefault="00C52458">
      <w:pPr>
        <w:pStyle w:val="FootnoteText"/>
      </w:pPr>
      <w:r>
        <w:rPr>
          <w:rStyle w:val="FootnoteReference"/>
        </w:rPr>
        <w:footnoteRef/>
      </w:r>
      <w:r>
        <w:tab/>
        <w:t>Sklep (EU) 2017/1324 Evropskega parlamenta in Sveta z dne 4. julija 2017 o sodelovanju Unije v partnerstvu na področju raziskav in inovacij v Sredozemlju (PRIMA), ki ga skupaj izvaja več držav članic (UL L 185, 18.7.2017, str. 1).</w:t>
      </w:r>
    </w:p>
  </w:footnote>
  <w:footnote w:id="2">
    <w:p w:rsidR="001134A0" w:rsidRDefault="00C52458">
      <w:pPr>
        <w:pStyle w:val="FootnoteText"/>
      </w:pPr>
      <w:r>
        <w:rPr>
          <w:rStyle w:val="FootnoteReference"/>
        </w:rPr>
        <w:footnoteRef/>
      </w:r>
      <w:r>
        <w:tab/>
        <w:t xml:space="preserve">COM(2016) 662 </w:t>
      </w:r>
      <w:proofErr w:type="spellStart"/>
      <w:r>
        <w:t>final</w:t>
      </w:r>
      <w:proofErr w:type="spellEnd"/>
      <w:r>
        <w:t xml:space="preserve"> z dne 18. oktobra 2016.</w:t>
      </w:r>
    </w:p>
  </w:footnote>
  <w:footnote w:id="3">
    <w:p w:rsidR="001134A0" w:rsidRDefault="00C52458">
      <w:pPr>
        <w:pStyle w:val="FootnoteText"/>
      </w:pPr>
      <w:r>
        <w:rPr>
          <w:rStyle w:val="FootnoteReference"/>
        </w:rPr>
        <w:footnoteRef/>
      </w:r>
      <w:r>
        <w:tab/>
        <w:t xml:space="preserve">SWD(2016) 332 </w:t>
      </w:r>
      <w:proofErr w:type="spellStart"/>
      <w:r>
        <w:t>final</w:t>
      </w:r>
      <w:proofErr w:type="spellEnd"/>
      <w:r>
        <w:t xml:space="preserve"> z dne 18. oktobra 2016.</w:t>
      </w:r>
    </w:p>
  </w:footnote>
  <w:footnote w:id="4">
    <w:p w:rsidR="001134A0" w:rsidRDefault="00C52458">
      <w:pPr>
        <w:pStyle w:val="FootnoteText"/>
        <w:rPr>
          <w:lang w:val="pt-PT"/>
        </w:rPr>
      </w:pPr>
      <w:r>
        <w:rPr>
          <w:rStyle w:val="FootnoteReference"/>
        </w:rPr>
        <w:footnoteRef/>
      </w:r>
      <w:r>
        <w:rPr>
          <w:lang w:val="pt-PT"/>
        </w:rPr>
        <w:tab/>
        <w:t>COM(2012) 497 final.</w:t>
      </w:r>
    </w:p>
  </w:footnote>
  <w:footnote w:id="5">
    <w:p w:rsidR="001134A0" w:rsidRDefault="00C52458">
      <w:pPr>
        <w:pStyle w:val="FootnoteText"/>
        <w:rPr>
          <w:lang w:val="pt-PT"/>
        </w:rPr>
      </w:pPr>
      <w:r>
        <w:rPr>
          <w:rStyle w:val="FootnoteReference"/>
        </w:rPr>
        <w:footnoteRef/>
      </w:r>
      <w:r>
        <w:rPr>
          <w:lang w:val="pt-PT"/>
        </w:rPr>
        <w:tab/>
        <w:t xml:space="preserve">UL L 265, 10.10.2005, </w:t>
      </w:r>
      <w:proofErr w:type="spellStart"/>
      <w:r>
        <w:rPr>
          <w:lang w:val="pt-PT"/>
        </w:rPr>
        <w:t>str</w:t>
      </w:r>
      <w:proofErr w:type="spellEnd"/>
      <w:r>
        <w:rPr>
          <w:lang w:val="pt-PT"/>
        </w:rPr>
        <w:t>. 2.</w:t>
      </w:r>
    </w:p>
  </w:footnote>
  <w:footnote w:id="6">
    <w:p w:rsidR="001134A0" w:rsidRDefault="00C52458">
      <w:pPr>
        <w:pStyle w:val="FootnoteText"/>
        <w:rPr>
          <w:lang w:val="pt-PT"/>
        </w:rPr>
      </w:pPr>
      <w:r>
        <w:rPr>
          <w:rStyle w:val="FootnoteReference"/>
        </w:rPr>
        <w:footnoteRef/>
      </w:r>
      <w:r>
        <w:rPr>
          <w:lang w:val="pt-PT"/>
        </w:rPr>
        <w:tab/>
        <w:t xml:space="preserve">UL L 99, 5.4.2012, </w:t>
      </w:r>
      <w:proofErr w:type="spellStart"/>
      <w:r>
        <w:rPr>
          <w:lang w:val="pt-PT"/>
        </w:rPr>
        <w:t>str</w:t>
      </w:r>
      <w:proofErr w:type="spellEnd"/>
      <w:r>
        <w:rPr>
          <w:lang w:val="pt-PT"/>
        </w:rPr>
        <w:t>. 1–8.</w:t>
      </w:r>
    </w:p>
  </w:footnote>
  <w:footnote w:id="7">
    <w:p w:rsidR="001134A0" w:rsidRDefault="00C52458">
      <w:pPr>
        <w:pStyle w:val="FootnoteText"/>
        <w:rPr>
          <w:lang w:val="pt-PT"/>
        </w:rPr>
      </w:pPr>
      <w:r>
        <w:rPr>
          <w:rStyle w:val="FootnoteReference"/>
        </w:rPr>
        <w:footnoteRef/>
      </w:r>
      <w:r>
        <w:rPr>
          <w:lang w:val="pt-PT"/>
        </w:rPr>
        <w:tab/>
      </w:r>
      <w:proofErr w:type="spellStart"/>
      <w:r>
        <w:rPr>
          <w:lang w:val="pt-PT"/>
        </w:rPr>
        <w:t>Sklep</w:t>
      </w:r>
      <w:proofErr w:type="spellEnd"/>
      <w:r>
        <w:rPr>
          <w:lang w:val="pt-PT"/>
        </w:rPr>
        <w:t xml:space="preserve"> (EU) 2017/1324 </w:t>
      </w:r>
      <w:proofErr w:type="spellStart"/>
      <w:r>
        <w:rPr>
          <w:lang w:val="pt-PT"/>
        </w:rPr>
        <w:t>Evropskega</w:t>
      </w:r>
      <w:proofErr w:type="spellEnd"/>
      <w:r>
        <w:rPr>
          <w:lang w:val="pt-PT"/>
        </w:rPr>
        <w:t xml:space="preserve"> parlamenta in </w:t>
      </w:r>
      <w:proofErr w:type="spellStart"/>
      <w:r>
        <w:rPr>
          <w:lang w:val="pt-PT"/>
        </w:rPr>
        <w:t>Sveta</w:t>
      </w:r>
      <w:proofErr w:type="spellEnd"/>
      <w:r>
        <w:rPr>
          <w:lang w:val="pt-PT"/>
        </w:rPr>
        <w:t xml:space="preserve"> z </w:t>
      </w:r>
      <w:proofErr w:type="spellStart"/>
      <w:r>
        <w:rPr>
          <w:lang w:val="pt-PT"/>
        </w:rPr>
        <w:t>dne</w:t>
      </w:r>
      <w:proofErr w:type="spellEnd"/>
      <w:r>
        <w:rPr>
          <w:lang w:val="pt-PT"/>
        </w:rPr>
        <w:t xml:space="preserve"> 4. </w:t>
      </w:r>
      <w:proofErr w:type="spellStart"/>
      <w:r>
        <w:rPr>
          <w:lang w:val="pt-PT"/>
        </w:rPr>
        <w:t>julija</w:t>
      </w:r>
      <w:proofErr w:type="spellEnd"/>
      <w:r>
        <w:rPr>
          <w:lang w:val="pt-PT"/>
        </w:rPr>
        <w:t xml:space="preserve"> 2017 o </w:t>
      </w:r>
      <w:proofErr w:type="spellStart"/>
      <w:r>
        <w:rPr>
          <w:lang w:val="pt-PT"/>
        </w:rPr>
        <w:t>sodelovanju</w:t>
      </w:r>
      <w:proofErr w:type="spellEnd"/>
      <w:r>
        <w:rPr>
          <w:lang w:val="pt-PT"/>
        </w:rPr>
        <w:t xml:space="preserve"> </w:t>
      </w:r>
      <w:proofErr w:type="spellStart"/>
      <w:r>
        <w:rPr>
          <w:lang w:val="pt-PT"/>
        </w:rPr>
        <w:t>Unije</w:t>
      </w:r>
      <w:proofErr w:type="spellEnd"/>
      <w:r>
        <w:rPr>
          <w:lang w:val="pt-PT"/>
        </w:rPr>
        <w:t xml:space="preserve"> v </w:t>
      </w:r>
      <w:proofErr w:type="spellStart"/>
      <w:r>
        <w:rPr>
          <w:lang w:val="pt-PT"/>
        </w:rPr>
        <w:t>partnerstvu</w:t>
      </w:r>
      <w:proofErr w:type="spellEnd"/>
      <w:r>
        <w:rPr>
          <w:lang w:val="pt-PT"/>
        </w:rPr>
        <w:t xml:space="preserve"> na </w:t>
      </w:r>
      <w:proofErr w:type="spellStart"/>
      <w:r>
        <w:rPr>
          <w:lang w:val="pt-PT"/>
        </w:rPr>
        <w:t>področju</w:t>
      </w:r>
      <w:proofErr w:type="spellEnd"/>
      <w:r>
        <w:rPr>
          <w:lang w:val="pt-PT"/>
        </w:rPr>
        <w:t xml:space="preserve"> </w:t>
      </w:r>
      <w:proofErr w:type="spellStart"/>
      <w:r>
        <w:rPr>
          <w:lang w:val="pt-PT"/>
        </w:rPr>
        <w:t>raziskav</w:t>
      </w:r>
      <w:proofErr w:type="spellEnd"/>
      <w:r>
        <w:rPr>
          <w:lang w:val="pt-PT"/>
        </w:rPr>
        <w:t xml:space="preserve"> in </w:t>
      </w:r>
      <w:proofErr w:type="spellStart"/>
      <w:r>
        <w:rPr>
          <w:lang w:val="pt-PT"/>
        </w:rPr>
        <w:t>inovacij</w:t>
      </w:r>
      <w:proofErr w:type="spellEnd"/>
      <w:r>
        <w:rPr>
          <w:lang w:val="pt-PT"/>
        </w:rPr>
        <w:t xml:space="preserve"> v </w:t>
      </w:r>
      <w:proofErr w:type="spellStart"/>
      <w:r>
        <w:rPr>
          <w:lang w:val="pt-PT"/>
        </w:rPr>
        <w:t>Sredozemlju</w:t>
      </w:r>
      <w:proofErr w:type="spellEnd"/>
      <w:r>
        <w:rPr>
          <w:lang w:val="pt-PT"/>
        </w:rPr>
        <w:t xml:space="preserve"> (PRIMA), </w:t>
      </w:r>
      <w:proofErr w:type="spellStart"/>
      <w:r>
        <w:rPr>
          <w:lang w:val="pt-PT"/>
        </w:rPr>
        <w:t>ki</w:t>
      </w:r>
      <w:proofErr w:type="spellEnd"/>
      <w:r>
        <w:rPr>
          <w:lang w:val="pt-PT"/>
        </w:rPr>
        <w:t xml:space="preserve"> </w:t>
      </w:r>
      <w:proofErr w:type="spellStart"/>
      <w:r>
        <w:rPr>
          <w:lang w:val="pt-PT"/>
        </w:rPr>
        <w:t>ga</w:t>
      </w:r>
      <w:proofErr w:type="spellEnd"/>
      <w:r>
        <w:rPr>
          <w:lang w:val="pt-PT"/>
        </w:rPr>
        <w:t xml:space="preserve"> </w:t>
      </w:r>
      <w:proofErr w:type="spellStart"/>
      <w:r>
        <w:rPr>
          <w:lang w:val="pt-PT"/>
        </w:rPr>
        <w:t>skupaj</w:t>
      </w:r>
      <w:proofErr w:type="spellEnd"/>
      <w:r>
        <w:rPr>
          <w:lang w:val="pt-PT"/>
        </w:rPr>
        <w:t xml:space="preserve"> </w:t>
      </w:r>
      <w:proofErr w:type="spellStart"/>
      <w:r>
        <w:rPr>
          <w:lang w:val="pt-PT"/>
        </w:rPr>
        <w:t>izvaja</w:t>
      </w:r>
      <w:proofErr w:type="spellEnd"/>
      <w:r>
        <w:rPr>
          <w:lang w:val="pt-PT"/>
        </w:rPr>
        <w:t xml:space="preserve"> </w:t>
      </w:r>
      <w:proofErr w:type="spellStart"/>
      <w:r>
        <w:rPr>
          <w:lang w:val="pt-PT"/>
        </w:rPr>
        <w:t>več</w:t>
      </w:r>
      <w:proofErr w:type="spellEnd"/>
      <w:r>
        <w:rPr>
          <w:lang w:val="pt-PT"/>
        </w:rPr>
        <w:t xml:space="preserve"> </w:t>
      </w:r>
      <w:proofErr w:type="spellStart"/>
      <w:r>
        <w:rPr>
          <w:lang w:val="pt-PT"/>
        </w:rPr>
        <w:t>držav</w:t>
      </w:r>
      <w:proofErr w:type="spellEnd"/>
      <w:r>
        <w:rPr>
          <w:lang w:val="pt-PT"/>
        </w:rPr>
        <w:t xml:space="preserve"> </w:t>
      </w:r>
      <w:proofErr w:type="spellStart"/>
      <w:r>
        <w:rPr>
          <w:lang w:val="pt-PT"/>
        </w:rPr>
        <w:t>članic</w:t>
      </w:r>
      <w:proofErr w:type="spellEnd"/>
      <w:r>
        <w:rPr>
          <w:lang w:val="pt-PT"/>
        </w:rPr>
        <w:t xml:space="preserve"> (UL L 185, 18.7.2017, </w:t>
      </w:r>
      <w:proofErr w:type="spellStart"/>
      <w:r>
        <w:rPr>
          <w:lang w:val="pt-PT"/>
        </w:rPr>
        <w:t>str</w:t>
      </w:r>
      <w:proofErr w:type="spellEnd"/>
      <w:r>
        <w:rPr>
          <w:lang w:val="pt-PT"/>
        </w:rPr>
        <w:t>. 1).</w:t>
      </w:r>
    </w:p>
    <w:p w:rsidR="001134A0" w:rsidRDefault="001134A0">
      <w:pPr>
        <w:pStyle w:val="FootnoteText"/>
        <w:rPr>
          <w:lang w:val="pt-PT"/>
        </w:rPr>
      </w:pPr>
    </w:p>
  </w:footnote>
  <w:footnote w:id="8">
    <w:p w:rsidR="001134A0" w:rsidRDefault="00C52458">
      <w:pPr>
        <w:pStyle w:val="FootnoteText"/>
        <w:rPr>
          <w:szCs w:val="24"/>
          <w:lang w:val="pt-PT"/>
        </w:rPr>
      </w:pPr>
      <w:r>
        <w:rPr>
          <w:rStyle w:val="FootnoteReference"/>
        </w:rPr>
        <w:footnoteRef/>
      </w:r>
      <w:r>
        <w:rPr>
          <w:lang w:val="pt-PT"/>
        </w:rPr>
        <w:tab/>
        <w:t xml:space="preserve">ABM: </w:t>
      </w:r>
      <w:proofErr w:type="spellStart"/>
      <w:r>
        <w:rPr>
          <w:lang w:val="pt-PT"/>
        </w:rPr>
        <w:t>upravljanje</w:t>
      </w:r>
      <w:proofErr w:type="spellEnd"/>
      <w:r>
        <w:rPr>
          <w:lang w:val="pt-PT"/>
        </w:rPr>
        <w:t xml:space="preserve"> </w:t>
      </w:r>
      <w:proofErr w:type="spellStart"/>
      <w:r>
        <w:rPr>
          <w:lang w:val="pt-PT"/>
        </w:rPr>
        <w:t>po</w:t>
      </w:r>
      <w:proofErr w:type="spellEnd"/>
      <w:r>
        <w:rPr>
          <w:lang w:val="pt-PT"/>
        </w:rPr>
        <w:t xml:space="preserve"> </w:t>
      </w:r>
      <w:proofErr w:type="spellStart"/>
      <w:r>
        <w:rPr>
          <w:lang w:val="pt-PT"/>
        </w:rPr>
        <w:t>dejavnostih</w:t>
      </w:r>
      <w:proofErr w:type="spellEnd"/>
      <w:r>
        <w:rPr>
          <w:lang w:val="pt-PT"/>
        </w:rPr>
        <w:t xml:space="preserve">, ABB: </w:t>
      </w:r>
      <w:proofErr w:type="spellStart"/>
      <w:r>
        <w:rPr>
          <w:lang w:val="pt-PT"/>
        </w:rPr>
        <w:t>oblikovanje</w:t>
      </w:r>
      <w:proofErr w:type="spellEnd"/>
      <w:r>
        <w:rPr>
          <w:lang w:val="pt-PT"/>
        </w:rPr>
        <w:t xml:space="preserve"> </w:t>
      </w:r>
      <w:proofErr w:type="spellStart"/>
      <w:r>
        <w:rPr>
          <w:lang w:val="pt-PT"/>
        </w:rPr>
        <w:t>proračuna</w:t>
      </w:r>
      <w:proofErr w:type="spellEnd"/>
      <w:r>
        <w:rPr>
          <w:lang w:val="pt-PT"/>
        </w:rPr>
        <w:t xml:space="preserve"> </w:t>
      </w:r>
      <w:proofErr w:type="spellStart"/>
      <w:r>
        <w:rPr>
          <w:lang w:val="pt-PT"/>
        </w:rPr>
        <w:t>po</w:t>
      </w:r>
      <w:proofErr w:type="spellEnd"/>
      <w:r>
        <w:rPr>
          <w:lang w:val="pt-PT"/>
        </w:rPr>
        <w:t xml:space="preserve"> </w:t>
      </w:r>
      <w:proofErr w:type="spellStart"/>
      <w:r>
        <w:rPr>
          <w:lang w:val="pt-PT"/>
        </w:rPr>
        <w:t>dejavnostih</w:t>
      </w:r>
      <w:proofErr w:type="spellEnd"/>
      <w:r>
        <w:rPr>
          <w:lang w:val="pt-PT"/>
        </w:rPr>
        <w:t>.</w:t>
      </w:r>
    </w:p>
  </w:footnote>
  <w:footnote w:id="9">
    <w:p w:rsidR="001134A0" w:rsidRDefault="00C52458">
      <w:pPr>
        <w:pStyle w:val="FootnoteText"/>
        <w:rPr>
          <w:szCs w:val="24"/>
          <w:lang w:val="pt-PT"/>
        </w:rPr>
      </w:pPr>
      <w:r>
        <w:rPr>
          <w:rStyle w:val="FootnoteReference"/>
        </w:rPr>
        <w:footnoteRef/>
      </w:r>
      <w:r>
        <w:rPr>
          <w:lang w:val="pt-PT"/>
        </w:rPr>
        <w:tab/>
      </w:r>
      <w:proofErr w:type="spellStart"/>
      <w:r>
        <w:rPr>
          <w:lang w:val="pt-PT"/>
        </w:rPr>
        <w:t>Po</w:t>
      </w:r>
      <w:proofErr w:type="spellEnd"/>
      <w:r>
        <w:rPr>
          <w:lang w:val="pt-PT"/>
        </w:rPr>
        <w:t xml:space="preserve"> </w:t>
      </w:r>
      <w:proofErr w:type="spellStart"/>
      <w:r>
        <w:rPr>
          <w:lang w:val="pt-PT"/>
        </w:rPr>
        <w:t>členu</w:t>
      </w:r>
      <w:proofErr w:type="spellEnd"/>
      <w:r>
        <w:rPr>
          <w:lang w:val="pt-PT"/>
        </w:rPr>
        <w:t xml:space="preserve"> 54(2)(a) </w:t>
      </w:r>
      <w:proofErr w:type="spellStart"/>
      <w:r>
        <w:rPr>
          <w:lang w:val="pt-PT"/>
        </w:rPr>
        <w:t>oz</w:t>
      </w:r>
      <w:proofErr w:type="spellEnd"/>
      <w:r>
        <w:rPr>
          <w:lang w:val="pt-PT"/>
        </w:rPr>
        <w:t xml:space="preserve">. (b) </w:t>
      </w:r>
      <w:proofErr w:type="spellStart"/>
      <w:r>
        <w:rPr>
          <w:lang w:val="pt-PT"/>
        </w:rPr>
        <w:t>finančne</w:t>
      </w:r>
      <w:proofErr w:type="spellEnd"/>
      <w:r>
        <w:rPr>
          <w:lang w:val="pt-PT"/>
        </w:rPr>
        <w:t xml:space="preserve"> </w:t>
      </w:r>
      <w:proofErr w:type="spellStart"/>
      <w:r>
        <w:rPr>
          <w:lang w:val="pt-PT"/>
        </w:rPr>
        <w:t>uredbe</w:t>
      </w:r>
      <w:proofErr w:type="spellEnd"/>
      <w:r>
        <w:rPr>
          <w:lang w:val="pt-PT"/>
        </w:rPr>
        <w:t>.</w:t>
      </w:r>
    </w:p>
  </w:footnote>
  <w:footnote w:id="10">
    <w:p w:rsidR="001134A0" w:rsidRDefault="00C52458">
      <w:pPr>
        <w:pStyle w:val="FootnoteText"/>
        <w:rPr>
          <w:lang w:val="pt-PT"/>
        </w:rPr>
      </w:pPr>
      <w:r>
        <w:rPr>
          <w:rStyle w:val="FootnoteReference"/>
        </w:rPr>
        <w:footnoteRef/>
      </w:r>
      <w:r>
        <w:rPr>
          <w:lang w:val="pt-PT"/>
        </w:rPr>
        <w:tab/>
        <w:t xml:space="preserve">COM(2016) 662 final z </w:t>
      </w:r>
      <w:proofErr w:type="spellStart"/>
      <w:r>
        <w:rPr>
          <w:lang w:val="pt-PT"/>
        </w:rPr>
        <w:t>dne</w:t>
      </w:r>
      <w:proofErr w:type="spellEnd"/>
      <w:r>
        <w:rPr>
          <w:lang w:val="pt-PT"/>
        </w:rPr>
        <w:t xml:space="preserve"> 18. </w:t>
      </w:r>
      <w:proofErr w:type="spellStart"/>
      <w:r>
        <w:rPr>
          <w:lang w:val="pt-PT"/>
        </w:rPr>
        <w:t>oktobra</w:t>
      </w:r>
      <w:proofErr w:type="spellEnd"/>
      <w:r>
        <w:rPr>
          <w:lang w:val="pt-PT"/>
        </w:rPr>
        <w:t xml:space="preserve"> 2016.</w:t>
      </w:r>
    </w:p>
  </w:footnote>
  <w:footnote w:id="11">
    <w:p w:rsidR="001134A0" w:rsidRDefault="00C52458">
      <w:pPr>
        <w:pStyle w:val="FootnoteText"/>
        <w:rPr>
          <w:lang w:val="pt-PT"/>
        </w:rPr>
      </w:pPr>
      <w:r>
        <w:rPr>
          <w:rStyle w:val="FootnoteReference"/>
        </w:rPr>
        <w:footnoteRef/>
      </w:r>
      <w:r>
        <w:rPr>
          <w:lang w:val="pt-PT"/>
        </w:rPr>
        <w:tab/>
        <w:t xml:space="preserve">SWD(2016) 332 final z </w:t>
      </w:r>
      <w:proofErr w:type="spellStart"/>
      <w:r>
        <w:rPr>
          <w:lang w:val="pt-PT"/>
        </w:rPr>
        <w:t>dne</w:t>
      </w:r>
      <w:proofErr w:type="spellEnd"/>
      <w:r>
        <w:rPr>
          <w:lang w:val="pt-PT"/>
        </w:rPr>
        <w:t xml:space="preserve"> 18. </w:t>
      </w:r>
      <w:proofErr w:type="spellStart"/>
      <w:r>
        <w:rPr>
          <w:lang w:val="pt-PT"/>
        </w:rPr>
        <w:t>oktobra</w:t>
      </w:r>
      <w:proofErr w:type="spellEnd"/>
      <w:r>
        <w:rPr>
          <w:lang w:val="pt-PT"/>
        </w:rPr>
        <w:t xml:space="preserve"> 2016.</w:t>
      </w:r>
    </w:p>
  </w:footnote>
  <w:footnote w:id="12">
    <w:p w:rsidR="001134A0" w:rsidRDefault="00C52458">
      <w:pPr>
        <w:pStyle w:val="FootnoteText"/>
        <w:rPr>
          <w:szCs w:val="24"/>
          <w:lang w:val="pt-PT"/>
        </w:rPr>
      </w:pPr>
      <w:r>
        <w:rPr>
          <w:rStyle w:val="FootnoteReference"/>
        </w:rPr>
        <w:footnoteRef/>
      </w:r>
      <w:r>
        <w:rPr>
          <w:lang w:val="pt-PT"/>
        </w:rPr>
        <w:tab/>
      </w:r>
      <w:proofErr w:type="spellStart"/>
      <w:r>
        <w:rPr>
          <w:lang w:val="pt-PT"/>
        </w:rPr>
        <w:t>Pojasnila</w:t>
      </w:r>
      <w:proofErr w:type="spellEnd"/>
      <w:r>
        <w:rPr>
          <w:lang w:val="pt-PT"/>
        </w:rPr>
        <w:t xml:space="preserve"> o </w:t>
      </w:r>
      <w:proofErr w:type="spellStart"/>
      <w:r>
        <w:rPr>
          <w:lang w:val="pt-PT"/>
        </w:rPr>
        <w:t>načinih</w:t>
      </w:r>
      <w:proofErr w:type="spellEnd"/>
      <w:r>
        <w:rPr>
          <w:lang w:val="pt-PT"/>
        </w:rPr>
        <w:t xml:space="preserve"> </w:t>
      </w:r>
      <w:proofErr w:type="spellStart"/>
      <w:r>
        <w:rPr>
          <w:lang w:val="pt-PT"/>
        </w:rPr>
        <w:t>upravljanja</w:t>
      </w:r>
      <w:proofErr w:type="spellEnd"/>
      <w:r>
        <w:rPr>
          <w:lang w:val="pt-PT"/>
        </w:rPr>
        <w:t xml:space="preserve"> in </w:t>
      </w:r>
      <w:proofErr w:type="spellStart"/>
      <w:r>
        <w:rPr>
          <w:lang w:val="pt-PT"/>
        </w:rPr>
        <w:t>sklici</w:t>
      </w:r>
      <w:proofErr w:type="spellEnd"/>
      <w:r>
        <w:rPr>
          <w:lang w:val="pt-PT"/>
        </w:rPr>
        <w:t xml:space="preserve"> na </w:t>
      </w:r>
      <w:proofErr w:type="spellStart"/>
      <w:r>
        <w:rPr>
          <w:lang w:val="pt-PT"/>
        </w:rPr>
        <w:t>finančno</w:t>
      </w:r>
      <w:proofErr w:type="spellEnd"/>
      <w:r>
        <w:rPr>
          <w:lang w:val="pt-PT"/>
        </w:rPr>
        <w:t xml:space="preserve"> </w:t>
      </w:r>
      <w:proofErr w:type="spellStart"/>
      <w:r>
        <w:rPr>
          <w:lang w:val="pt-PT"/>
        </w:rPr>
        <w:t>uredbo</w:t>
      </w:r>
      <w:proofErr w:type="spellEnd"/>
      <w:r>
        <w:rPr>
          <w:lang w:val="pt-PT"/>
        </w:rPr>
        <w:t xml:space="preserve"> </w:t>
      </w:r>
      <w:proofErr w:type="spellStart"/>
      <w:r>
        <w:rPr>
          <w:lang w:val="pt-PT"/>
        </w:rPr>
        <w:t>so</w:t>
      </w:r>
      <w:proofErr w:type="spellEnd"/>
      <w:r>
        <w:rPr>
          <w:lang w:val="pt-PT"/>
        </w:rPr>
        <w:t xml:space="preserve"> na </w:t>
      </w:r>
      <w:proofErr w:type="spellStart"/>
      <w:r>
        <w:rPr>
          <w:lang w:val="pt-PT"/>
        </w:rPr>
        <w:t>voljo</w:t>
      </w:r>
      <w:proofErr w:type="spellEnd"/>
      <w:r>
        <w:rPr>
          <w:lang w:val="pt-PT"/>
        </w:rPr>
        <w:t xml:space="preserve"> na </w:t>
      </w:r>
      <w:proofErr w:type="spellStart"/>
      <w:r>
        <w:rPr>
          <w:lang w:val="pt-PT"/>
        </w:rPr>
        <w:t>spletišču</w:t>
      </w:r>
      <w:proofErr w:type="spellEnd"/>
      <w:r>
        <w:rPr>
          <w:lang w:val="pt-PT"/>
        </w:rPr>
        <w:t xml:space="preserve"> </w:t>
      </w:r>
      <w:proofErr w:type="spellStart"/>
      <w:r>
        <w:rPr>
          <w:lang w:val="pt-PT"/>
        </w:rPr>
        <w:t>BudgWeb</w:t>
      </w:r>
      <w:proofErr w:type="spellEnd"/>
      <w:r>
        <w:rPr>
          <w:lang w:val="pt-PT"/>
        </w:rPr>
        <w:t xml:space="preserve">: </w:t>
      </w:r>
      <w:hyperlink r:id="rId1">
        <w:r>
          <w:rPr>
            <w:rStyle w:val="Hyperlink"/>
            <w:sz w:val="18"/>
            <w:lang w:val="pt-PT"/>
          </w:rPr>
          <w:t>http://www.cc.cec/budg/man/budgmanag/budgmanag_en.html</w:t>
        </w:r>
      </w:hyperlink>
    </w:p>
  </w:footnote>
  <w:footnote w:id="13">
    <w:p w:rsidR="001134A0" w:rsidRDefault="00C52458">
      <w:pPr>
        <w:pStyle w:val="FootnoteText"/>
        <w:rPr>
          <w:szCs w:val="24"/>
          <w:lang w:val="pt-PT"/>
        </w:rPr>
      </w:pPr>
      <w:r>
        <w:rPr>
          <w:rStyle w:val="FootnoteReference"/>
        </w:rPr>
        <w:footnoteRef/>
      </w:r>
      <w:r>
        <w:rPr>
          <w:lang w:val="pt-PT"/>
        </w:rPr>
        <w:tab/>
      </w:r>
      <w:proofErr w:type="spellStart"/>
      <w:r>
        <w:rPr>
          <w:lang w:val="pt-PT"/>
        </w:rPr>
        <w:t>Dif</w:t>
      </w:r>
      <w:proofErr w:type="spellEnd"/>
      <w:r>
        <w:rPr>
          <w:lang w:val="pt-PT"/>
        </w:rPr>
        <w:t xml:space="preserve">. = </w:t>
      </w:r>
      <w:proofErr w:type="spellStart"/>
      <w:r>
        <w:rPr>
          <w:lang w:val="pt-PT"/>
        </w:rPr>
        <w:t>diferencirana</w:t>
      </w:r>
      <w:proofErr w:type="spellEnd"/>
      <w:r>
        <w:rPr>
          <w:lang w:val="pt-PT"/>
        </w:rPr>
        <w:t xml:space="preserve"> </w:t>
      </w:r>
      <w:proofErr w:type="spellStart"/>
      <w:r>
        <w:rPr>
          <w:lang w:val="pt-PT"/>
        </w:rPr>
        <w:t>sredstva</w:t>
      </w:r>
      <w:proofErr w:type="spellEnd"/>
      <w:r>
        <w:rPr>
          <w:lang w:val="pt-PT"/>
        </w:rPr>
        <w:t xml:space="preserve">/ </w:t>
      </w:r>
      <w:proofErr w:type="spellStart"/>
      <w:r>
        <w:rPr>
          <w:lang w:val="pt-PT"/>
        </w:rPr>
        <w:t>nedif</w:t>
      </w:r>
      <w:proofErr w:type="spellEnd"/>
      <w:r>
        <w:rPr>
          <w:lang w:val="pt-PT"/>
        </w:rPr>
        <w:t xml:space="preserve">. = </w:t>
      </w:r>
      <w:proofErr w:type="spellStart"/>
      <w:r>
        <w:rPr>
          <w:lang w:val="pt-PT"/>
        </w:rPr>
        <w:t>nediferencirana</w:t>
      </w:r>
      <w:proofErr w:type="spellEnd"/>
      <w:r>
        <w:rPr>
          <w:lang w:val="pt-PT"/>
        </w:rPr>
        <w:t xml:space="preserve"> </w:t>
      </w:r>
      <w:proofErr w:type="spellStart"/>
      <w:r>
        <w:rPr>
          <w:lang w:val="pt-PT"/>
        </w:rPr>
        <w:t>sredstva</w:t>
      </w:r>
      <w:proofErr w:type="spellEnd"/>
      <w:r>
        <w:rPr>
          <w:lang w:val="pt-PT"/>
        </w:rPr>
        <w:t>.</w:t>
      </w:r>
    </w:p>
  </w:footnote>
  <w:footnote w:id="14">
    <w:p w:rsidR="001134A0" w:rsidRDefault="00C52458">
      <w:pPr>
        <w:pStyle w:val="FootnoteText"/>
        <w:rPr>
          <w:szCs w:val="24"/>
          <w:lang w:val="pt-PT"/>
        </w:rPr>
      </w:pPr>
      <w:r>
        <w:rPr>
          <w:rStyle w:val="FootnoteReference"/>
        </w:rPr>
        <w:footnoteRef/>
      </w:r>
      <w:r>
        <w:rPr>
          <w:lang w:val="pt-PT"/>
        </w:rPr>
        <w:tab/>
      </w:r>
      <w:proofErr w:type="spellStart"/>
      <w:r>
        <w:rPr>
          <w:lang w:val="pt-PT"/>
        </w:rPr>
        <w:t>Efta</w:t>
      </w:r>
      <w:proofErr w:type="spellEnd"/>
      <w:r>
        <w:rPr>
          <w:lang w:val="pt-PT"/>
        </w:rPr>
        <w:t xml:space="preserve">: </w:t>
      </w:r>
      <w:proofErr w:type="spellStart"/>
      <w:r>
        <w:rPr>
          <w:lang w:val="pt-PT"/>
        </w:rPr>
        <w:t>Evropsko</w:t>
      </w:r>
      <w:proofErr w:type="spellEnd"/>
      <w:r>
        <w:rPr>
          <w:lang w:val="pt-PT"/>
        </w:rPr>
        <w:t xml:space="preserve"> </w:t>
      </w:r>
      <w:proofErr w:type="spellStart"/>
      <w:r>
        <w:rPr>
          <w:lang w:val="pt-PT"/>
        </w:rPr>
        <w:t>združenje</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prosto</w:t>
      </w:r>
      <w:proofErr w:type="spellEnd"/>
      <w:r>
        <w:rPr>
          <w:lang w:val="pt-PT"/>
        </w:rPr>
        <w:t xml:space="preserve"> </w:t>
      </w:r>
      <w:proofErr w:type="spellStart"/>
      <w:r>
        <w:rPr>
          <w:lang w:val="pt-PT"/>
        </w:rPr>
        <w:t>trgovino</w:t>
      </w:r>
      <w:proofErr w:type="spellEnd"/>
      <w:r>
        <w:rPr>
          <w:lang w:val="pt-PT"/>
        </w:rPr>
        <w:t xml:space="preserve">. </w:t>
      </w:r>
    </w:p>
  </w:footnote>
  <w:footnote w:id="15">
    <w:p w:rsidR="001134A0" w:rsidRDefault="00C52458">
      <w:pPr>
        <w:pStyle w:val="FootnoteText"/>
        <w:rPr>
          <w:szCs w:val="24"/>
          <w:lang w:val="pt-PT"/>
        </w:rPr>
      </w:pPr>
      <w:r>
        <w:rPr>
          <w:rStyle w:val="FootnoteReference"/>
        </w:rPr>
        <w:footnoteRef/>
      </w:r>
      <w:r>
        <w:rPr>
          <w:lang w:val="pt-PT"/>
        </w:rPr>
        <w:tab/>
      </w:r>
      <w:proofErr w:type="spellStart"/>
      <w:r>
        <w:rPr>
          <w:lang w:val="pt-PT"/>
        </w:rPr>
        <w:t>Države</w:t>
      </w:r>
      <w:proofErr w:type="spellEnd"/>
      <w:r>
        <w:rPr>
          <w:lang w:val="pt-PT"/>
        </w:rPr>
        <w:t xml:space="preserve"> </w:t>
      </w:r>
      <w:proofErr w:type="spellStart"/>
      <w:r>
        <w:rPr>
          <w:lang w:val="pt-PT"/>
        </w:rPr>
        <w:t>kandidatke</w:t>
      </w:r>
      <w:proofErr w:type="spellEnd"/>
      <w:r>
        <w:rPr>
          <w:lang w:val="pt-PT"/>
        </w:rPr>
        <w:t xml:space="preserve"> in </w:t>
      </w:r>
      <w:proofErr w:type="spellStart"/>
      <w:r>
        <w:rPr>
          <w:lang w:val="pt-PT"/>
        </w:rPr>
        <w:t>po</w:t>
      </w:r>
      <w:proofErr w:type="spellEnd"/>
      <w:r>
        <w:rPr>
          <w:lang w:val="pt-PT"/>
        </w:rPr>
        <w:t xml:space="preserve"> </w:t>
      </w:r>
      <w:proofErr w:type="spellStart"/>
      <w:r>
        <w:rPr>
          <w:lang w:val="pt-PT"/>
        </w:rPr>
        <w:t>potrebi</w:t>
      </w:r>
      <w:proofErr w:type="spellEnd"/>
      <w:r>
        <w:rPr>
          <w:lang w:val="pt-PT"/>
        </w:rPr>
        <w:t xml:space="preserve"> </w:t>
      </w:r>
      <w:proofErr w:type="spellStart"/>
      <w:r>
        <w:rPr>
          <w:lang w:val="pt-PT"/>
        </w:rPr>
        <w:t>potencialne</w:t>
      </w:r>
      <w:proofErr w:type="spellEnd"/>
      <w:r>
        <w:rPr>
          <w:lang w:val="pt-PT"/>
        </w:rPr>
        <w:t xml:space="preserve"> </w:t>
      </w:r>
      <w:proofErr w:type="spellStart"/>
      <w:r>
        <w:rPr>
          <w:lang w:val="pt-PT"/>
        </w:rPr>
        <w:t>države</w:t>
      </w:r>
      <w:proofErr w:type="spellEnd"/>
      <w:r>
        <w:rPr>
          <w:lang w:val="pt-PT"/>
        </w:rPr>
        <w:t xml:space="preserve"> </w:t>
      </w:r>
      <w:proofErr w:type="spellStart"/>
      <w:r>
        <w:rPr>
          <w:lang w:val="pt-PT"/>
        </w:rPr>
        <w:t>kandidatke</w:t>
      </w:r>
      <w:proofErr w:type="spellEnd"/>
      <w:r>
        <w:rPr>
          <w:lang w:val="pt-PT"/>
        </w:rPr>
        <w:t xml:space="preserve"> z </w:t>
      </w:r>
      <w:proofErr w:type="spellStart"/>
      <w:r>
        <w:rPr>
          <w:lang w:val="pt-PT"/>
        </w:rPr>
        <w:t>Zahodnega</w:t>
      </w:r>
      <w:proofErr w:type="spellEnd"/>
      <w:r>
        <w:rPr>
          <w:lang w:val="pt-PT"/>
        </w:rPr>
        <w:t xml:space="preserve"> </w:t>
      </w:r>
      <w:proofErr w:type="spellStart"/>
      <w:r>
        <w:rPr>
          <w:lang w:val="pt-PT"/>
        </w:rPr>
        <w:t>Balkana</w:t>
      </w:r>
      <w:proofErr w:type="spellEnd"/>
      <w:r>
        <w:rPr>
          <w:lang w:val="pt-PT"/>
        </w:rPr>
        <w:t>.</w:t>
      </w:r>
    </w:p>
  </w:footnote>
  <w:footnote w:id="16">
    <w:p w:rsidR="001134A0" w:rsidRDefault="00C52458">
      <w:pPr>
        <w:pStyle w:val="FootnoteText"/>
        <w:rPr>
          <w:szCs w:val="24"/>
          <w:lang w:val="pt-PT"/>
        </w:rPr>
      </w:pPr>
      <w:r>
        <w:rPr>
          <w:rStyle w:val="FootnoteReference"/>
        </w:rPr>
        <w:footnoteRef/>
      </w:r>
      <w:r>
        <w:rPr>
          <w:lang w:val="pt-PT"/>
        </w:rPr>
        <w:tab/>
        <w:t xml:space="preserve">Leto 2018 </w:t>
      </w:r>
      <w:proofErr w:type="spellStart"/>
      <w:r>
        <w:rPr>
          <w:lang w:val="pt-PT"/>
        </w:rPr>
        <w:t>je</w:t>
      </w:r>
      <w:proofErr w:type="spellEnd"/>
      <w:r>
        <w:rPr>
          <w:lang w:val="pt-PT"/>
        </w:rPr>
        <w:t xml:space="preserve"> </w:t>
      </w:r>
      <w:proofErr w:type="spellStart"/>
      <w:r>
        <w:rPr>
          <w:lang w:val="pt-PT"/>
        </w:rPr>
        <w:t>leto</w:t>
      </w:r>
      <w:proofErr w:type="spellEnd"/>
      <w:r>
        <w:rPr>
          <w:lang w:val="pt-PT"/>
        </w:rPr>
        <w:t xml:space="preserve"> </w:t>
      </w:r>
      <w:proofErr w:type="spellStart"/>
      <w:r>
        <w:rPr>
          <w:lang w:val="pt-PT"/>
        </w:rPr>
        <w:t>začetka</w:t>
      </w:r>
      <w:proofErr w:type="spellEnd"/>
      <w:r>
        <w:rPr>
          <w:lang w:val="pt-PT"/>
        </w:rPr>
        <w:t xml:space="preserve"> </w:t>
      </w:r>
      <w:proofErr w:type="spellStart"/>
      <w:r>
        <w:rPr>
          <w:lang w:val="pt-PT"/>
        </w:rPr>
        <w:t>izvajanja</w:t>
      </w:r>
      <w:proofErr w:type="spellEnd"/>
      <w:r>
        <w:rPr>
          <w:lang w:val="pt-PT"/>
        </w:rPr>
        <w:t xml:space="preserve"> </w:t>
      </w:r>
      <w:proofErr w:type="spellStart"/>
      <w:r>
        <w:rPr>
          <w:lang w:val="pt-PT"/>
        </w:rPr>
        <w:t>predloga</w:t>
      </w:r>
      <w:proofErr w:type="spellEnd"/>
      <w:r>
        <w:rPr>
          <w:lang w:val="pt-PT"/>
        </w:rPr>
        <w:t>/</w:t>
      </w:r>
      <w:proofErr w:type="spellStart"/>
      <w:r>
        <w:rPr>
          <w:lang w:val="pt-PT"/>
        </w:rPr>
        <w:t>pobude</w:t>
      </w:r>
      <w:proofErr w:type="spellEnd"/>
      <w:r>
        <w:rPr>
          <w:lang w:val="pt-PT"/>
        </w:rPr>
        <w:t>.</w:t>
      </w:r>
    </w:p>
  </w:footnote>
  <w:footnote w:id="17">
    <w:p w:rsidR="001134A0" w:rsidRDefault="00C52458">
      <w:pPr>
        <w:pStyle w:val="FootnoteText"/>
        <w:rPr>
          <w:szCs w:val="24"/>
          <w:lang w:val="pt-PT"/>
        </w:rPr>
      </w:pPr>
      <w:r>
        <w:rPr>
          <w:rStyle w:val="FootnoteReference"/>
        </w:rPr>
        <w:footnoteRef/>
      </w:r>
      <w:r>
        <w:rPr>
          <w:lang w:val="pt-PT"/>
        </w:rPr>
        <w:tab/>
      </w:r>
      <w:proofErr w:type="spellStart"/>
      <w:r>
        <w:rPr>
          <w:lang w:val="pt-PT"/>
        </w:rPr>
        <w:t>Tehnična</w:t>
      </w:r>
      <w:proofErr w:type="spellEnd"/>
      <w:r>
        <w:rPr>
          <w:lang w:val="pt-PT"/>
        </w:rPr>
        <w:t xml:space="preserve"> in/ali </w:t>
      </w:r>
      <w:proofErr w:type="spellStart"/>
      <w:r>
        <w:rPr>
          <w:lang w:val="pt-PT"/>
        </w:rPr>
        <w:t>upravna</w:t>
      </w:r>
      <w:proofErr w:type="spellEnd"/>
      <w:r>
        <w:rPr>
          <w:lang w:val="pt-PT"/>
        </w:rPr>
        <w:t xml:space="preserve"> </w:t>
      </w:r>
      <w:proofErr w:type="spellStart"/>
      <w:r>
        <w:rPr>
          <w:lang w:val="pt-PT"/>
        </w:rPr>
        <w:t>pomoč</w:t>
      </w:r>
      <w:proofErr w:type="spellEnd"/>
      <w:r>
        <w:rPr>
          <w:lang w:val="pt-PT"/>
        </w:rPr>
        <w:t xml:space="preserve"> ter </w:t>
      </w:r>
      <w:proofErr w:type="spellStart"/>
      <w:r>
        <w:rPr>
          <w:lang w:val="pt-PT"/>
        </w:rPr>
        <w:t>odhodki</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podporo</w:t>
      </w:r>
      <w:proofErr w:type="spellEnd"/>
      <w:r>
        <w:rPr>
          <w:lang w:val="pt-PT"/>
        </w:rPr>
        <w:t xml:space="preserve"> </w:t>
      </w:r>
      <w:proofErr w:type="spellStart"/>
      <w:r>
        <w:rPr>
          <w:lang w:val="pt-PT"/>
        </w:rPr>
        <w:t>izvajanja</w:t>
      </w:r>
      <w:proofErr w:type="spellEnd"/>
      <w:r>
        <w:rPr>
          <w:lang w:val="pt-PT"/>
        </w:rPr>
        <w:t xml:space="preserve"> </w:t>
      </w:r>
      <w:proofErr w:type="spellStart"/>
      <w:r>
        <w:rPr>
          <w:lang w:val="pt-PT"/>
        </w:rPr>
        <w:t>programov</w:t>
      </w:r>
      <w:proofErr w:type="spellEnd"/>
      <w:r>
        <w:rPr>
          <w:lang w:val="pt-PT"/>
        </w:rPr>
        <w:t xml:space="preserve"> in/ali </w:t>
      </w:r>
      <w:proofErr w:type="spellStart"/>
      <w:r>
        <w:rPr>
          <w:lang w:val="pt-PT"/>
        </w:rPr>
        <w:t>ukrepov</w:t>
      </w:r>
      <w:proofErr w:type="spellEnd"/>
      <w:r>
        <w:rPr>
          <w:lang w:val="pt-PT"/>
        </w:rPr>
        <w:t xml:space="preserve"> EU (</w:t>
      </w:r>
      <w:proofErr w:type="spellStart"/>
      <w:r>
        <w:rPr>
          <w:lang w:val="pt-PT"/>
        </w:rPr>
        <w:t>prej</w:t>
      </w:r>
      <w:proofErr w:type="spellEnd"/>
      <w:r>
        <w:rPr>
          <w:lang w:val="pt-PT"/>
        </w:rPr>
        <w:t xml:space="preserve"> </w:t>
      </w:r>
      <w:proofErr w:type="spellStart"/>
      <w:r>
        <w:rPr>
          <w:lang w:val="pt-PT"/>
        </w:rPr>
        <w:t>vrstice</w:t>
      </w:r>
      <w:proofErr w:type="spellEnd"/>
      <w:r>
        <w:rPr>
          <w:lang w:val="pt-PT"/>
        </w:rPr>
        <w:t xml:space="preserve"> BA), </w:t>
      </w:r>
      <w:proofErr w:type="spellStart"/>
      <w:r>
        <w:rPr>
          <w:lang w:val="pt-PT"/>
        </w:rPr>
        <w:t>posredne</w:t>
      </w:r>
      <w:proofErr w:type="spellEnd"/>
      <w:r>
        <w:rPr>
          <w:lang w:val="pt-PT"/>
        </w:rPr>
        <w:t xml:space="preserve"> </w:t>
      </w:r>
      <w:proofErr w:type="spellStart"/>
      <w:r>
        <w:rPr>
          <w:lang w:val="pt-PT"/>
        </w:rPr>
        <w:t>raziskave</w:t>
      </w:r>
      <w:proofErr w:type="spellEnd"/>
      <w:r>
        <w:rPr>
          <w:lang w:val="pt-PT"/>
        </w:rPr>
        <w:t xml:space="preserve">, </w:t>
      </w:r>
      <w:proofErr w:type="spellStart"/>
      <w:r>
        <w:rPr>
          <w:lang w:val="pt-PT"/>
        </w:rPr>
        <w:t>neposredne</w:t>
      </w:r>
      <w:proofErr w:type="spellEnd"/>
      <w:r>
        <w:rPr>
          <w:lang w:val="pt-PT"/>
        </w:rPr>
        <w:t xml:space="preserve"> </w:t>
      </w:r>
      <w:proofErr w:type="spellStart"/>
      <w:r>
        <w:rPr>
          <w:lang w:val="pt-PT"/>
        </w:rPr>
        <w:t>raziskave</w:t>
      </w:r>
      <w:proofErr w:type="spellEnd"/>
      <w:r>
        <w:rPr>
          <w:lang w:val="pt-PT"/>
        </w:rPr>
        <w:t>.</w:t>
      </w:r>
    </w:p>
  </w:footnote>
  <w:footnote w:id="18">
    <w:p w:rsidR="001134A0" w:rsidRDefault="00C52458">
      <w:pPr>
        <w:pStyle w:val="FootnoteText"/>
        <w:rPr>
          <w:szCs w:val="24"/>
          <w:lang w:val="pt-PT"/>
        </w:rPr>
      </w:pPr>
      <w:r>
        <w:rPr>
          <w:rStyle w:val="FootnoteReference"/>
        </w:rPr>
        <w:footnoteRef/>
      </w:r>
      <w:r>
        <w:rPr>
          <w:lang w:val="pt-PT"/>
        </w:rPr>
        <w:tab/>
        <w:t xml:space="preserve">Leto 2018 </w:t>
      </w:r>
      <w:proofErr w:type="spellStart"/>
      <w:r>
        <w:rPr>
          <w:lang w:val="pt-PT"/>
        </w:rPr>
        <w:t>je</w:t>
      </w:r>
      <w:proofErr w:type="spellEnd"/>
      <w:r>
        <w:rPr>
          <w:lang w:val="pt-PT"/>
        </w:rPr>
        <w:t xml:space="preserve"> </w:t>
      </w:r>
      <w:proofErr w:type="spellStart"/>
      <w:r>
        <w:rPr>
          <w:lang w:val="pt-PT"/>
        </w:rPr>
        <w:t>leto</w:t>
      </w:r>
      <w:proofErr w:type="spellEnd"/>
      <w:r>
        <w:rPr>
          <w:lang w:val="pt-PT"/>
        </w:rPr>
        <w:t xml:space="preserve"> </w:t>
      </w:r>
      <w:proofErr w:type="spellStart"/>
      <w:r>
        <w:rPr>
          <w:lang w:val="pt-PT"/>
        </w:rPr>
        <w:t>začetka</w:t>
      </w:r>
      <w:proofErr w:type="spellEnd"/>
      <w:r>
        <w:rPr>
          <w:lang w:val="pt-PT"/>
        </w:rPr>
        <w:t xml:space="preserve"> </w:t>
      </w:r>
      <w:proofErr w:type="spellStart"/>
      <w:r>
        <w:rPr>
          <w:lang w:val="pt-PT"/>
        </w:rPr>
        <w:t>izvajanja</w:t>
      </w:r>
      <w:proofErr w:type="spellEnd"/>
      <w:r>
        <w:rPr>
          <w:lang w:val="pt-PT"/>
        </w:rPr>
        <w:t xml:space="preserve"> </w:t>
      </w:r>
      <w:proofErr w:type="spellStart"/>
      <w:r>
        <w:rPr>
          <w:lang w:val="pt-PT"/>
        </w:rPr>
        <w:t>predloga</w:t>
      </w:r>
      <w:proofErr w:type="spellEnd"/>
      <w:r>
        <w:rPr>
          <w:lang w:val="pt-PT"/>
        </w:rPr>
        <w:t>/</w:t>
      </w:r>
      <w:proofErr w:type="spellStart"/>
      <w:r>
        <w:rPr>
          <w:lang w:val="pt-PT"/>
        </w:rPr>
        <w:t>pobude</w:t>
      </w:r>
      <w:proofErr w:type="spellEnd"/>
      <w:r>
        <w:rPr>
          <w:lang w:val="pt-PT"/>
        </w:rPr>
        <w:t>.</w:t>
      </w:r>
    </w:p>
  </w:footnote>
  <w:footnote w:id="19">
    <w:p w:rsidR="001134A0" w:rsidRDefault="00C52458">
      <w:pPr>
        <w:pStyle w:val="FootnoteText"/>
        <w:rPr>
          <w:szCs w:val="24"/>
          <w:lang w:val="pt-PT"/>
        </w:rPr>
      </w:pPr>
      <w:r>
        <w:rPr>
          <w:rStyle w:val="FootnoteReference"/>
        </w:rPr>
        <w:footnoteRef/>
      </w:r>
      <w:r>
        <w:rPr>
          <w:lang w:val="pt-PT"/>
        </w:rPr>
        <w:tab/>
        <w:t xml:space="preserve">Leto 2018 </w:t>
      </w:r>
      <w:proofErr w:type="spellStart"/>
      <w:r>
        <w:rPr>
          <w:lang w:val="pt-PT"/>
        </w:rPr>
        <w:t>je</w:t>
      </w:r>
      <w:proofErr w:type="spellEnd"/>
      <w:r>
        <w:rPr>
          <w:lang w:val="pt-PT"/>
        </w:rPr>
        <w:t xml:space="preserve"> </w:t>
      </w:r>
      <w:proofErr w:type="spellStart"/>
      <w:r>
        <w:rPr>
          <w:lang w:val="pt-PT"/>
        </w:rPr>
        <w:t>leto</w:t>
      </w:r>
      <w:proofErr w:type="spellEnd"/>
      <w:r>
        <w:rPr>
          <w:lang w:val="pt-PT"/>
        </w:rPr>
        <w:t xml:space="preserve"> </w:t>
      </w:r>
      <w:proofErr w:type="spellStart"/>
      <w:r>
        <w:rPr>
          <w:lang w:val="pt-PT"/>
        </w:rPr>
        <w:t>začetka</w:t>
      </w:r>
      <w:proofErr w:type="spellEnd"/>
      <w:r>
        <w:rPr>
          <w:lang w:val="pt-PT"/>
        </w:rPr>
        <w:t xml:space="preserve"> </w:t>
      </w:r>
      <w:proofErr w:type="spellStart"/>
      <w:r>
        <w:rPr>
          <w:lang w:val="pt-PT"/>
        </w:rPr>
        <w:t>izvajanja</w:t>
      </w:r>
      <w:proofErr w:type="spellEnd"/>
      <w:r>
        <w:rPr>
          <w:lang w:val="pt-PT"/>
        </w:rPr>
        <w:t xml:space="preserve"> </w:t>
      </w:r>
      <w:proofErr w:type="spellStart"/>
      <w:r>
        <w:rPr>
          <w:lang w:val="pt-PT"/>
        </w:rPr>
        <w:t>predloga</w:t>
      </w:r>
      <w:proofErr w:type="spellEnd"/>
      <w:r>
        <w:rPr>
          <w:lang w:val="pt-PT"/>
        </w:rPr>
        <w:t>/</w:t>
      </w:r>
      <w:proofErr w:type="spellStart"/>
      <w:r>
        <w:rPr>
          <w:lang w:val="pt-PT"/>
        </w:rPr>
        <w:t>pobude</w:t>
      </w:r>
      <w:proofErr w:type="spellEnd"/>
      <w:r>
        <w:rPr>
          <w:lang w:val="pt-PT"/>
        </w:rPr>
        <w:t>.</w:t>
      </w:r>
    </w:p>
  </w:footnote>
  <w:footnote w:id="20">
    <w:p w:rsidR="001134A0" w:rsidRDefault="00C52458">
      <w:pPr>
        <w:pStyle w:val="FootnoteText"/>
        <w:rPr>
          <w:szCs w:val="24"/>
          <w:lang w:val="pt-PT"/>
        </w:rPr>
      </w:pPr>
      <w:r>
        <w:rPr>
          <w:rStyle w:val="FootnoteReference"/>
        </w:rPr>
        <w:footnoteRef/>
      </w:r>
      <w:r>
        <w:rPr>
          <w:lang w:val="pt-PT"/>
        </w:rPr>
        <w:tab/>
      </w:r>
      <w:proofErr w:type="spellStart"/>
      <w:r>
        <w:rPr>
          <w:lang w:val="pt-PT"/>
        </w:rPr>
        <w:t>Realizacije</w:t>
      </w:r>
      <w:proofErr w:type="spellEnd"/>
      <w:r>
        <w:rPr>
          <w:lang w:val="pt-PT"/>
        </w:rPr>
        <w:t xml:space="preserve"> </w:t>
      </w:r>
      <w:proofErr w:type="spellStart"/>
      <w:r>
        <w:rPr>
          <w:lang w:val="pt-PT"/>
        </w:rPr>
        <w:t>so</w:t>
      </w:r>
      <w:proofErr w:type="spellEnd"/>
      <w:r>
        <w:rPr>
          <w:lang w:val="pt-PT"/>
        </w:rPr>
        <w:t xml:space="preserve"> </w:t>
      </w:r>
      <w:proofErr w:type="spellStart"/>
      <w:r>
        <w:rPr>
          <w:lang w:val="pt-PT"/>
        </w:rPr>
        <w:t>dobavljeni</w:t>
      </w:r>
      <w:proofErr w:type="spellEnd"/>
      <w:r>
        <w:rPr>
          <w:lang w:val="pt-PT"/>
        </w:rPr>
        <w:t xml:space="preserve"> </w:t>
      </w:r>
      <w:proofErr w:type="spellStart"/>
      <w:r>
        <w:rPr>
          <w:lang w:val="pt-PT"/>
        </w:rPr>
        <w:t>proizvodi</w:t>
      </w:r>
      <w:proofErr w:type="spellEnd"/>
      <w:r>
        <w:rPr>
          <w:lang w:val="pt-PT"/>
        </w:rPr>
        <w:t xml:space="preserve"> in </w:t>
      </w:r>
      <w:proofErr w:type="spellStart"/>
      <w:r>
        <w:rPr>
          <w:lang w:val="pt-PT"/>
        </w:rPr>
        <w:t>opravljene</w:t>
      </w:r>
      <w:proofErr w:type="spellEnd"/>
      <w:r>
        <w:rPr>
          <w:lang w:val="pt-PT"/>
        </w:rPr>
        <w:t xml:space="preserve"> </w:t>
      </w:r>
      <w:proofErr w:type="spellStart"/>
      <w:r>
        <w:rPr>
          <w:lang w:val="pt-PT"/>
        </w:rPr>
        <w:t>storitve</w:t>
      </w:r>
      <w:proofErr w:type="spellEnd"/>
      <w:r>
        <w:rPr>
          <w:lang w:val="pt-PT"/>
        </w:rPr>
        <w:t xml:space="preserve"> (</w:t>
      </w:r>
      <w:proofErr w:type="spellStart"/>
      <w:r>
        <w:rPr>
          <w:lang w:val="pt-PT"/>
        </w:rPr>
        <w:t>npr</w:t>
      </w:r>
      <w:proofErr w:type="spellEnd"/>
      <w:r>
        <w:rPr>
          <w:lang w:val="pt-PT"/>
        </w:rPr>
        <w:t xml:space="preserve">. </w:t>
      </w:r>
      <w:proofErr w:type="spellStart"/>
      <w:r>
        <w:rPr>
          <w:lang w:val="pt-PT"/>
        </w:rPr>
        <w:t>število</w:t>
      </w:r>
      <w:proofErr w:type="spellEnd"/>
      <w:r>
        <w:rPr>
          <w:lang w:val="pt-PT"/>
        </w:rPr>
        <w:t xml:space="preserve"> </w:t>
      </w:r>
      <w:proofErr w:type="spellStart"/>
      <w:r>
        <w:rPr>
          <w:lang w:val="pt-PT"/>
        </w:rPr>
        <w:t>financiranih</w:t>
      </w:r>
      <w:proofErr w:type="spellEnd"/>
      <w:r>
        <w:rPr>
          <w:lang w:val="pt-PT"/>
        </w:rPr>
        <w:t xml:space="preserve"> </w:t>
      </w:r>
      <w:proofErr w:type="spellStart"/>
      <w:r>
        <w:rPr>
          <w:lang w:val="pt-PT"/>
        </w:rPr>
        <w:t>izmenjav</w:t>
      </w:r>
      <w:proofErr w:type="spellEnd"/>
      <w:r>
        <w:rPr>
          <w:lang w:val="pt-PT"/>
        </w:rPr>
        <w:t xml:space="preserve"> </w:t>
      </w:r>
      <w:proofErr w:type="spellStart"/>
      <w:r>
        <w:rPr>
          <w:lang w:val="pt-PT"/>
        </w:rPr>
        <w:t>študentov</w:t>
      </w:r>
      <w:proofErr w:type="spellEnd"/>
      <w:r>
        <w:rPr>
          <w:lang w:val="pt-PT"/>
        </w:rPr>
        <w:t xml:space="preserve">, </w:t>
      </w:r>
      <w:proofErr w:type="spellStart"/>
      <w:r>
        <w:rPr>
          <w:lang w:val="pt-PT"/>
        </w:rPr>
        <w:t>število</w:t>
      </w:r>
      <w:proofErr w:type="spellEnd"/>
      <w:r>
        <w:rPr>
          <w:lang w:val="pt-PT"/>
        </w:rPr>
        <w:t xml:space="preserve"> </w:t>
      </w:r>
      <w:proofErr w:type="spellStart"/>
      <w:r>
        <w:rPr>
          <w:lang w:val="pt-PT"/>
        </w:rPr>
        <w:t>kilometrov</w:t>
      </w:r>
      <w:proofErr w:type="spellEnd"/>
      <w:r>
        <w:rPr>
          <w:lang w:val="pt-PT"/>
        </w:rPr>
        <w:t xml:space="preserve"> </w:t>
      </w:r>
      <w:proofErr w:type="spellStart"/>
      <w:r>
        <w:rPr>
          <w:lang w:val="pt-PT"/>
        </w:rPr>
        <w:t>novozgrajenih</w:t>
      </w:r>
      <w:proofErr w:type="spellEnd"/>
      <w:r>
        <w:rPr>
          <w:lang w:val="pt-PT"/>
        </w:rPr>
        <w:t xml:space="preserve"> </w:t>
      </w:r>
      <w:proofErr w:type="spellStart"/>
      <w:r>
        <w:rPr>
          <w:lang w:val="pt-PT"/>
        </w:rPr>
        <w:t>cest</w:t>
      </w:r>
      <w:proofErr w:type="spellEnd"/>
      <w:r>
        <w:rPr>
          <w:lang w:val="pt-PT"/>
        </w:rPr>
        <w:t>…).</w:t>
      </w:r>
    </w:p>
  </w:footnote>
  <w:footnote w:id="21">
    <w:p w:rsidR="001134A0" w:rsidRDefault="00C52458">
      <w:pPr>
        <w:pStyle w:val="FootnoteText"/>
        <w:rPr>
          <w:szCs w:val="24"/>
          <w:lang w:val="pt-PT"/>
        </w:rPr>
      </w:pPr>
      <w:r>
        <w:rPr>
          <w:rStyle w:val="FootnoteReference"/>
        </w:rPr>
        <w:footnoteRef/>
      </w:r>
      <w:r>
        <w:rPr>
          <w:lang w:val="pt-PT"/>
        </w:rPr>
        <w:tab/>
      </w:r>
      <w:proofErr w:type="spellStart"/>
      <w:r>
        <w:rPr>
          <w:lang w:val="pt-PT"/>
        </w:rPr>
        <w:t>Kakor</w:t>
      </w:r>
      <w:proofErr w:type="spellEnd"/>
      <w:r>
        <w:rPr>
          <w:lang w:val="pt-PT"/>
        </w:rPr>
        <w:t xml:space="preserve"> </w:t>
      </w:r>
      <w:proofErr w:type="spellStart"/>
      <w:r>
        <w:rPr>
          <w:lang w:val="pt-PT"/>
        </w:rPr>
        <w:t>je</w:t>
      </w:r>
      <w:proofErr w:type="spellEnd"/>
      <w:r>
        <w:rPr>
          <w:lang w:val="pt-PT"/>
        </w:rPr>
        <w:t xml:space="preserve"> </w:t>
      </w:r>
      <w:proofErr w:type="spellStart"/>
      <w:r>
        <w:rPr>
          <w:lang w:val="pt-PT"/>
        </w:rPr>
        <w:t>opisan</w:t>
      </w:r>
      <w:proofErr w:type="spellEnd"/>
      <w:r>
        <w:rPr>
          <w:lang w:val="pt-PT"/>
        </w:rPr>
        <w:t xml:space="preserve"> v </w:t>
      </w:r>
      <w:proofErr w:type="spellStart"/>
      <w:r>
        <w:rPr>
          <w:lang w:val="pt-PT"/>
        </w:rPr>
        <w:t>točki</w:t>
      </w:r>
      <w:proofErr w:type="spellEnd"/>
      <w:r>
        <w:rPr>
          <w:lang w:val="pt-PT"/>
        </w:rPr>
        <w:t xml:space="preserve"> 1.4.2 „</w:t>
      </w:r>
      <w:proofErr w:type="spellStart"/>
      <w:r>
        <w:rPr>
          <w:lang w:val="pt-PT"/>
        </w:rPr>
        <w:t>Specifični</w:t>
      </w:r>
      <w:proofErr w:type="spellEnd"/>
      <w:r>
        <w:rPr>
          <w:lang w:val="pt-PT"/>
        </w:rPr>
        <w:t xml:space="preserve"> </w:t>
      </w:r>
      <w:proofErr w:type="spellStart"/>
      <w:r>
        <w:rPr>
          <w:lang w:val="pt-PT"/>
        </w:rPr>
        <w:t>cilji</w:t>
      </w:r>
      <w:proofErr w:type="spellEnd"/>
      <w:r>
        <w:rPr>
          <w:lang w:val="pt-PT"/>
        </w:rPr>
        <w:t xml:space="preserve">…“. </w:t>
      </w:r>
    </w:p>
  </w:footnote>
  <w:footnote w:id="22">
    <w:p w:rsidR="001134A0" w:rsidRDefault="00C52458">
      <w:pPr>
        <w:pStyle w:val="FootnoteText"/>
        <w:rPr>
          <w:szCs w:val="24"/>
          <w:lang w:val="pt-PT"/>
        </w:rPr>
      </w:pPr>
      <w:r>
        <w:rPr>
          <w:rStyle w:val="FootnoteReference"/>
        </w:rPr>
        <w:footnoteRef/>
      </w:r>
      <w:r>
        <w:rPr>
          <w:lang w:val="pt-PT"/>
        </w:rPr>
        <w:tab/>
        <w:t xml:space="preserve">Leto 2018 </w:t>
      </w:r>
      <w:proofErr w:type="spellStart"/>
      <w:r>
        <w:rPr>
          <w:lang w:val="pt-PT"/>
        </w:rPr>
        <w:t>je</w:t>
      </w:r>
      <w:proofErr w:type="spellEnd"/>
      <w:r>
        <w:rPr>
          <w:lang w:val="pt-PT"/>
        </w:rPr>
        <w:t xml:space="preserve"> </w:t>
      </w:r>
      <w:proofErr w:type="spellStart"/>
      <w:r>
        <w:rPr>
          <w:lang w:val="pt-PT"/>
        </w:rPr>
        <w:t>leto</w:t>
      </w:r>
      <w:proofErr w:type="spellEnd"/>
      <w:r>
        <w:rPr>
          <w:lang w:val="pt-PT"/>
        </w:rPr>
        <w:t xml:space="preserve"> </w:t>
      </w:r>
      <w:proofErr w:type="spellStart"/>
      <w:r>
        <w:rPr>
          <w:lang w:val="pt-PT"/>
        </w:rPr>
        <w:t>začetka</w:t>
      </w:r>
      <w:proofErr w:type="spellEnd"/>
      <w:r>
        <w:rPr>
          <w:lang w:val="pt-PT"/>
        </w:rPr>
        <w:t xml:space="preserve"> </w:t>
      </w:r>
      <w:proofErr w:type="spellStart"/>
      <w:r>
        <w:rPr>
          <w:lang w:val="pt-PT"/>
        </w:rPr>
        <w:t>izvajanja</w:t>
      </w:r>
      <w:proofErr w:type="spellEnd"/>
      <w:r>
        <w:rPr>
          <w:lang w:val="pt-PT"/>
        </w:rPr>
        <w:t xml:space="preserve"> </w:t>
      </w:r>
      <w:proofErr w:type="spellStart"/>
      <w:r>
        <w:rPr>
          <w:lang w:val="pt-PT"/>
        </w:rPr>
        <w:t>predloga</w:t>
      </w:r>
      <w:proofErr w:type="spellEnd"/>
      <w:r>
        <w:rPr>
          <w:lang w:val="pt-PT"/>
        </w:rPr>
        <w:t>/</w:t>
      </w:r>
      <w:proofErr w:type="spellStart"/>
      <w:r>
        <w:rPr>
          <w:lang w:val="pt-PT"/>
        </w:rPr>
        <w:t>pobude</w:t>
      </w:r>
      <w:proofErr w:type="spellEnd"/>
      <w:r>
        <w:rPr>
          <w:lang w:val="pt-PT"/>
        </w:rPr>
        <w:t>.</w:t>
      </w:r>
    </w:p>
  </w:footnote>
  <w:footnote w:id="23">
    <w:p w:rsidR="001134A0" w:rsidRDefault="00C52458">
      <w:pPr>
        <w:pStyle w:val="FootnoteText"/>
        <w:rPr>
          <w:szCs w:val="24"/>
          <w:lang w:val="pt-PT"/>
        </w:rPr>
      </w:pPr>
      <w:r>
        <w:rPr>
          <w:rStyle w:val="FootnoteReference"/>
        </w:rPr>
        <w:footnoteRef/>
      </w:r>
      <w:r>
        <w:rPr>
          <w:lang w:val="pt-PT"/>
        </w:rPr>
        <w:tab/>
      </w:r>
      <w:proofErr w:type="spellStart"/>
      <w:r>
        <w:rPr>
          <w:lang w:val="pt-PT"/>
        </w:rPr>
        <w:t>Tehnična</w:t>
      </w:r>
      <w:proofErr w:type="spellEnd"/>
      <w:r>
        <w:rPr>
          <w:lang w:val="pt-PT"/>
        </w:rPr>
        <w:t xml:space="preserve"> in/ali </w:t>
      </w:r>
      <w:proofErr w:type="spellStart"/>
      <w:r>
        <w:rPr>
          <w:lang w:val="pt-PT"/>
        </w:rPr>
        <w:t>upravna</w:t>
      </w:r>
      <w:proofErr w:type="spellEnd"/>
      <w:r>
        <w:rPr>
          <w:lang w:val="pt-PT"/>
        </w:rPr>
        <w:t xml:space="preserve"> </w:t>
      </w:r>
      <w:proofErr w:type="spellStart"/>
      <w:r>
        <w:rPr>
          <w:lang w:val="pt-PT"/>
        </w:rPr>
        <w:t>pomoč</w:t>
      </w:r>
      <w:proofErr w:type="spellEnd"/>
      <w:r>
        <w:rPr>
          <w:lang w:val="pt-PT"/>
        </w:rPr>
        <w:t xml:space="preserve"> ter </w:t>
      </w:r>
      <w:proofErr w:type="spellStart"/>
      <w:r>
        <w:rPr>
          <w:lang w:val="pt-PT"/>
        </w:rPr>
        <w:t>odhodki</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podporo</w:t>
      </w:r>
      <w:proofErr w:type="spellEnd"/>
      <w:r>
        <w:rPr>
          <w:lang w:val="pt-PT"/>
        </w:rPr>
        <w:t xml:space="preserve"> </w:t>
      </w:r>
      <w:proofErr w:type="spellStart"/>
      <w:r>
        <w:rPr>
          <w:lang w:val="pt-PT"/>
        </w:rPr>
        <w:t>izvajanja</w:t>
      </w:r>
      <w:proofErr w:type="spellEnd"/>
      <w:r>
        <w:rPr>
          <w:lang w:val="pt-PT"/>
        </w:rPr>
        <w:t xml:space="preserve"> </w:t>
      </w:r>
      <w:proofErr w:type="spellStart"/>
      <w:r>
        <w:rPr>
          <w:lang w:val="pt-PT"/>
        </w:rPr>
        <w:t>programov</w:t>
      </w:r>
      <w:proofErr w:type="spellEnd"/>
      <w:r>
        <w:rPr>
          <w:lang w:val="pt-PT"/>
        </w:rPr>
        <w:t xml:space="preserve"> in/ali </w:t>
      </w:r>
      <w:proofErr w:type="spellStart"/>
      <w:r>
        <w:rPr>
          <w:lang w:val="pt-PT"/>
        </w:rPr>
        <w:t>ukrepov</w:t>
      </w:r>
      <w:proofErr w:type="spellEnd"/>
      <w:r>
        <w:rPr>
          <w:lang w:val="pt-PT"/>
        </w:rPr>
        <w:t xml:space="preserve"> EU (</w:t>
      </w:r>
      <w:proofErr w:type="spellStart"/>
      <w:r>
        <w:rPr>
          <w:lang w:val="pt-PT"/>
        </w:rPr>
        <w:t>prej</w:t>
      </w:r>
      <w:proofErr w:type="spellEnd"/>
      <w:r>
        <w:rPr>
          <w:lang w:val="pt-PT"/>
        </w:rPr>
        <w:t xml:space="preserve"> </w:t>
      </w:r>
      <w:proofErr w:type="spellStart"/>
      <w:r>
        <w:rPr>
          <w:lang w:val="pt-PT"/>
        </w:rPr>
        <w:t>vrstice</w:t>
      </w:r>
      <w:proofErr w:type="spellEnd"/>
      <w:r>
        <w:rPr>
          <w:lang w:val="pt-PT"/>
        </w:rPr>
        <w:t xml:space="preserve"> BA), </w:t>
      </w:r>
      <w:proofErr w:type="spellStart"/>
      <w:r>
        <w:rPr>
          <w:lang w:val="pt-PT"/>
        </w:rPr>
        <w:t>posredne</w:t>
      </w:r>
      <w:proofErr w:type="spellEnd"/>
      <w:r>
        <w:rPr>
          <w:lang w:val="pt-PT"/>
        </w:rPr>
        <w:t xml:space="preserve"> </w:t>
      </w:r>
      <w:proofErr w:type="spellStart"/>
      <w:r>
        <w:rPr>
          <w:lang w:val="pt-PT"/>
        </w:rPr>
        <w:t>raziskave</w:t>
      </w:r>
      <w:proofErr w:type="spellEnd"/>
      <w:r>
        <w:rPr>
          <w:lang w:val="pt-PT"/>
        </w:rPr>
        <w:t xml:space="preserve">, </w:t>
      </w:r>
      <w:proofErr w:type="spellStart"/>
      <w:r>
        <w:rPr>
          <w:lang w:val="pt-PT"/>
        </w:rPr>
        <w:t>neposredne</w:t>
      </w:r>
      <w:proofErr w:type="spellEnd"/>
      <w:r>
        <w:rPr>
          <w:lang w:val="pt-PT"/>
        </w:rPr>
        <w:t xml:space="preserve"> </w:t>
      </w:r>
      <w:proofErr w:type="spellStart"/>
      <w:r>
        <w:rPr>
          <w:lang w:val="pt-PT"/>
        </w:rPr>
        <w:t>raziskave</w:t>
      </w:r>
      <w:proofErr w:type="spellEnd"/>
      <w:r>
        <w:rPr>
          <w:lang w:val="pt-PT"/>
        </w:rPr>
        <w:t>.</w:t>
      </w:r>
    </w:p>
  </w:footnote>
  <w:footnote w:id="24">
    <w:p w:rsidR="001134A0" w:rsidRDefault="00C52458">
      <w:pPr>
        <w:pStyle w:val="FootnoteText"/>
        <w:rPr>
          <w:szCs w:val="24"/>
          <w:lang w:val="pt-PT"/>
        </w:rPr>
      </w:pPr>
      <w:r>
        <w:rPr>
          <w:rStyle w:val="FootnoteReference"/>
        </w:rPr>
        <w:footnoteRef/>
      </w:r>
      <w:r>
        <w:rPr>
          <w:lang w:val="pt-PT"/>
        </w:rPr>
        <w:tab/>
        <w:t xml:space="preserve">PU = </w:t>
      </w:r>
      <w:proofErr w:type="spellStart"/>
      <w:r>
        <w:rPr>
          <w:lang w:val="pt-PT"/>
        </w:rPr>
        <w:t>pogodbeni</w:t>
      </w:r>
      <w:proofErr w:type="spellEnd"/>
      <w:r>
        <w:rPr>
          <w:lang w:val="pt-PT"/>
        </w:rPr>
        <w:t xml:space="preserve"> </w:t>
      </w:r>
      <w:proofErr w:type="spellStart"/>
      <w:r>
        <w:rPr>
          <w:lang w:val="pt-PT"/>
        </w:rPr>
        <w:t>uslužbenec</w:t>
      </w:r>
      <w:proofErr w:type="spellEnd"/>
      <w:r>
        <w:rPr>
          <w:lang w:val="pt-PT"/>
        </w:rPr>
        <w:t xml:space="preserve">; LU = </w:t>
      </w:r>
      <w:proofErr w:type="spellStart"/>
      <w:r>
        <w:rPr>
          <w:lang w:val="pt-PT"/>
        </w:rPr>
        <w:t>lokalni</w:t>
      </w:r>
      <w:proofErr w:type="spellEnd"/>
      <w:r>
        <w:rPr>
          <w:lang w:val="pt-PT"/>
        </w:rPr>
        <w:t xml:space="preserve"> </w:t>
      </w:r>
      <w:proofErr w:type="spellStart"/>
      <w:r>
        <w:rPr>
          <w:lang w:val="pt-PT"/>
        </w:rPr>
        <w:t>uslužbenec</w:t>
      </w:r>
      <w:proofErr w:type="spellEnd"/>
      <w:r>
        <w:rPr>
          <w:lang w:val="pt-PT"/>
        </w:rPr>
        <w:t xml:space="preserve">; NNS = </w:t>
      </w:r>
      <w:proofErr w:type="spellStart"/>
      <w:r>
        <w:rPr>
          <w:lang w:val="pt-PT"/>
        </w:rPr>
        <w:t>napoteni</w:t>
      </w:r>
      <w:proofErr w:type="spellEnd"/>
      <w:r>
        <w:rPr>
          <w:lang w:val="pt-PT"/>
        </w:rPr>
        <w:t xml:space="preserve"> </w:t>
      </w:r>
      <w:proofErr w:type="spellStart"/>
      <w:r>
        <w:rPr>
          <w:lang w:val="pt-PT"/>
        </w:rPr>
        <w:t>nacionalni</w:t>
      </w:r>
      <w:proofErr w:type="spellEnd"/>
      <w:r>
        <w:rPr>
          <w:lang w:val="pt-PT"/>
        </w:rPr>
        <w:t xml:space="preserve"> </w:t>
      </w:r>
      <w:proofErr w:type="spellStart"/>
      <w:r>
        <w:rPr>
          <w:lang w:val="pt-PT"/>
        </w:rPr>
        <w:t>strokovnjak</w:t>
      </w:r>
      <w:proofErr w:type="spellEnd"/>
      <w:r>
        <w:rPr>
          <w:lang w:val="pt-PT"/>
        </w:rPr>
        <w:t xml:space="preserve">; ZU = </w:t>
      </w:r>
      <w:proofErr w:type="spellStart"/>
      <w:r>
        <w:rPr>
          <w:lang w:val="pt-PT"/>
        </w:rPr>
        <w:t>začasni</w:t>
      </w:r>
      <w:proofErr w:type="spellEnd"/>
      <w:r>
        <w:rPr>
          <w:lang w:val="pt-PT"/>
        </w:rPr>
        <w:t xml:space="preserve"> </w:t>
      </w:r>
      <w:proofErr w:type="spellStart"/>
      <w:r>
        <w:rPr>
          <w:lang w:val="pt-PT"/>
        </w:rPr>
        <w:t>uslužbenec</w:t>
      </w:r>
      <w:proofErr w:type="spellEnd"/>
      <w:r>
        <w:rPr>
          <w:lang w:val="pt-PT"/>
        </w:rPr>
        <w:t xml:space="preserve">; MSD = </w:t>
      </w:r>
      <w:proofErr w:type="spellStart"/>
      <w:r>
        <w:rPr>
          <w:lang w:val="pt-PT"/>
        </w:rPr>
        <w:t>mladi</w:t>
      </w:r>
      <w:proofErr w:type="spellEnd"/>
      <w:r>
        <w:rPr>
          <w:lang w:val="pt-PT"/>
        </w:rPr>
        <w:t xml:space="preserve"> </w:t>
      </w:r>
      <w:proofErr w:type="spellStart"/>
      <w:r>
        <w:rPr>
          <w:lang w:val="pt-PT"/>
        </w:rPr>
        <w:t>strokovnjak</w:t>
      </w:r>
      <w:proofErr w:type="spellEnd"/>
      <w:r>
        <w:rPr>
          <w:lang w:val="pt-PT"/>
        </w:rPr>
        <w:t xml:space="preserve"> na </w:t>
      </w:r>
      <w:proofErr w:type="spellStart"/>
      <w:r>
        <w:rPr>
          <w:lang w:val="pt-PT"/>
        </w:rPr>
        <w:t>delegaciji</w:t>
      </w:r>
      <w:proofErr w:type="spellEnd"/>
      <w:r>
        <w:rPr>
          <w:lang w:val="pt-PT"/>
        </w:rPr>
        <w:t xml:space="preserve">. </w:t>
      </w:r>
    </w:p>
  </w:footnote>
  <w:footnote w:id="25">
    <w:p w:rsidR="001134A0" w:rsidRDefault="00C52458">
      <w:pPr>
        <w:pStyle w:val="FootnoteText"/>
        <w:rPr>
          <w:szCs w:val="24"/>
          <w:lang w:val="pt-PT"/>
        </w:rPr>
      </w:pPr>
      <w:r>
        <w:rPr>
          <w:rStyle w:val="FootnoteReference"/>
        </w:rPr>
        <w:footnoteRef/>
      </w:r>
      <w:r>
        <w:rPr>
          <w:lang w:val="pt-PT"/>
        </w:rPr>
        <w:tab/>
      </w:r>
      <w:proofErr w:type="spellStart"/>
      <w:r>
        <w:rPr>
          <w:lang w:val="pt-PT"/>
        </w:rPr>
        <w:t>Dodatna</w:t>
      </w:r>
      <w:proofErr w:type="spellEnd"/>
      <w:r>
        <w:rPr>
          <w:lang w:val="pt-PT"/>
        </w:rPr>
        <w:t xml:space="preserve"> </w:t>
      </w:r>
      <w:proofErr w:type="spellStart"/>
      <w:r>
        <w:rPr>
          <w:lang w:val="pt-PT"/>
        </w:rPr>
        <w:t>zgornja</w:t>
      </w:r>
      <w:proofErr w:type="spellEnd"/>
      <w:r>
        <w:rPr>
          <w:lang w:val="pt-PT"/>
        </w:rPr>
        <w:t xml:space="preserve"> </w:t>
      </w:r>
      <w:proofErr w:type="spellStart"/>
      <w:r>
        <w:rPr>
          <w:lang w:val="pt-PT"/>
        </w:rPr>
        <w:t>meja</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zunanje</w:t>
      </w:r>
      <w:proofErr w:type="spellEnd"/>
      <w:r>
        <w:rPr>
          <w:lang w:val="pt-PT"/>
        </w:rPr>
        <w:t xml:space="preserve"> </w:t>
      </w:r>
      <w:proofErr w:type="spellStart"/>
      <w:r>
        <w:rPr>
          <w:lang w:val="pt-PT"/>
        </w:rPr>
        <w:t>sodelavce</w:t>
      </w:r>
      <w:proofErr w:type="spellEnd"/>
      <w:r>
        <w:rPr>
          <w:lang w:val="pt-PT"/>
        </w:rPr>
        <w:t xml:space="preserve"> v </w:t>
      </w:r>
      <w:proofErr w:type="spellStart"/>
      <w:r>
        <w:rPr>
          <w:lang w:val="pt-PT"/>
        </w:rPr>
        <w:t>okviru</w:t>
      </w:r>
      <w:proofErr w:type="spellEnd"/>
      <w:r>
        <w:rPr>
          <w:lang w:val="pt-PT"/>
        </w:rPr>
        <w:t xml:space="preserve"> </w:t>
      </w:r>
      <w:proofErr w:type="spellStart"/>
      <w:r>
        <w:rPr>
          <w:lang w:val="pt-PT"/>
        </w:rPr>
        <w:t>odobritev</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poslovanje</w:t>
      </w:r>
      <w:proofErr w:type="spellEnd"/>
      <w:r>
        <w:rPr>
          <w:lang w:val="pt-PT"/>
        </w:rPr>
        <w:t xml:space="preserve"> (</w:t>
      </w:r>
      <w:proofErr w:type="spellStart"/>
      <w:r>
        <w:rPr>
          <w:lang w:val="pt-PT"/>
        </w:rPr>
        <w:t>prej</w:t>
      </w:r>
      <w:proofErr w:type="spellEnd"/>
      <w:r>
        <w:rPr>
          <w:lang w:val="pt-PT"/>
        </w:rPr>
        <w:t xml:space="preserve"> </w:t>
      </w:r>
      <w:proofErr w:type="spellStart"/>
      <w:r>
        <w:rPr>
          <w:lang w:val="pt-PT"/>
        </w:rPr>
        <w:t>vrstice</w:t>
      </w:r>
      <w:proofErr w:type="spellEnd"/>
      <w:r>
        <w:rPr>
          <w:lang w:val="pt-PT"/>
        </w:rPr>
        <w:t xml:space="preserve"> BA).</w:t>
      </w:r>
    </w:p>
  </w:footnote>
  <w:footnote w:id="26">
    <w:p w:rsidR="001134A0" w:rsidRDefault="00C52458">
      <w:pPr>
        <w:pStyle w:val="FootnoteText"/>
        <w:rPr>
          <w:szCs w:val="24"/>
          <w:lang w:val="pt-PT"/>
        </w:rPr>
      </w:pPr>
      <w:r>
        <w:rPr>
          <w:rStyle w:val="FootnoteReference"/>
        </w:rPr>
        <w:footnoteRef/>
      </w:r>
      <w:r>
        <w:rPr>
          <w:lang w:val="pt-PT"/>
        </w:rPr>
        <w:tab/>
      </w:r>
      <w:proofErr w:type="spellStart"/>
      <w:r>
        <w:rPr>
          <w:lang w:val="pt-PT"/>
        </w:rPr>
        <w:t>Pri</w:t>
      </w:r>
      <w:proofErr w:type="spellEnd"/>
      <w:r>
        <w:rPr>
          <w:lang w:val="pt-PT"/>
        </w:rPr>
        <w:t xml:space="preserve"> </w:t>
      </w:r>
      <w:proofErr w:type="spellStart"/>
      <w:r>
        <w:rPr>
          <w:lang w:val="pt-PT"/>
        </w:rPr>
        <w:t>tradicionalnih</w:t>
      </w:r>
      <w:proofErr w:type="spellEnd"/>
      <w:r>
        <w:rPr>
          <w:lang w:val="pt-PT"/>
        </w:rPr>
        <w:t xml:space="preserve"> </w:t>
      </w:r>
      <w:proofErr w:type="spellStart"/>
      <w:r>
        <w:rPr>
          <w:lang w:val="pt-PT"/>
        </w:rPr>
        <w:t>lastnih</w:t>
      </w:r>
      <w:proofErr w:type="spellEnd"/>
      <w:r>
        <w:rPr>
          <w:lang w:val="pt-PT"/>
        </w:rPr>
        <w:t xml:space="preserve"> </w:t>
      </w:r>
      <w:proofErr w:type="spellStart"/>
      <w:r>
        <w:rPr>
          <w:lang w:val="pt-PT"/>
        </w:rPr>
        <w:t>sredstvih</w:t>
      </w:r>
      <w:proofErr w:type="spellEnd"/>
      <w:r>
        <w:rPr>
          <w:lang w:val="pt-PT"/>
        </w:rPr>
        <w:t xml:space="preserve"> (</w:t>
      </w:r>
      <w:proofErr w:type="spellStart"/>
      <w:r>
        <w:rPr>
          <w:lang w:val="pt-PT"/>
        </w:rPr>
        <w:t>carine</w:t>
      </w:r>
      <w:proofErr w:type="spellEnd"/>
      <w:r>
        <w:rPr>
          <w:lang w:val="pt-PT"/>
        </w:rPr>
        <w:t xml:space="preserve">, </w:t>
      </w:r>
      <w:proofErr w:type="spellStart"/>
      <w:r>
        <w:rPr>
          <w:lang w:val="pt-PT"/>
        </w:rPr>
        <w:t>prelevmani</w:t>
      </w:r>
      <w:proofErr w:type="spellEnd"/>
      <w:r>
        <w:rPr>
          <w:lang w:val="pt-PT"/>
        </w:rPr>
        <w:t xml:space="preserve"> na </w:t>
      </w:r>
      <w:proofErr w:type="spellStart"/>
      <w:r>
        <w:rPr>
          <w:lang w:val="pt-PT"/>
        </w:rPr>
        <w:t>sladkor</w:t>
      </w:r>
      <w:proofErr w:type="spellEnd"/>
      <w:r>
        <w:rPr>
          <w:lang w:val="pt-PT"/>
        </w:rPr>
        <w:t xml:space="preserve">) se </w:t>
      </w:r>
      <w:proofErr w:type="spellStart"/>
      <w:r>
        <w:rPr>
          <w:lang w:val="pt-PT"/>
        </w:rPr>
        <w:t>navedejo</w:t>
      </w:r>
      <w:proofErr w:type="spellEnd"/>
      <w:r>
        <w:rPr>
          <w:lang w:val="pt-PT"/>
        </w:rPr>
        <w:t xml:space="preserve"> neto </w:t>
      </w:r>
      <w:proofErr w:type="spellStart"/>
      <w:r>
        <w:rPr>
          <w:lang w:val="pt-PT"/>
        </w:rPr>
        <w:t>zneski</w:t>
      </w:r>
      <w:proofErr w:type="spellEnd"/>
      <w:r>
        <w:rPr>
          <w:lang w:val="pt-PT"/>
        </w:rPr>
        <w:t xml:space="preserve">, </w:t>
      </w:r>
      <w:proofErr w:type="spellStart"/>
      <w:r>
        <w:rPr>
          <w:lang w:val="pt-PT"/>
        </w:rPr>
        <w:t>tj</w:t>
      </w:r>
      <w:proofErr w:type="spellEnd"/>
      <w:r>
        <w:rPr>
          <w:lang w:val="pt-PT"/>
        </w:rPr>
        <w:t xml:space="preserve">. bruto </w:t>
      </w:r>
      <w:proofErr w:type="spellStart"/>
      <w:r>
        <w:rPr>
          <w:lang w:val="pt-PT"/>
        </w:rPr>
        <w:t>zneski</w:t>
      </w:r>
      <w:proofErr w:type="spellEnd"/>
      <w:r>
        <w:rPr>
          <w:lang w:val="pt-PT"/>
        </w:rPr>
        <w:t xml:space="preserve"> </w:t>
      </w:r>
      <w:proofErr w:type="spellStart"/>
      <w:r>
        <w:rPr>
          <w:lang w:val="pt-PT"/>
        </w:rPr>
        <w:t>po</w:t>
      </w:r>
      <w:proofErr w:type="spellEnd"/>
      <w:r>
        <w:rPr>
          <w:lang w:val="pt-PT"/>
        </w:rPr>
        <w:t xml:space="preserve"> </w:t>
      </w:r>
      <w:proofErr w:type="spellStart"/>
      <w:r>
        <w:rPr>
          <w:lang w:val="pt-PT"/>
        </w:rPr>
        <w:t>odbitku</w:t>
      </w:r>
      <w:proofErr w:type="spellEnd"/>
      <w:r>
        <w:rPr>
          <w:lang w:val="pt-PT"/>
        </w:rPr>
        <w:t xml:space="preserve"> 25 % </w:t>
      </w:r>
      <w:proofErr w:type="spellStart"/>
      <w:r>
        <w:rPr>
          <w:lang w:val="pt-PT"/>
        </w:rPr>
        <w:t>stroškov</w:t>
      </w:r>
      <w:proofErr w:type="spellEnd"/>
      <w:r>
        <w:rPr>
          <w:lang w:val="pt-PT"/>
        </w:rPr>
        <w:t xml:space="preserve"> </w:t>
      </w:r>
      <w:proofErr w:type="spellStart"/>
      <w:r>
        <w:rPr>
          <w:lang w:val="pt-PT"/>
        </w:rPr>
        <w:t>pobiranja</w:t>
      </w:r>
      <w:proofErr w:type="spellEnd"/>
      <w:r>
        <w:rPr>
          <w:lang w:val="pt-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C52458" w:rsidP="00C524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113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C52458" w:rsidP="00C52458">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C52458" w:rsidP="00C52458">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1134A0">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1134A0">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A0" w:rsidRDefault="00113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EA6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0DF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9746D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5AA4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11602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ea504b2f-f048-443c-b8e2-5059b40d8125&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8-17&lt;/text&gt;_x000d__x000a_  &lt;/metadata&gt;_x000d__x000a_  &lt;metadata key=&quot;md_Prefix&quot;&gt;_x000d__x000a_    &lt;text&gt;&lt;/text&gt;_x000d__x000a_  &lt;/metadata&gt;_x000d__x000a_  &lt;metadata key=&quot;md_DocumentNumber&quot;&gt;_x000d__x000a_    &lt;text&gt;11677&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272&lt;/text&gt;_x000d__x000a_      &lt;text&gt;MED 55&lt;/text&gt;_x000d__x000a_      &lt;text&gt;AGRI 422&lt;/text&gt;_x000d__x000a_      &lt;text&gt;MIGR 145&lt;/text&gt;_x000d__x000a_      &lt;text&gt;RELEX 699&lt;/text&gt;_x000d__x000a_      &lt;text&gt;AL 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198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1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3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edlog SKLEP SVETA o podpisu v imenu Unije in za&amp;#269;asni uporabi Sporazuma o znanstvenem in tehnolo&amp;#353;kem sodelovanju med Evropsko unijo in Ljudsko demokrati&amp;#269;no republiko Al&amp;#382;irijo, v katerem so dolo&amp;#269;eni pogoji za sodelovanje Ljudske demokrati&amp;#269;ne republike Al&amp;#382;irije v partnerstvu na podro&amp;#269;ju raziskav in inovacij v Sredozemlju (PRIMA)&quot;&gt;&amp;lt;FlowDocument FontFamily=&quot;Arial Unicode MS&quot; FontSize=&quot;12&quot; PagePadding=&quot;5,0,5,0&quot; AllowDrop=&quot;False&quot; xmlns=&quot;http://schemas.microsoft.com/winfx/2006/xaml/presentation&quot;&amp;gt;&amp;lt;Paragraph&amp;gt;Predlog SKLEP SVETA o podpisu v imenu Unije in za&amp;#269;asni uporabi Sporazuma o znanstvenem in tehnolo&amp;#353;kem sodelovanju med Evropsko unijo in Ljudsko demokrati&amp;#269;no republiko Al&amp;#382;irijo, v katerem so dolo&amp;#269;eni pogoji za sodelovanje Ljudske demokrati&amp;#269;ne republike Al&amp;#382;irije v partnerstvu na podro&amp;#269;ju raziskav in inovacij v Sredozemlju (PRIMA)&amp;lt;/Paragraph&amp;gt;&amp;lt;/FlowDocument&amp;gt;&lt;/xaml&gt;_x000d__x000a_  &lt;/metadata&gt;_x000d__x000a_  &lt;metadata key=&quot;md_SubjectFootnote&quot; /&gt;_x000d__x000a_  &lt;metadata key=&quot;md_DG&quot;&gt;_x000d__x000a_    &lt;text&gt;DG G 3C&lt;/text&gt;_x000d__x000a_  &lt;/metadata&gt;_x000d__x000a_  &lt;metadata key=&quot;md_Initials&quot;&gt;_x000d__x000a_    &lt;text&gt;f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podpisu v imenu Unije in za&amp;#269;asni uporabi Sporazuma o znanstvenem in tehnolo&amp;#353;kem sodelovanju med Evropsko unijo in Ljudsko demokrati&amp;#269;no republiko Al&amp;#382;irijo, v katerem so dolo&amp;#269;eni pogoji za sodelovanje Ljudske demokrati&amp;#269;ne republike Al&amp;#382;irije v partnerstvu na podro&amp;#269;ju raziskav in inovacij v Sredozemlju (PRIM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8-29 10:33: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7F77939657B45018B1A39E2505E5C42"/>
    <w:docVar w:name="LW_CROSSREFERENCE" w:val="&lt;UNUSED&gt;"/>
    <w:docVar w:name="LW_DocType" w:val="COM"/>
    <w:docVar w:name="LW_EMISSION" w:val="11.8.2017"/>
    <w:docVar w:name="LW_EMISSION_ISODATE" w:val="2017-08-11"/>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198"/>
    <w:docVar w:name="LW_REF.II.NEW.CP_YEAR" w:val="2017"/>
    <w:docVar w:name="LW_REF.INST.NEW" w:val="COM"/>
    <w:docVar w:name="LW_REF.INST.NEW_ADOPTED" w:val="final"/>
    <w:docVar w:name="LW_REF.INST.NEW_TEXT" w:val="(2017) 432"/>
    <w:docVar w:name="LW_REF.INTERNE" w:val="&lt;UNUSED&gt;"/>
    <w:docVar w:name="LW_SOUS.TITRE.OBJ.CP" w:val="&lt;UNUSED&gt;"/>
    <w:docVar w:name="LW_STATUT.CP" w:val="Predlog"/>
    <w:docVar w:name="LW_SUPERTITRE" w:val="&lt;UNUSED&gt;"/>
    <w:docVar w:name="LW_TITRE.OBJ.CP" w:val="o podpisu v imenu Unije in za\u269?asni uporabi Sporazuma o znanstvenem in tehnolo\u353?kem sodelovanju med Evropsko unijo in Ljudsko demokrati\u269?no republiko Al\u382?irijo, v katerem so dolo\u269?eni pogoji za sodelovanje Ljudske demokrati\u269?ne republike Al\u382?irije v partnerstvu na podro\u269?ju raziskav in inovacij v Sredozemlju (PRIMA)"/>
    <w:docVar w:name="LW_TYPE.DOC.CP" w:val="SKLEP SVETA"/>
  </w:docVars>
  <w:rsids>
    <w:rsidRoot w:val="001134A0"/>
    <w:rsid w:val="00105B0B"/>
    <w:rsid w:val="001134A0"/>
    <w:rsid w:val="00C52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C52458"/>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C52458"/>
    <w:pPr>
      <w:spacing w:before="0" w:after="240"/>
      <w:jc w:val="center"/>
    </w:pPr>
  </w:style>
  <w:style w:type="character" w:customStyle="1" w:styleId="TechnicalBlockChar">
    <w:name w:val="Technical Block Char"/>
    <w:basedOn w:val="DefaultParagraphFont"/>
    <w:link w:val="TechnicalBlock"/>
    <w:rsid w:val="00C52458"/>
    <w:rPr>
      <w:rFonts w:ascii="Times New Roman" w:hAnsi="Times New Roman" w:cs="Times New Roman"/>
      <w:sz w:val="24"/>
    </w:rPr>
  </w:style>
  <w:style w:type="paragraph" w:customStyle="1" w:styleId="Lignefinal">
    <w:name w:val="Ligne final"/>
    <w:basedOn w:val="Normal"/>
    <w:next w:val="Normal"/>
    <w:rsid w:val="00C52458"/>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C52458"/>
    <w:pPr>
      <w:spacing w:line="360" w:lineRule="auto"/>
      <w:jc w:val="left"/>
    </w:pPr>
    <w:rPr>
      <w:lang w:eastAsia="en-US" w:bidi="ar-SA"/>
    </w:rPr>
  </w:style>
  <w:style w:type="paragraph" w:customStyle="1" w:styleId="pj">
    <w:name w:val="p.j."/>
    <w:basedOn w:val="Normal"/>
    <w:link w:val="pjChar"/>
    <w:rsid w:val="00C52458"/>
    <w:pPr>
      <w:spacing w:before="1200"/>
      <w:ind w:left="1440" w:hanging="1440"/>
      <w:jc w:val="left"/>
    </w:pPr>
  </w:style>
  <w:style w:type="character" w:customStyle="1" w:styleId="pjChar">
    <w:name w:val="p.j. Char"/>
    <w:basedOn w:val="TechnicalBlockChar"/>
    <w:link w:val="pj"/>
    <w:rsid w:val="00C52458"/>
    <w:rPr>
      <w:rFonts w:ascii="Times New Roman" w:hAnsi="Times New Roman" w:cs="Times New Roman"/>
      <w:sz w:val="24"/>
    </w:rPr>
  </w:style>
  <w:style w:type="paragraph" w:customStyle="1" w:styleId="HeaderCouncil">
    <w:name w:val="Header Council"/>
    <w:basedOn w:val="Normal"/>
    <w:link w:val="HeaderCouncilChar"/>
    <w:rsid w:val="00C52458"/>
    <w:pPr>
      <w:spacing w:before="0" w:after="0"/>
    </w:pPr>
    <w:rPr>
      <w:sz w:val="2"/>
    </w:rPr>
  </w:style>
  <w:style w:type="character" w:customStyle="1" w:styleId="HeaderCouncilChar">
    <w:name w:val="Header Council Char"/>
    <w:basedOn w:val="pjChar"/>
    <w:link w:val="HeaderCouncil"/>
    <w:rsid w:val="00C52458"/>
    <w:rPr>
      <w:rFonts w:ascii="Times New Roman" w:hAnsi="Times New Roman" w:cs="Times New Roman"/>
      <w:sz w:val="2"/>
    </w:rPr>
  </w:style>
  <w:style w:type="paragraph" w:customStyle="1" w:styleId="HeaderCouncilLarge">
    <w:name w:val="Header Council Large"/>
    <w:basedOn w:val="Normal"/>
    <w:link w:val="HeaderCouncilLargeChar"/>
    <w:rsid w:val="00C52458"/>
    <w:pPr>
      <w:spacing w:before="0" w:after="440"/>
    </w:pPr>
    <w:rPr>
      <w:sz w:val="2"/>
    </w:rPr>
  </w:style>
  <w:style w:type="character" w:customStyle="1" w:styleId="HeaderCouncilLargeChar">
    <w:name w:val="Header Council Large Char"/>
    <w:basedOn w:val="pjChar"/>
    <w:link w:val="HeaderCouncilLarge"/>
    <w:rsid w:val="00C52458"/>
    <w:rPr>
      <w:rFonts w:ascii="Times New Roman" w:hAnsi="Times New Roman" w:cs="Times New Roman"/>
      <w:sz w:val="2"/>
    </w:rPr>
  </w:style>
  <w:style w:type="paragraph" w:customStyle="1" w:styleId="FooterCouncil">
    <w:name w:val="Footer Council"/>
    <w:basedOn w:val="Normal"/>
    <w:link w:val="FooterCouncilChar"/>
    <w:rsid w:val="00C52458"/>
    <w:pPr>
      <w:spacing w:before="0" w:after="0"/>
    </w:pPr>
    <w:rPr>
      <w:sz w:val="2"/>
    </w:rPr>
  </w:style>
  <w:style w:type="character" w:customStyle="1" w:styleId="FooterCouncilChar">
    <w:name w:val="Footer Council Char"/>
    <w:basedOn w:val="pjChar"/>
    <w:link w:val="FooterCouncil"/>
    <w:rsid w:val="00C52458"/>
    <w:rPr>
      <w:rFonts w:ascii="Times New Roman" w:hAnsi="Times New Roman" w:cs="Times New Roman"/>
      <w:sz w:val="2"/>
    </w:rPr>
  </w:style>
  <w:style w:type="paragraph" w:customStyle="1" w:styleId="FooterText">
    <w:name w:val="Footer Text"/>
    <w:basedOn w:val="Normal"/>
    <w:rsid w:val="00C52458"/>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C52458"/>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C52458"/>
    <w:pPr>
      <w:spacing w:before="0" w:after="240"/>
      <w:jc w:val="center"/>
    </w:pPr>
  </w:style>
  <w:style w:type="character" w:customStyle="1" w:styleId="TechnicalBlockChar">
    <w:name w:val="Technical Block Char"/>
    <w:basedOn w:val="DefaultParagraphFont"/>
    <w:link w:val="TechnicalBlock"/>
    <w:rsid w:val="00C52458"/>
    <w:rPr>
      <w:rFonts w:ascii="Times New Roman" w:hAnsi="Times New Roman" w:cs="Times New Roman"/>
      <w:sz w:val="24"/>
    </w:rPr>
  </w:style>
  <w:style w:type="paragraph" w:customStyle="1" w:styleId="Lignefinal">
    <w:name w:val="Ligne final"/>
    <w:basedOn w:val="Normal"/>
    <w:next w:val="Normal"/>
    <w:rsid w:val="00C52458"/>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C52458"/>
    <w:pPr>
      <w:spacing w:line="360" w:lineRule="auto"/>
      <w:jc w:val="left"/>
    </w:pPr>
    <w:rPr>
      <w:lang w:eastAsia="en-US" w:bidi="ar-SA"/>
    </w:rPr>
  </w:style>
  <w:style w:type="paragraph" w:customStyle="1" w:styleId="pj">
    <w:name w:val="p.j."/>
    <w:basedOn w:val="Normal"/>
    <w:link w:val="pjChar"/>
    <w:rsid w:val="00C52458"/>
    <w:pPr>
      <w:spacing w:before="1200"/>
      <w:ind w:left="1440" w:hanging="1440"/>
      <w:jc w:val="left"/>
    </w:pPr>
  </w:style>
  <w:style w:type="character" w:customStyle="1" w:styleId="pjChar">
    <w:name w:val="p.j. Char"/>
    <w:basedOn w:val="TechnicalBlockChar"/>
    <w:link w:val="pj"/>
    <w:rsid w:val="00C52458"/>
    <w:rPr>
      <w:rFonts w:ascii="Times New Roman" w:hAnsi="Times New Roman" w:cs="Times New Roman"/>
      <w:sz w:val="24"/>
    </w:rPr>
  </w:style>
  <w:style w:type="paragraph" w:customStyle="1" w:styleId="HeaderCouncil">
    <w:name w:val="Header Council"/>
    <w:basedOn w:val="Normal"/>
    <w:link w:val="HeaderCouncilChar"/>
    <w:rsid w:val="00C52458"/>
    <w:pPr>
      <w:spacing w:before="0" w:after="0"/>
    </w:pPr>
    <w:rPr>
      <w:sz w:val="2"/>
    </w:rPr>
  </w:style>
  <w:style w:type="character" w:customStyle="1" w:styleId="HeaderCouncilChar">
    <w:name w:val="Header Council Char"/>
    <w:basedOn w:val="pjChar"/>
    <w:link w:val="HeaderCouncil"/>
    <w:rsid w:val="00C52458"/>
    <w:rPr>
      <w:rFonts w:ascii="Times New Roman" w:hAnsi="Times New Roman" w:cs="Times New Roman"/>
      <w:sz w:val="2"/>
    </w:rPr>
  </w:style>
  <w:style w:type="paragraph" w:customStyle="1" w:styleId="HeaderCouncilLarge">
    <w:name w:val="Header Council Large"/>
    <w:basedOn w:val="Normal"/>
    <w:link w:val="HeaderCouncilLargeChar"/>
    <w:rsid w:val="00C52458"/>
    <w:pPr>
      <w:spacing w:before="0" w:after="440"/>
    </w:pPr>
    <w:rPr>
      <w:sz w:val="2"/>
    </w:rPr>
  </w:style>
  <w:style w:type="character" w:customStyle="1" w:styleId="HeaderCouncilLargeChar">
    <w:name w:val="Header Council Large Char"/>
    <w:basedOn w:val="pjChar"/>
    <w:link w:val="HeaderCouncilLarge"/>
    <w:rsid w:val="00C52458"/>
    <w:rPr>
      <w:rFonts w:ascii="Times New Roman" w:hAnsi="Times New Roman" w:cs="Times New Roman"/>
      <w:sz w:val="2"/>
    </w:rPr>
  </w:style>
  <w:style w:type="paragraph" w:customStyle="1" w:styleId="FooterCouncil">
    <w:name w:val="Footer Council"/>
    <w:basedOn w:val="Normal"/>
    <w:link w:val="FooterCouncilChar"/>
    <w:rsid w:val="00C52458"/>
    <w:pPr>
      <w:spacing w:before="0" w:after="0"/>
    </w:pPr>
    <w:rPr>
      <w:sz w:val="2"/>
    </w:rPr>
  </w:style>
  <w:style w:type="character" w:customStyle="1" w:styleId="FooterCouncilChar">
    <w:name w:val="Footer Council Char"/>
    <w:basedOn w:val="pjChar"/>
    <w:link w:val="FooterCouncil"/>
    <w:rsid w:val="00C52458"/>
    <w:rPr>
      <w:rFonts w:ascii="Times New Roman" w:hAnsi="Times New Roman" w:cs="Times New Roman"/>
      <w:sz w:val="2"/>
    </w:rPr>
  </w:style>
  <w:style w:type="paragraph" w:customStyle="1" w:styleId="FooterText">
    <w:name w:val="Footer Text"/>
    <w:basedOn w:val="Normal"/>
    <w:rsid w:val="00C52458"/>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879">
      <w:bodyDiv w:val="1"/>
      <w:marLeft w:val="0"/>
      <w:marRight w:val="0"/>
      <w:marTop w:val="0"/>
      <w:marBottom w:val="0"/>
      <w:divBdr>
        <w:top w:val="none" w:sz="0" w:space="0" w:color="auto"/>
        <w:left w:val="none" w:sz="0" w:space="0" w:color="auto"/>
        <w:bottom w:val="none" w:sz="0" w:space="0" w:color="auto"/>
        <w:right w:val="none" w:sz="0" w:space="0" w:color="auto"/>
      </w:divBdr>
    </w:div>
    <w:div w:id="1676180161">
      <w:bodyDiv w:val="1"/>
      <w:marLeft w:val="0"/>
      <w:marRight w:val="0"/>
      <w:marTop w:val="0"/>
      <w:marBottom w:val="0"/>
      <w:divBdr>
        <w:top w:val="none" w:sz="0" w:space="0" w:color="auto"/>
        <w:left w:val="none" w:sz="0" w:space="0" w:color="auto"/>
        <w:bottom w:val="none" w:sz="0" w:space="0" w:color="auto"/>
        <w:right w:val="none" w:sz="0" w:space="0" w:color="auto"/>
      </w:divBdr>
    </w:div>
    <w:div w:id="18447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stfr\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70A1-1EAD-4863-A807-2C24EB54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22</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HRASTNIK Franc</dc:creator>
  <cp:lastModifiedBy>HRASTNIK Franc</cp:lastModifiedBy>
  <cp:revision>3</cp:revision>
  <cp:lastPrinted>2017-07-19T15:30:00Z</cp:lastPrinted>
  <dcterms:created xsi:type="dcterms:W3CDTF">2017-08-29T13:06:00Z</dcterms:created>
  <dcterms:modified xsi:type="dcterms:W3CDTF">2017-08-29T13:12:00Z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DocuWrite 3.14.4, Build 20170801</vt:lpwstr>
  </property>
  <property fmtid="{D5CDD505-2E9C-101B-9397-08002B2CF9AE}" pid="6" name="Created using">
    <vt:lpwstr>DocuWrite 3.14.4, Build 20170801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