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27BA" w:rsidRPr="00407988" w:rsidRDefault="000227BA" w:rsidP="00CC192B">
      <w:pPr>
        <w:rPr>
          <w:rFonts w:ascii="Arial" w:hAnsi="Arial" w:cs="Arial"/>
          <w:sz w:val="20"/>
          <w:szCs w:val="20"/>
        </w:rPr>
      </w:pPr>
    </w:p>
    <w:p w:rsidR="00884ED1" w:rsidRPr="00407988" w:rsidRDefault="00375547" w:rsidP="00CC192B">
      <w:pPr>
        <w:rPr>
          <w:rFonts w:ascii="Arial" w:hAnsi="Arial" w:cs="Arial"/>
          <w:sz w:val="20"/>
          <w:szCs w:val="20"/>
        </w:rPr>
      </w:pPr>
      <w:r w:rsidRPr="00407988">
        <w:rPr>
          <w:rFonts w:ascii="Arial" w:hAnsi="Arial" w:cs="Arial"/>
          <w:noProof/>
          <w:sz w:val="20"/>
          <w:szCs w:val="20"/>
          <w:lang w:eastAsia="sl-SI"/>
        </w:rPr>
        <w:drawing>
          <wp:anchor distT="0" distB="0" distL="114300" distR="114300" simplePos="0" relativeHeight="251657728" behindDoc="1" locked="0" layoutInCell="1" allowOverlap="1" wp14:anchorId="7003E093" wp14:editId="5FCB510D">
            <wp:simplePos x="0" y="0"/>
            <wp:positionH relativeFrom="page">
              <wp:posOffset>0</wp:posOffset>
            </wp:positionH>
            <wp:positionV relativeFrom="page">
              <wp:posOffset>9525</wp:posOffset>
            </wp:positionV>
            <wp:extent cx="3343275" cy="1457325"/>
            <wp:effectExtent l="19050" t="0" r="9525" b="0"/>
            <wp:wrapNone/>
            <wp:docPr id="3" name="Slika 3" descr="MDDS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DDSZ"/>
                    <pic:cNvPicPr>
                      <a:picLocks noChangeAspect="1" noChangeArrowheads="1"/>
                    </pic:cNvPicPr>
                  </pic:nvPicPr>
                  <pic:blipFill>
                    <a:blip r:embed="rId8" cstate="print"/>
                    <a:srcRect/>
                    <a:stretch>
                      <a:fillRect/>
                    </a:stretch>
                  </pic:blipFill>
                  <pic:spPr bwMode="auto">
                    <a:xfrm>
                      <a:off x="0" y="0"/>
                      <a:ext cx="3343275" cy="1457325"/>
                    </a:xfrm>
                    <a:prstGeom prst="rect">
                      <a:avLst/>
                    </a:prstGeom>
                    <a:noFill/>
                  </pic:spPr>
                </pic:pic>
              </a:graphicData>
            </a:graphic>
          </wp:anchor>
        </w:drawing>
      </w:r>
    </w:p>
    <w:tbl>
      <w:tblPr>
        <w:tblW w:w="9263"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
        <w:gridCol w:w="1448"/>
        <w:gridCol w:w="517"/>
        <w:gridCol w:w="892"/>
        <w:gridCol w:w="1414"/>
        <w:gridCol w:w="417"/>
        <w:gridCol w:w="913"/>
        <w:gridCol w:w="495"/>
        <w:gridCol w:w="188"/>
        <w:gridCol w:w="385"/>
        <w:gridCol w:w="223"/>
        <w:gridCol w:w="80"/>
        <w:gridCol w:w="1108"/>
        <w:gridCol w:w="1020"/>
        <w:gridCol w:w="63"/>
      </w:tblGrid>
      <w:tr w:rsidR="00107ED0" w:rsidRPr="00407988" w:rsidTr="006C709B">
        <w:trPr>
          <w:gridBefore w:val="1"/>
          <w:gridAfter w:val="2"/>
          <w:wBefore w:w="100" w:type="dxa"/>
          <w:wAfter w:w="1083" w:type="dxa"/>
        </w:trPr>
        <w:tc>
          <w:tcPr>
            <w:tcW w:w="8080" w:type="dxa"/>
            <w:gridSpan w:val="12"/>
            <w:tcBorders>
              <w:top w:val="nil"/>
              <w:left w:val="nil"/>
              <w:bottom w:val="single" w:sz="4" w:space="0" w:color="000000"/>
              <w:right w:val="nil"/>
            </w:tcBorders>
          </w:tcPr>
          <w:p w:rsidR="00F92705" w:rsidRPr="00407988" w:rsidRDefault="00F92705" w:rsidP="00CC192B">
            <w:pPr>
              <w:pStyle w:val="Glava"/>
              <w:tabs>
                <w:tab w:val="clear" w:pos="4320"/>
                <w:tab w:val="clear" w:pos="8640"/>
                <w:tab w:val="left" w:pos="5112"/>
              </w:tabs>
              <w:spacing w:line="276" w:lineRule="auto"/>
              <w:ind w:firstLine="284"/>
              <w:rPr>
                <w:rFonts w:cs="Arial"/>
                <w:szCs w:val="20"/>
              </w:rPr>
            </w:pPr>
            <w:r w:rsidRPr="00407988">
              <w:rPr>
                <w:rFonts w:cs="Arial"/>
                <w:szCs w:val="20"/>
              </w:rPr>
              <w:t>Kotnikova ulica 28, 1000 Ljubljana</w:t>
            </w:r>
            <w:r w:rsidRPr="00407988">
              <w:rPr>
                <w:rFonts w:cs="Arial"/>
                <w:szCs w:val="20"/>
              </w:rPr>
              <w:tab/>
              <w:t>T: 01 369 77 00</w:t>
            </w:r>
          </w:p>
          <w:p w:rsidR="00F92705" w:rsidRPr="00407988" w:rsidRDefault="00F92705" w:rsidP="00CC192B">
            <w:pPr>
              <w:pStyle w:val="Glava"/>
              <w:tabs>
                <w:tab w:val="clear" w:pos="4320"/>
                <w:tab w:val="clear" w:pos="8640"/>
                <w:tab w:val="left" w:pos="5112"/>
              </w:tabs>
              <w:spacing w:line="276" w:lineRule="auto"/>
              <w:ind w:firstLine="284"/>
              <w:rPr>
                <w:rFonts w:cs="Arial"/>
                <w:szCs w:val="20"/>
              </w:rPr>
            </w:pPr>
            <w:r w:rsidRPr="00407988">
              <w:rPr>
                <w:rFonts w:cs="Arial"/>
                <w:szCs w:val="20"/>
              </w:rPr>
              <w:tab/>
              <w:t xml:space="preserve">F: 01 369 78 32 </w:t>
            </w:r>
          </w:p>
          <w:p w:rsidR="00107ED0" w:rsidRPr="00407988" w:rsidRDefault="00F92705" w:rsidP="00CC192B">
            <w:pPr>
              <w:pStyle w:val="Glava"/>
              <w:tabs>
                <w:tab w:val="clear" w:pos="4320"/>
                <w:tab w:val="clear" w:pos="8640"/>
                <w:tab w:val="left" w:pos="5112"/>
              </w:tabs>
              <w:spacing w:line="276" w:lineRule="auto"/>
              <w:ind w:left="5137" w:hanging="4853"/>
              <w:rPr>
                <w:rFonts w:cs="Arial"/>
                <w:szCs w:val="20"/>
              </w:rPr>
            </w:pPr>
            <w:r w:rsidRPr="00407988">
              <w:rPr>
                <w:rFonts w:cs="Arial"/>
                <w:szCs w:val="20"/>
              </w:rPr>
              <w:tab/>
              <w:t>E: gp.mddsz@gov.si</w:t>
            </w:r>
            <w:r w:rsidR="000227BA" w:rsidRPr="00407988">
              <w:rPr>
                <w:rFonts w:cs="Arial"/>
                <w:szCs w:val="20"/>
              </w:rPr>
              <w:t xml:space="preserve"> www.mddsz.gov.si</w:t>
            </w:r>
          </w:p>
        </w:tc>
      </w:tr>
      <w:tr w:rsidR="006C709B" w:rsidRPr="00407988" w:rsidTr="006C709B">
        <w:trPr>
          <w:gridBefore w:val="1"/>
          <w:gridAfter w:val="7"/>
          <w:wBefore w:w="100" w:type="dxa"/>
          <w:wAfter w:w="3067" w:type="dxa"/>
        </w:trPr>
        <w:tc>
          <w:tcPr>
            <w:tcW w:w="6096" w:type="dxa"/>
            <w:gridSpan w:val="7"/>
          </w:tcPr>
          <w:p w:rsidR="006C709B" w:rsidRPr="00137449" w:rsidRDefault="006C709B" w:rsidP="00092FE2">
            <w:pPr>
              <w:pStyle w:val="Neotevilenodstavek"/>
              <w:spacing w:before="0" w:after="0" w:line="276" w:lineRule="auto"/>
              <w:jc w:val="left"/>
              <w:rPr>
                <w:sz w:val="20"/>
                <w:szCs w:val="20"/>
              </w:rPr>
            </w:pPr>
            <w:r w:rsidRPr="00137449">
              <w:rPr>
                <w:sz w:val="20"/>
                <w:szCs w:val="20"/>
              </w:rPr>
              <w:t xml:space="preserve">Številka: </w:t>
            </w:r>
            <w:r w:rsidR="000E274A">
              <w:rPr>
                <w:sz w:val="20"/>
                <w:szCs w:val="20"/>
              </w:rPr>
              <w:t>007-59/2017</w:t>
            </w:r>
            <w:r w:rsidR="00BD7C90">
              <w:rPr>
                <w:sz w:val="20"/>
                <w:szCs w:val="20"/>
              </w:rPr>
              <w:t>/16</w:t>
            </w:r>
            <w:bookmarkStart w:id="0" w:name="_GoBack"/>
            <w:bookmarkEnd w:id="0"/>
          </w:p>
        </w:tc>
      </w:tr>
      <w:tr w:rsidR="006C709B" w:rsidRPr="00407988" w:rsidTr="006C709B">
        <w:trPr>
          <w:gridBefore w:val="1"/>
          <w:gridAfter w:val="7"/>
          <w:wBefore w:w="100" w:type="dxa"/>
          <w:wAfter w:w="3067" w:type="dxa"/>
        </w:trPr>
        <w:tc>
          <w:tcPr>
            <w:tcW w:w="6096" w:type="dxa"/>
            <w:gridSpan w:val="7"/>
          </w:tcPr>
          <w:p w:rsidR="006C709B" w:rsidRPr="00137449" w:rsidRDefault="006C709B" w:rsidP="0058659A">
            <w:pPr>
              <w:pStyle w:val="Neotevilenodstavek"/>
              <w:spacing w:before="0" w:after="0" w:line="276" w:lineRule="auto"/>
              <w:jc w:val="left"/>
              <w:rPr>
                <w:sz w:val="20"/>
                <w:szCs w:val="20"/>
              </w:rPr>
            </w:pPr>
            <w:r w:rsidRPr="00137449">
              <w:rPr>
                <w:sz w:val="20"/>
                <w:szCs w:val="20"/>
              </w:rPr>
              <w:t xml:space="preserve">Ljubljana, </w:t>
            </w:r>
            <w:r w:rsidR="00677098">
              <w:rPr>
                <w:sz w:val="20"/>
                <w:szCs w:val="20"/>
              </w:rPr>
              <w:t>30</w:t>
            </w:r>
            <w:r w:rsidR="00C104DB">
              <w:rPr>
                <w:sz w:val="20"/>
                <w:szCs w:val="20"/>
              </w:rPr>
              <w:t>. 11</w:t>
            </w:r>
            <w:r w:rsidR="003F0A6C" w:rsidRPr="00137449">
              <w:rPr>
                <w:sz w:val="20"/>
                <w:szCs w:val="20"/>
              </w:rPr>
              <w:t>. 2017</w:t>
            </w:r>
          </w:p>
        </w:tc>
      </w:tr>
      <w:tr w:rsidR="006C709B" w:rsidRPr="00407988" w:rsidTr="006C709B">
        <w:trPr>
          <w:gridBefore w:val="1"/>
          <w:gridAfter w:val="7"/>
          <w:wBefore w:w="100" w:type="dxa"/>
          <w:wAfter w:w="3067" w:type="dxa"/>
        </w:trPr>
        <w:tc>
          <w:tcPr>
            <w:tcW w:w="6096" w:type="dxa"/>
            <w:gridSpan w:val="7"/>
          </w:tcPr>
          <w:p w:rsidR="006C709B" w:rsidRPr="00407988" w:rsidRDefault="0016072F" w:rsidP="002851A4">
            <w:pPr>
              <w:pStyle w:val="Neotevilenodstavek"/>
              <w:spacing w:before="0" w:after="0" w:line="276" w:lineRule="auto"/>
              <w:jc w:val="left"/>
              <w:rPr>
                <w:sz w:val="20"/>
                <w:szCs w:val="20"/>
              </w:rPr>
            </w:pPr>
            <w:r>
              <w:rPr>
                <w:iCs/>
                <w:sz w:val="20"/>
                <w:szCs w:val="20"/>
              </w:rPr>
              <w:t xml:space="preserve">EVA </w:t>
            </w:r>
            <w:r>
              <w:rPr>
                <w:rFonts w:ascii="Helv" w:hAnsi="Helv" w:cs="Helv"/>
                <w:color w:val="000000"/>
                <w:sz w:val="20"/>
                <w:szCs w:val="20"/>
              </w:rPr>
              <w:t>2017-2611-0045</w:t>
            </w:r>
          </w:p>
        </w:tc>
      </w:tr>
      <w:tr w:rsidR="006C709B" w:rsidRPr="00407988" w:rsidTr="006C709B">
        <w:trPr>
          <w:gridBefore w:val="1"/>
          <w:gridAfter w:val="7"/>
          <w:wBefore w:w="100" w:type="dxa"/>
          <w:wAfter w:w="3067" w:type="dxa"/>
        </w:trPr>
        <w:tc>
          <w:tcPr>
            <w:tcW w:w="6096" w:type="dxa"/>
            <w:gridSpan w:val="7"/>
          </w:tcPr>
          <w:p w:rsidR="003F0A6C" w:rsidRDefault="006C709B" w:rsidP="00CC192B">
            <w:pPr>
              <w:spacing w:before="240"/>
              <w:rPr>
                <w:rFonts w:ascii="Arial" w:eastAsia="Times New Roman" w:hAnsi="Arial" w:cs="Arial"/>
                <w:iCs/>
                <w:sz w:val="20"/>
                <w:szCs w:val="20"/>
                <w:lang w:eastAsia="sl-SI"/>
              </w:rPr>
            </w:pPr>
            <w:r w:rsidRPr="00407988">
              <w:rPr>
                <w:rFonts w:ascii="Arial" w:eastAsia="Times New Roman" w:hAnsi="Arial" w:cs="Arial"/>
                <w:iCs/>
                <w:sz w:val="20"/>
                <w:szCs w:val="20"/>
                <w:lang w:eastAsia="sl-SI"/>
              </w:rPr>
              <w:t>GENERALNI SEKRETARIAT VLADE REPUBLIKE SLOVENIJE</w:t>
            </w:r>
          </w:p>
          <w:p w:rsidR="006C709B" w:rsidRPr="003F0A6C" w:rsidRDefault="00EC079B" w:rsidP="00CC192B">
            <w:pPr>
              <w:spacing w:before="240"/>
              <w:rPr>
                <w:rFonts w:ascii="Arial" w:eastAsia="Times New Roman" w:hAnsi="Arial" w:cs="Arial"/>
                <w:iCs/>
                <w:sz w:val="20"/>
                <w:szCs w:val="20"/>
                <w:lang w:eastAsia="sl-SI"/>
              </w:rPr>
            </w:pPr>
            <w:hyperlink r:id="rId9" w:history="1">
              <w:r w:rsidR="006C709B" w:rsidRPr="00407988">
                <w:rPr>
                  <w:rFonts w:ascii="Arial" w:eastAsia="Times New Roman" w:hAnsi="Arial" w:cs="Arial"/>
                  <w:iCs/>
                  <w:sz w:val="20"/>
                  <w:szCs w:val="20"/>
                  <w:lang w:eastAsia="sl-SI"/>
                </w:rPr>
                <w:t>Gp.gs@gov.si</w:t>
              </w:r>
            </w:hyperlink>
          </w:p>
        </w:tc>
      </w:tr>
      <w:tr w:rsidR="006C709B" w:rsidRPr="00407988" w:rsidTr="006C709B">
        <w:trPr>
          <w:gridBefore w:val="1"/>
          <w:wBefore w:w="100" w:type="dxa"/>
        </w:trPr>
        <w:tc>
          <w:tcPr>
            <w:tcW w:w="9163" w:type="dxa"/>
            <w:gridSpan w:val="14"/>
          </w:tcPr>
          <w:p w:rsidR="006C709B" w:rsidRPr="00407988" w:rsidRDefault="006C709B" w:rsidP="004E4528">
            <w:pPr>
              <w:pStyle w:val="Naslovpredpisa"/>
              <w:spacing w:after="0"/>
              <w:jc w:val="both"/>
              <w:rPr>
                <w:sz w:val="20"/>
                <w:szCs w:val="20"/>
              </w:rPr>
            </w:pPr>
            <w:r w:rsidRPr="00407988">
              <w:rPr>
                <w:sz w:val="20"/>
                <w:szCs w:val="20"/>
              </w:rPr>
              <w:t xml:space="preserve">ZADEVA: </w:t>
            </w:r>
            <w:r w:rsidR="004E4528">
              <w:rPr>
                <w:iCs/>
                <w:sz w:val="20"/>
                <w:szCs w:val="20"/>
              </w:rPr>
              <w:t>P</w:t>
            </w:r>
            <w:r w:rsidR="008578CC">
              <w:rPr>
                <w:iCs/>
                <w:sz w:val="20"/>
                <w:szCs w:val="20"/>
              </w:rPr>
              <w:t>redlog Sklepa o valorizaciji nadomestila za invalidnost in določitvi višine dodatka za tujo nego in pomoč</w:t>
            </w:r>
            <w:r w:rsidR="008578CC" w:rsidRPr="00407988">
              <w:rPr>
                <w:sz w:val="20"/>
                <w:szCs w:val="20"/>
              </w:rPr>
              <w:t xml:space="preserve"> </w:t>
            </w:r>
            <w:r w:rsidRPr="00407988">
              <w:rPr>
                <w:sz w:val="20"/>
                <w:szCs w:val="20"/>
              </w:rPr>
              <w:t>– predlog za obravnavo</w:t>
            </w:r>
            <w:r w:rsidR="00B216FB">
              <w:rPr>
                <w:sz w:val="20"/>
                <w:szCs w:val="20"/>
              </w:rPr>
              <w:t xml:space="preserve"> - N</w:t>
            </w:r>
            <w:r w:rsidR="00C83300">
              <w:rPr>
                <w:sz w:val="20"/>
                <w:szCs w:val="20"/>
              </w:rPr>
              <w:t>ovo gradivo št. 1</w:t>
            </w:r>
            <w:r w:rsidR="00C83300" w:rsidRPr="003F0384">
              <w:rPr>
                <w:sz w:val="20"/>
                <w:szCs w:val="20"/>
              </w:rPr>
              <w:t xml:space="preserve"> </w:t>
            </w:r>
            <w:r w:rsidRPr="00407988">
              <w:rPr>
                <w:sz w:val="20"/>
                <w:szCs w:val="20"/>
              </w:rPr>
              <w:t xml:space="preserve"> </w:t>
            </w:r>
          </w:p>
        </w:tc>
      </w:tr>
      <w:tr w:rsidR="006C709B" w:rsidRPr="00407988" w:rsidTr="006C709B">
        <w:trPr>
          <w:gridBefore w:val="1"/>
          <w:wBefore w:w="100" w:type="dxa"/>
        </w:trPr>
        <w:tc>
          <w:tcPr>
            <w:tcW w:w="9163" w:type="dxa"/>
            <w:gridSpan w:val="14"/>
          </w:tcPr>
          <w:p w:rsidR="006C709B" w:rsidRPr="00407988" w:rsidRDefault="006C709B" w:rsidP="00CC192B">
            <w:pPr>
              <w:pStyle w:val="Poglavje"/>
              <w:spacing w:before="0" w:after="0" w:line="276" w:lineRule="auto"/>
              <w:jc w:val="left"/>
              <w:rPr>
                <w:sz w:val="20"/>
                <w:szCs w:val="20"/>
              </w:rPr>
            </w:pPr>
            <w:r w:rsidRPr="00407988">
              <w:rPr>
                <w:sz w:val="20"/>
                <w:szCs w:val="20"/>
              </w:rPr>
              <w:t>1. Predlog sklepov vlade:</w:t>
            </w:r>
          </w:p>
        </w:tc>
      </w:tr>
      <w:tr w:rsidR="006C709B" w:rsidRPr="00407988" w:rsidTr="006C709B">
        <w:trPr>
          <w:gridBefore w:val="1"/>
          <w:wBefore w:w="100" w:type="dxa"/>
        </w:trPr>
        <w:tc>
          <w:tcPr>
            <w:tcW w:w="9163" w:type="dxa"/>
            <w:gridSpan w:val="14"/>
          </w:tcPr>
          <w:p w:rsidR="003B00D9" w:rsidRPr="00407988" w:rsidRDefault="003B00D9" w:rsidP="003B00D9">
            <w:pPr>
              <w:pStyle w:val="Neotevilenodstavek"/>
              <w:spacing w:line="276" w:lineRule="auto"/>
              <w:rPr>
                <w:iCs/>
                <w:sz w:val="20"/>
                <w:szCs w:val="20"/>
              </w:rPr>
            </w:pPr>
            <w:r w:rsidRPr="00407988">
              <w:rPr>
                <w:iCs/>
                <w:sz w:val="20"/>
                <w:szCs w:val="20"/>
              </w:rPr>
              <w:t xml:space="preserve">Na podlagi </w:t>
            </w:r>
            <w:r>
              <w:rPr>
                <w:iCs/>
                <w:sz w:val="20"/>
                <w:szCs w:val="20"/>
              </w:rPr>
              <w:t xml:space="preserve">šestega odstavka 21. člena </w:t>
            </w:r>
            <w:r w:rsidRPr="00407988">
              <w:rPr>
                <w:iCs/>
                <w:sz w:val="20"/>
                <w:szCs w:val="20"/>
              </w:rPr>
              <w:t>Zakona o Vladi Republike Slovenije (Uradni list RS, št. 24/05 – uradno prečiščeno besedilo, 109/08, 38/10 – ZUKN, 8/12, 21/13, 47/13 – ZDU-1G</w:t>
            </w:r>
            <w:r>
              <w:rPr>
                <w:iCs/>
                <w:sz w:val="20"/>
                <w:szCs w:val="20"/>
              </w:rPr>
              <w:t>,</w:t>
            </w:r>
            <w:r w:rsidRPr="00407988">
              <w:rPr>
                <w:iCs/>
                <w:sz w:val="20"/>
                <w:szCs w:val="20"/>
              </w:rPr>
              <w:t xml:space="preserve"> 65/14</w:t>
            </w:r>
            <w:r>
              <w:rPr>
                <w:iCs/>
                <w:sz w:val="20"/>
                <w:szCs w:val="20"/>
              </w:rPr>
              <w:t xml:space="preserve"> in 55/17</w:t>
            </w:r>
            <w:r w:rsidRPr="00407988">
              <w:rPr>
                <w:iCs/>
                <w:sz w:val="20"/>
                <w:szCs w:val="20"/>
              </w:rPr>
              <w:t xml:space="preserve">) je Vlada Republike Slovenije na </w:t>
            </w:r>
            <w:r>
              <w:rPr>
                <w:iCs/>
                <w:sz w:val="20"/>
                <w:szCs w:val="20"/>
              </w:rPr>
              <w:t>…..</w:t>
            </w:r>
            <w:r w:rsidRPr="00407988">
              <w:rPr>
                <w:iCs/>
                <w:sz w:val="20"/>
                <w:szCs w:val="20"/>
              </w:rPr>
              <w:t>seji</w:t>
            </w:r>
            <w:r>
              <w:rPr>
                <w:iCs/>
                <w:sz w:val="20"/>
                <w:szCs w:val="20"/>
              </w:rPr>
              <w:t xml:space="preserve"> </w:t>
            </w:r>
            <w:r w:rsidRPr="00407988">
              <w:rPr>
                <w:iCs/>
                <w:sz w:val="20"/>
                <w:szCs w:val="20"/>
              </w:rPr>
              <w:t>dne ….. sprejela naslednji</w:t>
            </w:r>
          </w:p>
          <w:p w:rsidR="003B00D9" w:rsidRDefault="003B00D9" w:rsidP="003B00D9">
            <w:pPr>
              <w:pStyle w:val="Neotevilenodstavek"/>
              <w:spacing w:line="276" w:lineRule="auto"/>
              <w:ind w:firstLine="708"/>
              <w:rPr>
                <w:iCs/>
                <w:sz w:val="20"/>
                <w:szCs w:val="20"/>
              </w:rPr>
            </w:pPr>
          </w:p>
          <w:p w:rsidR="003B00D9" w:rsidRDefault="003B00D9" w:rsidP="003B00D9">
            <w:pPr>
              <w:pStyle w:val="Neotevilenodstavek"/>
              <w:spacing w:line="276" w:lineRule="auto"/>
              <w:jc w:val="center"/>
              <w:rPr>
                <w:iCs/>
                <w:sz w:val="20"/>
                <w:szCs w:val="20"/>
              </w:rPr>
            </w:pPr>
            <w:r>
              <w:rPr>
                <w:iCs/>
                <w:sz w:val="20"/>
                <w:szCs w:val="20"/>
              </w:rPr>
              <w:t>SKLEP</w:t>
            </w:r>
          </w:p>
          <w:p w:rsidR="003B00D9" w:rsidRPr="00407988" w:rsidRDefault="003B00D9" w:rsidP="003B00D9">
            <w:pPr>
              <w:pStyle w:val="Neotevilenodstavek"/>
              <w:spacing w:line="276" w:lineRule="auto"/>
              <w:ind w:firstLine="708"/>
              <w:rPr>
                <w:iCs/>
                <w:sz w:val="20"/>
                <w:szCs w:val="20"/>
              </w:rPr>
            </w:pPr>
          </w:p>
          <w:p w:rsidR="003B00D9" w:rsidRDefault="003B00D9" w:rsidP="003B00D9">
            <w:pPr>
              <w:pStyle w:val="Neotevilenodstavek"/>
              <w:spacing w:line="260" w:lineRule="exact"/>
              <w:rPr>
                <w:iCs/>
                <w:sz w:val="20"/>
                <w:szCs w:val="20"/>
              </w:rPr>
            </w:pPr>
            <w:r>
              <w:rPr>
                <w:iCs/>
                <w:sz w:val="20"/>
                <w:szCs w:val="20"/>
              </w:rPr>
              <w:t xml:space="preserve">1. </w:t>
            </w:r>
            <w:r w:rsidRPr="00407988">
              <w:rPr>
                <w:iCs/>
                <w:sz w:val="20"/>
                <w:szCs w:val="20"/>
              </w:rPr>
              <w:t>Vlada Republike Slovenije je sprejela</w:t>
            </w:r>
            <w:r>
              <w:rPr>
                <w:iCs/>
                <w:sz w:val="20"/>
                <w:szCs w:val="20"/>
              </w:rPr>
              <w:t xml:space="preserve"> Sklep o valorizaciji nadomestila za invalidnost in določitvi višine dodatka za tujo nego in pomoč in ga objavi v Uradnem listu Republike Slovenije.</w:t>
            </w:r>
          </w:p>
          <w:p w:rsidR="003B00D9" w:rsidRPr="005E07FE" w:rsidRDefault="003B00D9" w:rsidP="003B00D9">
            <w:pPr>
              <w:pStyle w:val="Neotevilenodstavek"/>
              <w:spacing w:line="260" w:lineRule="exact"/>
              <w:rPr>
                <w:iCs/>
                <w:sz w:val="20"/>
                <w:szCs w:val="20"/>
              </w:rPr>
            </w:pPr>
            <w:r>
              <w:rPr>
                <w:iCs/>
                <w:sz w:val="20"/>
                <w:szCs w:val="20"/>
              </w:rPr>
              <w:t>2. Zavod za pokojninsko in invalidsko zavarovanje Republike Slovenije izplača poračun nadomestila za invalidnost ter dodatka za tujo nego in pomoč upravičencem do 31. januarja 2018.</w:t>
            </w:r>
          </w:p>
          <w:p w:rsidR="003C74C9" w:rsidRDefault="003C74C9" w:rsidP="00CC192B">
            <w:pPr>
              <w:pStyle w:val="Neotevilenodstavek"/>
              <w:spacing w:line="276" w:lineRule="auto"/>
              <w:rPr>
                <w:iCs/>
                <w:sz w:val="20"/>
                <w:szCs w:val="20"/>
              </w:rPr>
            </w:pPr>
          </w:p>
          <w:p w:rsidR="000B4CC1" w:rsidRPr="00407988" w:rsidRDefault="000B4CC1" w:rsidP="00CC192B">
            <w:pPr>
              <w:pStyle w:val="Neotevilenodstavek"/>
              <w:spacing w:line="276" w:lineRule="auto"/>
              <w:rPr>
                <w:iCs/>
                <w:sz w:val="20"/>
                <w:szCs w:val="20"/>
              </w:rPr>
            </w:pPr>
          </w:p>
          <w:p w:rsidR="00C25C93" w:rsidRPr="00407988" w:rsidRDefault="004F2BC3" w:rsidP="00CC192B">
            <w:pPr>
              <w:pStyle w:val="Naslovpredpisa"/>
              <w:spacing w:after="0" w:line="276" w:lineRule="auto"/>
              <w:jc w:val="both"/>
              <w:rPr>
                <w:b w:val="0"/>
                <w:sz w:val="20"/>
                <w:szCs w:val="20"/>
              </w:rPr>
            </w:pPr>
            <w:r w:rsidRPr="00407988">
              <w:rPr>
                <w:bCs/>
                <w:iCs/>
                <w:sz w:val="20"/>
                <w:szCs w:val="20"/>
              </w:rPr>
              <w:t xml:space="preserve">                                                                                                 </w:t>
            </w:r>
            <w:r w:rsidR="001812F7">
              <w:rPr>
                <w:b w:val="0"/>
                <w:sz w:val="20"/>
                <w:szCs w:val="20"/>
              </w:rPr>
              <w:t>m</w:t>
            </w:r>
            <w:r w:rsidR="00C25C93" w:rsidRPr="00407988">
              <w:rPr>
                <w:b w:val="0"/>
                <w:sz w:val="20"/>
                <w:szCs w:val="20"/>
              </w:rPr>
              <w:t xml:space="preserve">ag. Lilijana Kozlovič                                                                                                                                                                                                                      </w:t>
            </w:r>
          </w:p>
          <w:p w:rsidR="00C25C93" w:rsidRPr="00407988" w:rsidRDefault="00C25C93" w:rsidP="00CC192B">
            <w:pPr>
              <w:pStyle w:val="Naslovpredpisa"/>
              <w:spacing w:after="0" w:line="276" w:lineRule="auto"/>
              <w:jc w:val="both"/>
              <w:rPr>
                <w:b w:val="0"/>
                <w:sz w:val="20"/>
                <w:szCs w:val="20"/>
              </w:rPr>
            </w:pPr>
            <w:r w:rsidRPr="00407988">
              <w:rPr>
                <w:b w:val="0"/>
                <w:sz w:val="20"/>
                <w:szCs w:val="20"/>
              </w:rPr>
              <w:t xml:space="preserve">                                                                                                 GENERALNA SEKRETARKA</w:t>
            </w:r>
          </w:p>
          <w:p w:rsidR="004F2BC3" w:rsidRPr="00407988" w:rsidRDefault="004F2BC3" w:rsidP="00CC192B">
            <w:pPr>
              <w:pStyle w:val="Neotevilenodstavek"/>
              <w:spacing w:line="276" w:lineRule="auto"/>
              <w:rPr>
                <w:b/>
                <w:bCs/>
                <w:iCs/>
                <w:sz w:val="20"/>
                <w:szCs w:val="20"/>
              </w:rPr>
            </w:pPr>
          </w:p>
          <w:p w:rsidR="001812F7" w:rsidRPr="001812F7" w:rsidRDefault="001812F7" w:rsidP="001812F7">
            <w:pPr>
              <w:pStyle w:val="Neotevilenodstavek"/>
              <w:rPr>
                <w:bCs/>
                <w:iCs/>
                <w:sz w:val="20"/>
                <w:szCs w:val="20"/>
              </w:rPr>
            </w:pPr>
            <w:r w:rsidRPr="001812F7">
              <w:rPr>
                <w:bCs/>
                <w:iCs/>
                <w:sz w:val="20"/>
                <w:szCs w:val="20"/>
              </w:rPr>
              <w:t>Prejmejo:</w:t>
            </w:r>
          </w:p>
          <w:p w:rsidR="001812F7" w:rsidRPr="001812F7" w:rsidRDefault="001812F7" w:rsidP="001812F7">
            <w:pPr>
              <w:pStyle w:val="Neotevilenodstavek"/>
              <w:rPr>
                <w:bCs/>
                <w:iCs/>
                <w:sz w:val="20"/>
                <w:szCs w:val="20"/>
              </w:rPr>
            </w:pPr>
            <w:r w:rsidRPr="001812F7">
              <w:rPr>
                <w:bCs/>
                <w:iCs/>
                <w:sz w:val="20"/>
                <w:szCs w:val="20"/>
              </w:rPr>
              <w:t>‒</w:t>
            </w:r>
            <w:r w:rsidRPr="001812F7">
              <w:rPr>
                <w:bCs/>
                <w:iCs/>
                <w:sz w:val="20"/>
                <w:szCs w:val="20"/>
              </w:rPr>
              <w:tab/>
              <w:t>Ministrstvo za delo, družino, socialne zadeve in enake možnosti</w:t>
            </w:r>
          </w:p>
          <w:p w:rsidR="001812F7" w:rsidRPr="001812F7" w:rsidRDefault="001812F7" w:rsidP="001812F7">
            <w:pPr>
              <w:pStyle w:val="Neotevilenodstavek"/>
              <w:rPr>
                <w:bCs/>
                <w:iCs/>
                <w:sz w:val="20"/>
                <w:szCs w:val="20"/>
              </w:rPr>
            </w:pPr>
            <w:r w:rsidRPr="001812F7">
              <w:rPr>
                <w:bCs/>
                <w:iCs/>
                <w:sz w:val="20"/>
                <w:szCs w:val="20"/>
              </w:rPr>
              <w:t>‒</w:t>
            </w:r>
            <w:r w:rsidRPr="001812F7">
              <w:rPr>
                <w:bCs/>
                <w:iCs/>
                <w:sz w:val="20"/>
                <w:szCs w:val="20"/>
              </w:rPr>
              <w:tab/>
              <w:t>Služba Vlade Republike Slovenije za zakonodajo</w:t>
            </w:r>
          </w:p>
          <w:p w:rsidR="008A06F2" w:rsidRPr="00C547C2" w:rsidRDefault="001812F7" w:rsidP="001812F7">
            <w:pPr>
              <w:pStyle w:val="Neotevilenodstavek"/>
              <w:spacing w:before="0" w:after="0" w:line="276" w:lineRule="auto"/>
              <w:rPr>
                <w:bCs/>
                <w:iCs/>
                <w:sz w:val="20"/>
                <w:szCs w:val="20"/>
              </w:rPr>
            </w:pPr>
            <w:r w:rsidRPr="001812F7">
              <w:rPr>
                <w:bCs/>
                <w:iCs/>
                <w:sz w:val="20"/>
                <w:szCs w:val="20"/>
              </w:rPr>
              <w:t>‒</w:t>
            </w:r>
            <w:r w:rsidRPr="001812F7">
              <w:rPr>
                <w:bCs/>
                <w:iCs/>
                <w:sz w:val="20"/>
                <w:szCs w:val="20"/>
              </w:rPr>
              <w:tab/>
              <w:t>Ministrstvo za finance</w:t>
            </w:r>
          </w:p>
        </w:tc>
      </w:tr>
      <w:tr w:rsidR="006C709B" w:rsidRPr="00407988" w:rsidTr="006C709B">
        <w:trPr>
          <w:gridBefore w:val="1"/>
          <w:wBefore w:w="100" w:type="dxa"/>
        </w:trPr>
        <w:tc>
          <w:tcPr>
            <w:tcW w:w="9163" w:type="dxa"/>
            <w:gridSpan w:val="14"/>
          </w:tcPr>
          <w:p w:rsidR="006C709B" w:rsidRPr="00407988" w:rsidRDefault="006C709B" w:rsidP="00CC192B">
            <w:pPr>
              <w:pStyle w:val="Neotevilenodstavek"/>
              <w:spacing w:before="0" w:after="0" w:line="276" w:lineRule="auto"/>
              <w:rPr>
                <w:b/>
                <w:iCs/>
                <w:sz w:val="20"/>
                <w:szCs w:val="20"/>
              </w:rPr>
            </w:pPr>
            <w:r w:rsidRPr="00407988">
              <w:rPr>
                <w:b/>
                <w:sz w:val="20"/>
                <w:szCs w:val="20"/>
              </w:rPr>
              <w:t>2. Predlog za obravnavo predloga zakona po nujnem ali skrajšanem postopku v državnem zboru z obrazložitvijo razlogov:</w:t>
            </w:r>
          </w:p>
        </w:tc>
      </w:tr>
      <w:tr w:rsidR="006C709B" w:rsidRPr="00407988" w:rsidTr="006C709B">
        <w:trPr>
          <w:gridBefore w:val="1"/>
          <w:wBefore w:w="100" w:type="dxa"/>
        </w:trPr>
        <w:tc>
          <w:tcPr>
            <w:tcW w:w="9163" w:type="dxa"/>
            <w:gridSpan w:val="14"/>
          </w:tcPr>
          <w:p w:rsidR="006C709B" w:rsidRPr="00407988" w:rsidRDefault="00CD6B78" w:rsidP="00CC192B">
            <w:pPr>
              <w:pStyle w:val="Neotevilenodstavek"/>
              <w:spacing w:before="0" w:after="0" w:line="276" w:lineRule="auto"/>
              <w:rPr>
                <w:iCs/>
                <w:sz w:val="20"/>
                <w:szCs w:val="20"/>
              </w:rPr>
            </w:pPr>
            <w:r w:rsidRPr="00407988">
              <w:rPr>
                <w:iCs/>
                <w:sz w:val="20"/>
                <w:szCs w:val="20"/>
              </w:rPr>
              <w:t>/</w:t>
            </w:r>
          </w:p>
        </w:tc>
      </w:tr>
      <w:tr w:rsidR="006C709B" w:rsidRPr="00407988" w:rsidTr="006C709B">
        <w:trPr>
          <w:gridBefore w:val="1"/>
          <w:wBefore w:w="100" w:type="dxa"/>
        </w:trPr>
        <w:tc>
          <w:tcPr>
            <w:tcW w:w="9163" w:type="dxa"/>
            <w:gridSpan w:val="14"/>
          </w:tcPr>
          <w:p w:rsidR="006C709B" w:rsidRPr="00407988" w:rsidRDefault="006C709B" w:rsidP="00CC192B">
            <w:pPr>
              <w:pStyle w:val="Neotevilenodstavek"/>
              <w:spacing w:before="0" w:after="0" w:line="276" w:lineRule="auto"/>
              <w:rPr>
                <w:b/>
                <w:iCs/>
                <w:sz w:val="20"/>
                <w:szCs w:val="20"/>
              </w:rPr>
            </w:pPr>
            <w:r w:rsidRPr="00407988">
              <w:rPr>
                <w:b/>
                <w:sz w:val="20"/>
                <w:szCs w:val="20"/>
              </w:rPr>
              <w:t>3.a Osebe, odgovorne za strokovno pripravo in usklajenost gradiva:</w:t>
            </w:r>
          </w:p>
        </w:tc>
      </w:tr>
      <w:tr w:rsidR="00CD6B78" w:rsidRPr="00407988" w:rsidTr="006C709B">
        <w:trPr>
          <w:gridBefore w:val="1"/>
          <w:wBefore w:w="100" w:type="dxa"/>
        </w:trPr>
        <w:tc>
          <w:tcPr>
            <w:tcW w:w="9163" w:type="dxa"/>
            <w:gridSpan w:val="14"/>
          </w:tcPr>
          <w:p w:rsidR="00B619C8" w:rsidRDefault="00D77FB7" w:rsidP="00CC192B">
            <w:pPr>
              <w:pStyle w:val="Neotevilenodstavek"/>
              <w:numPr>
                <w:ilvl w:val="0"/>
                <w:numId w:val="17"/>
              </w:numPr>
              <w:spacing w:before="0" w:after="0" w:line="276" w:lineRule="auto"/>
              <w:rPr>
                <w:iCs/>
                <w:sz w:val="20"/>
                <w:szCs w:val="20"/>
              </w:rPr>
            </w:pPr>
            <w:r>
              <w:rPr>
                <w:iCs/>
                <w:sz w:val="20"/>
                <w:szCs w:val="20"/>
              </w:rPr>
              <w:t>Špela Isop</w:t>
            </w:r>
            <w:r w:rsidR="005933F6" w:rsidRPr="00407988">
              <w:rPr>
                <w:iCs/>
                <w:sz w:val="20"/>
                <w:szCs w:val="20"/>
              </w:rPr>
              <w:t xml:space="preserve">, </w:t>
            </w:r>
            <w:r w:rsidR="005704DA">
              <w:rPr>
                <w:iCs/>
                <w:sz w:val="20"/>
                <w:szCs w:val="20"/>
              </w:rPr>
              <w:t xml:space="preserve">namestnica </w:t>
            </w:r>
            <w:r w:rsidR="00DA748B">
              <w:rPr>
                <w:iCs/>
                <w:sz w:val="20"/>
                <w:szCs w:val="20"/>
              </w:rPr>
              <w:t>generalne</w:t>
            </w:r>
            <w:r w:rsidR="00CD6B78" w:rsidRPr="00407988">
              <w:rPr>
                <w:iCs/>
                <w:sz w:val="20"/>
                <w:szCs w:val="20"/>
              </w:rPr>
              <w:t xml:space="preserve"> direktor</w:t>
            </w:r>
            <w:r w:rsidR="00DA748B">
              <w:rPr>
                <w:iCs/>
                <w:sz w:val="20"/>
                <w:szCs w:val="20"/>
              </w:rPr>
              <w:t>ice</w:t>
            </w:r>
            <w:r w:rsidR="00310EFB">
              <w:rPr>
                <w:iCs/>
                <w:sz w:val="20"/>
                <w:szCs w:val="20"/>
              </w:rPr>
              <w:t xml:space="preserve"> </w:t>
            </w:r>
            <w:r w:rsidR="00310EFB" w:rsidRPr="00E75C09">
              <w:rPr>
                <w:iCs/>
                <w:sz w:val="20"/>
                <w:szCs w:val="20"/>
              </w:rPr>
              <w:t>Direktorat</w:t>
            </w:r>
            <w:r w:rsidR="00310EFB">
              <w:rPr>
                <w:iCs/>
                <w:sz w:val="20"/>
                <w:szCs w:val="20"/>
              </w:rPr>
              <w:t>a</w:t>
            </w:r>
            <w:r w:rsidR="00310EFB" w:rsidRPr="00E75C09">
              <w:rPr>
                <w:iCs/>
                <w:sz w:val="20"/>
                <w:szCs w:val="20"/>
              </w:rPr>
              <w:t xml:space="preserve"> za socialne zadeve</w:t>
            </w:r>
          </w:p>
          <w:p w:rsidR="00B619C8" w:rsidRDefault="008511AA" w:rsidP="00CC192B">
            <w:pPr>
              <w:pStyle w:val="Neotevilenodstavek"/>
              <w:numPr>
                <w:ilvl w:val="0"/>
                <w:numId w:val="17"/>
              </w:numPr>
              <w:spacing w:before="0" w:after="0" w:line="276" w:lineRule="auto"/>
              <w:rPr>
                <w:iCs/>
                <w:sz w:val="20"/>
                <w:szCs w:val="20"/>
              </w:rPr>
            </w:pPr>
            <w:r w:rsidRPr="00B619C8">
              <w:rPr>
                <w:iCs/>
                <w:sz w:val="20"/>
                <w:szCs w:val="20"/>
              </w:rPr>
              <w:t>Dragica Bac, generalna direktorica</w:t>
            </w:r>
            <w:r w:rsidR="00E3156A" w:rsidRPr="00B619C8">
              <w:rPr>
                <w:iCs/>
                <w:sz w:val="20"/>
                <w:szCs w:val="20"/>
              </w:rPr>
              <w:t xml:space="preserve"> Direktorata za invalide, vojne veterane in žrtve vojnega nasilja</w:t>
            </w:r>
          </w:p>
          <w:p w:rsidR="00B619C8" w:rsidRDefault="00997C71" w:rsidP="004D6FDD">
            <w:pPr>
              <w:pStyle w:val="Neotevilenodstavek"/>
              <w:numPr>
                <w:ilvl w:val="0"/>
                <w:numId w:val="17"/>
              </w:numPr>
              <w:spacing w:before="0" w:after="0" w:line="276" w:lineRule="auto"/>
              <w:rPr>
                <w:iCs/>
                <w:sz w:val="20"/>
                <w:szCs w:val="20"/>
              </w:rPr>
            </w:pPr>
            <w:r w:rsidRPr="00B619C8">
              <w:rPr>
                <w:sz w:val="20"/>
                <w:szCs w:val="20"/>
              </w:rPr>
              <w:t>Marko Bučar, višji svetovalec</w:t>
            </w:r>
          </w:p>
          <w:p w:rsidR="00B619C8" w:rsidRDefault="004D6FDD" w:rsidP="004D6FDD">
            <w:pPr>
              <w:pStyle w:val="Neotevilenodstavek"/>
              <w:numPr>
                <w:ilvl w:val="0"/>
                <w:numId w:val="17"/>
              </w:numPr>
              <w:spacing w:before="0" w:after="0" w:line="276" w:lineRule="auto"/>
              <w:rPr>
                <w:iCs/>
                <w:sz w:val="20"/>
                <w:szCs w:val="20"/>
              </w:rPr>
            </w:pPr>
            <w:r w:rsidRPr="00B619C8">
              <w:rPr>
                <w:sz w:val="20"/>
                <w:szCs w:val="20"/>
              </w:rPr>
              <w:t>Marjetka Kovšca</w:t>
            </w:r>
            <w:r w:rsidR="00145E4C" w:rsidRPr="00B619C8">
              <w:rPr>
                <w:sz w:val="20"/>
                <w:szCs w:val="20"/>
              </w:rPr>
              <w:t xml:space="preserve">, </w:t>
            </w:r>
            <w:r w:rsidRPr="00B619C8">
              <w:rPr>
                <w:sz w:val="20"/>
                <w:szCs w:val="20"/>
              </w:rPr>
              <w:t>sekretarka</w:t>
            </w:r>
          </w:p>
          <w:p w:rsidR="00D75AD1" w:rsidRPr="00B619C8" w:rsidRDefault="00D75AD1" w:rsidP="00D75AD1">
            <w:pPr>
              <w:pStyle w:val="Neotevilenodstavek"/>
              <w:numPr>
                <w:ilvl w:val="0"/>
                <w:numId w:val="17"/>
              </w:numPr>
              <w:spacing w:before="0" w:after="0" w:line="276" w:lineRule="auto"/>
              <w:rPr>
                <w:iCs/>
                <w:sz w:val="20"/>
                <w:szCs w:val="20"/>
              </w:rPr>
            </w:pPr>
            <w:r w:rsidRPr="00B619C8">
              <w:rPr>
                <w:rFonts w:ascii="Helv" w:hAnsi="Helv" w:cs="Helv"/>
                <w:color w:val="000000"/>
                <w:sz w:val="20"/>
                <w:szCs w:val="20"/>
              </w:rPr>
              <w:t>mag. Alenka Loboda, višja svetovalka I</w:t>
            </w:r>
          </w:p>
        </w:tc>
      </w:tr>
      <w:tr w:rsidR="006C709B" w:rsidRPr="00407988" w:rsidTr="006C709B">
        <w:trPr>
          <w:gridBefore w:val="1"/>
          <w:wBefore w:w="100" w:type="dxa"/>
        </w:trPr>
        <w:tc>
          <w:tcPr>
            <w:tcW w:w="9163" w:type="dxa"/>
            <w:gridSpan w:val="14"/>
          </w:tcPr>
          <w:p w:rsidR="006C709B" w:rsidRPr="00407988" w:rsidRDefault="006C709B" w:rsidP="00CC192B">
            <w:pPr>
              <w:pStyle w:val="Neotevilenodstavek"/>
              <w:spacing w:before="0" w:after="0" w:line="276" w:lineRule="auto"/>
              <w:rPr>
                <w:b/>
                <w:iCs/>
                <w:sz w:val="20"/>
                <w:szCs w:val="20"/>
              </w:rPr>
            </w:pPr>
            <w:r w:rsidRPr="00407988">
              <w:rPr>
                <w:b/>
                <w:iCs/>
                <w:sz w:val="20"/>
                <w:szCs w:val="20"/>
              </w:rPr>
              <w:t xml:space="preserve">3.b Zunanji strokovnjaki, ki so </w:t>
            </w:r>
            <w:r w:rsidRPr="00407988">
              <w:rPr>
                <w:b/>
                <w:sz w:val="20"/>
                <w:szCs w:val="20"/>
              </w:rPr>
              <w:t>sodelovali pri pripravi dela ali celotnega gradiva:</w:t>
            </w:r>
          </w:p>
        </w:tc>
      </w:tr>
      <w:tr w:rsidR="006C709B" w:rsidRPr="00407988" w:rsidTr="006C709B">
        <w:trPr>
          <w:gridBefore w:val="1"/>
          <w:wBefore w:w="100" w:type="dxa"/>
        </w:trPr>
        <w:tc>
          <w:tcPr>
            <w:tcW w:w="9163" w:type="dxa"/>
            <w:gridSpan w:val="14"/>
          </w:tcPr>
          <w:p w:rsidR="006C709B" w:rsidRPr="00407988" w:rsidRDefault="00FE0AA9" w:rsidP="00CC192B">
            <w:pPr>
              <w:pStyle w:val="Neotevilenodstavek"/>
              <w:spacing w:before="0" w:after="0" w:line="276" w:lineRule="auto"/>
              <w:rPr>
                <w:iCs/>
                <w:sz w:val="20"/>
                <w:szCs w:val="20"/>
              </w:rPr>
            </w:pPr>
            <w:r w:rsidRPr="00407988">
              <w:rPr>
                <w:iCs/>
                <w:sz w:val="20"/>
                <w:szCs w:val="20"/>
              </w:rPr>
              <w:t>/</w:t>
            </w:r>
          </w:p>
        </w:tc>
      </w:tr>
      <w:tr w:rsidR="006C709B" w:rsidRPr="00407988" w:rsidTr="006C709B">
        <w:trPr>
          <w:gridBefore w:val="1"/>
          <w:wBefore w:w="100" w:type="dxa"/>
        </w:trPr>
        <w:tc>
          <w:tcPr>
            <w:tcW w:w="9163" w:type="dxa"/>
            <w:gridSpan w:val="14"/>
          </w:tcPr>
          <w:p w:rsidR="006C709B" w:rsidRPr="00407988" w:rsidRDefault="006C709B" w:rsidP="00CC192B">
            <w:pPr>
              <w:pStyle w:val="Neotevilenodstavek"/>
              <w:spacing w:before="0" w:after="0" w:line="276" w:lineRule="auto"/>
              <w:rPr>
                <w:b/>
                <w:iCs/>
                <w:sz w:val="20"/>
                <w:szCs w:val="20"/>
              </w:rPr>
            </w:pPr>
            <w:r w:rsidRPr="00407988">
              <w:rPr>
                <w:b/>
                <w:sz w:val="20"/>
                <w:szCs w:val="20"/>
              </w:rPr>
              <w:t>4. Predstavniki vlade, ki bodo sodelovali pri delu državnega zbora:</w:t>
            </w:r>
          </w:p>
        </w:tc>
      </w:tr>
      <w:tr w:rsidR="006C709B" w:rsidRPr="00407988" w:rsidTr="006C709B">
        <w:trPr>
          <w:gridBefore w:val="1"/>
          <w:wBefore w:w="100" w:type="dxa"/>
        </w:trPr>
        <w:tc>
          <w:tcPr>
            <w:tcW w:w="9163" w:type="dxa"/>
            <w:gridSpan w:val="14"/>
          </w:tcPr>
          <w:p w:rsidR="0016341E" w:rsidRDefault="00CD6B78" w:rsidP="00C853AF">
            <w:pPr>
              <w:pStyle w:val="Neotevilenodstavek"/>
              <w:numPr>
                <w:ilvl w:val="0"/>
                <w:numId w:val="18"/>
              </w:numPr>
              <w:spacing w:before="0" w:after="0" w:line="276" w:lineRule="auto"/>
              <w:rPr>
                <w:iCs/>
                <w:sz w:val="20"/>
                <w:szCs w:val="20"/>
              </w:rPr>
            </w:pPr>
            <w:r w:rsidRPr="00407988">
              <w:rPr>
                <w:iCs/>
                <w:sz w:val="20"/>
                <w:szCs w:val="20"/>
              </w:rPr>
              <w:lastRenderedPageBreak/>
              <w:t>dr. Anja Kopač Mrak, ministrica</w:t>
            </w:r>
          </w:p>
          <w:p w:rsidR="0016341E" w:rsidRDefault="00CD6B78" w:rsidP="00C853AF">
            <w:pPr>
              <w:pStyle w:val="Neotevilenodstavek"/>
              <w:numPr>
                <w:ilvl w:val="0"/>
                <w:numId w:val="18"/>
              </w:numPr>
              <w:spacing w:before="0" w:after="0" w:line="276" w:lineRule="auto"/>
              <w:rPr>
                <w:iCs/>
                <w:sz w:val="20"/>
                <w:szCs w:val="20"/>
              </w:rPr>
            </w:pPr>
            <w:r w:rsidRPr="0016341E">
              <w:rPr>
                <w:iCs/>
                <w:sz w:val="20"/>
                <w:szCs w:val="20"/>
              </w:rPr>
              <w:t>Peter Pogačar, državni sekretar</w:t>
            </w:r>
          </w:p>
          <w:p w:rsidR="0016341E" w:rsidRDefault="00CD6B78" w:rsidP="00C853AF">
            <w:pPr>
              <w:pStyle w:val="Neotevilenodstavek"/>
              <w:numPr>
                <w:ilvl w:val="0"/>
                <w:numId w:val="18"/>
              </w:numPr>
              <w:spacing w:before="0" w:after="0" w:line="276" w:lineRule="auto"/>
              <w:rPr>
                <w:iCs/>
                <w:sz w:val="20"/>
                <w:szCs w:val="20"/>
              </w:rPr>
            </w:pPr>
            <w:r w:rsidRPr="0016341E">
              <w:rPr>
                <w:iCs/>
                <w:sz w:val="20"/>
                <w:szCs w:val="20"/>
              </w:rPr>
              <w:t>Martina Vuk, državna sekretarka</w:t>
            </w:r>
          </w:p>
          <w:p w:rsidR="00C853AF" w:rsidRDefault="00C853AF" w:rsidP="00C853AF">
            <w:pPr>
              <w:pStyle w:val="Neotevilenodstavek"/>
              <w:numPr>
                <w:ilvl w:val="0"/>
                <w:numId w:val="18"/>
              </w:numPr>
              <w:spacing w:before="0" w:after="0" w:line="276" w:lineRule="auto"/>
              <w:rPr>
                <w:iCs/>
                <w:sz w:val="20"/>
                <w:szCs w:val="20"/>
              </w:rPr>
            </w:pPr>
            <w:r>
              <w:rPr>
                <w:iCs/>
                <w:sz w:val="20"/>
                <w:szCs w:val="20"/>
              </w:rPr>
              <w:t>Špela Isop</w:t>
            </w:r>
            <w:r w:rsidRPr="00407988">
              <w:rPr>
                <w:iCs/>
                <w:sz w:val="20"/>
                <w:szCs w:val="20"/>
              </w:rPr>
              <w:t xml:space="preserve">, </w:t>
            </w:r>
            <w:r>
              <w:rPr>
                <w:iCs/>
                <w:sz w:val="20"/>
                <w:szCs w:val="20"/>
              </w:rPr>
              <w:t>namestnica generalne</w:t>
            </w:r>
            <w:r w:rsidRPr="00407988">
              <w:rPr>
                <w:iCs/>
                <w:sz w:val="20"/>
                <w:szCs w:val="20"/>
              </w:rPr>
              <w:t xml:space="preserve"> direktor</w:t>
            </w:r>
            <w:r>
              <w:rPr>
                <w:iCs/>
                <w:sz w:val="20"/>
                <w:szCs w:val="20"/>
              </w:rPr>
              <w:t xml:space="preserve">ice </w:t>
            </w:r>
            <w:r w:rsidRPr="00E75C09">
              <w:rPr>
                <w:iCs/>
                <w:sz w:val="20"/>
                <w:szCs w:val="20"/>
              </w:rPr>
              <w:t>Direktorat</w:t>
            </w:r>
            <w:r>
              <w:rPr>
                <w:iCs/>
                <w:sz w:val="20"/>
                <w:szCs w:val="20"/>
              </w:rPr>
              <w:t>a</w:t>
            </w:r>
            <w:r w:rsidRPr="00E75C09">
              <w:rPr>
                <w:iCs/>
                <w:sz w:val="20"/>
                <w:szCs w:val="20"/>
              </w:rPr>
              <w:t xml:space="preserve"> za socialne zadeve</w:t>
            </w:r>
          </w:p>
          <w:p w:rsidR="0016341E" w:rsidRDefault="008511AA" w:rsidP="00C853AF">
            <w:pPr>
              <w:pStyle w:val="Neotevilenodstavek"/>
              <w:numPr>
                <w:ilvl w:val="0"/>
                <w:numId w:val="18"/>
              </w:numPr>
              <w:spacing w:before="0" w:after="0" w:line="276" w:lineRule="auto"/>
              <w:rPr>
                <w:iCs/>
                <w:sz w:val="20"/>
                <w:szCs w:val="20"/>
              </w:rPr>
            </w:pPr>
            <w:r w:rsidRPr="0016341E">
              <w:rPr>
                <w:iCs/>
                <w:sz w:val="20"/>
                <w:szCs w:val="20"/>
              </w:rPr>
              <w:t>Dragica Bac, generalna direktorica</w:t>
            </w:r>
            <w:r w:rsidR="00E3156A" w:rsidRPr="0016341E">
              <w:rPr>
                <w:iCs/>
                <w:sz w:val="20"/>
                <w:szCs w:val="20"/>
              </w:rPr>
              <w:t xml:space="preserve"> Direktorata za invalide, vojne veterane in žrtve vojnega nasilja</w:t>
            </w:r>
          </w:p>
          <w:p w:rsidR="0016341E" w:rsidRDefault="00145E4C" w:rsidP="00C853AF">
            <w:pPr>
              <w:pStyle w:val="Neotevilenodstavek"/>
              <w:numPr>
                <w:ilvl w:val="0"/>
                <w:numId w:val="18"/>
              </w:numPr>
              <w:spacing w:before="0" w:after="0" w:line="276" w:lineRule="auto"/>
              <w:rPr>
                <w:iCs/>
                <w:sz w:val="20"/>
                <w:szCs w:val="20"/>
              </w:rPr>
            </w:pPr>
            <w:r w:rsidRPr="0016341E">
              <w:rPr>
                <w:sz w:val="20"/>
                <w:szCs w:val="20"/>
              </w:rPr>
              <w:t>Marko Bučar, višji svetovalec</w:t>
            </w:r>
          </w:p>
          <w:p w:rsidR="0016341E" w:rsidRDefault="00EE1986" w:rsidP="00C853AF">
            <w:pPr>
              <w:pStyle w:val="Neotevilenodstavek"/>
              <w:numPr>
                <w:ilvl w:val="0"/>
                <w:numId w:val="18"/>
              </w:numPr>
              <w:spacing w:before="0" w:after="0" w:line="276" w:lineRule="auto"/>
              <w:rPr>
                <w:iCs/>
                <w:sz w:val="20"/>
                <w:szCs w:val="20"/>
              </w:rPr>
            </w:pPr>
            <w:r w:rsidRPr="0016341E">
              <w:rPr>
                <w:sz w:val="20"/>
                <w:szCs w:val="20"/>
              </w:rPr>
              <w:t>Cveto Uršič, sekretar</w:t>
            </w:r>
          </w:p>
          <w:p w:rsidR="00894EDD" w:rsidRPr="0016341E" w:rsidRDefault="00894EDD" w:rsidP="00C853AF">
            <w:pPr>
              <w:pStyle w:val="Neotevilenodstavek"/>
              <w:numPr>
                <w:ilvl w:val="0"/>
                <w:numId w:val="18"/>
              </w:numPr>
              <w:spacing w:before="0" w:after="0" w:line="276" w:lineRule="auto"/>
              <w:rPr>
                <w:iCs/>
                <w:sz w:val="20"/>
                <w:szCs w:val="20"/>
              </w:rPr>
            </w:pPr>
            <w:r w:rsidRPr="0016341E">
              <w:rPr>
                <w:rFonts w:ascii="Helv" w:hAnsi="Helv" w:cs="Helv"/>
                <w:color w:val="000000"/>
                <w:sz w:val="20"/>
                <w:szCs w:val="20"/>
              </w:rPr>
              <w:t>mag. Alenka Loboda, višja svetovalka I</w:t>
            </w:r>
          </w:p>
        </w:tc>
      </w:tr>
      <w:tr w:rsidR="006C709B" w:rsidRPr="00407988" w:rsidTr="006C709B">
        <w:trPr>
          <w:gridBefore w:val="1"/>
          <w:wBefore w:w="100" w:type="dxa"/>
        </w:trPr>
        <w:tc>
          <w:tcPr>
            <w:tcW w:w="9163" w:type="dxa"/>
            <w:gridSpan w:val="14"/>
          </w:tcPr>
          <w:p w:rsidR="006C709B" w:rsidRPr="00407988" w:rsidRDefault="006C709B" w:rsidP="00CC192B">
            <w:pPr>
              <w:pStyle w:val="Oddelek"/>
              <w:numPr>
                <w:ilvl w:val="0"/>
                <w:numId w:val="0"/>
              </w:numPr>
              <w:spacing w:before="0" w:after="0" w:line="276" w:lineRule="auto"/>
              <w:jc w:val="left"/>
              <w:rPr>
                <w:sz w:val="20"/>
                <w:szCs w:val="20"/>
              </w:rPr>
            </w:pPr>
            <w:r w:rsidRPr="00407988">
              <w:rPr>
                <w:sz w:val="20"/>
                <w:szCs w:val="20"/>
              </w:rPr>
              <w:t>5. Kratek povzetek gradiva:</w:t>
            </w:r>
          </w:p>
        </w:tc>
      </w:tr>
      <w:tr w:rsidR="006C709B" w:rsidRPr="00407988" w:rsidTr="006C709B">
        <w:trPr>
          <w:gridBefore w:val="1"/>
          <w:wBefore w:w="100" w:type="dxa"/>
        </w:trPr>
        <w:tc>
          <w:tcPr>
            <w:tcW w:w="9163" w:type="dxa"/>
            <w:gridSpan w:val="14"/>
          </w:tcPr>
          <w:p w:rsidR="006C709B" w:rsidRPr="000B2D17" w:rsidRDefault="00FB6430" w:rsidP="00FB6430">
            <w:pPr>
              <w:spacing w:after="0"/>
              <w:jc w:val="both"/>
              <w:rPr>
                <w:rFonts w:ascii="Arial" w:hAnsi="Arial" w:cs="Arial"/>
                <w:sz w:val="20"/>
                <w:szCs w:val="20"/>
              </w:rPr>
            </w:pPr>
            <w:r>
              <w:rPr>
                <w:rFonts w:ascii="Arial" w:hAnsi="Arial" w:cs="Arial"/>
                <w:sz w:val="20"/>
                <w:szCs w:val="20"/>
              </w:rPr>
              <w:t>/</w:t>
            </w:r>
          </w:p>
        </w:tc>
      </w:tr>
      <w:tr w:rsidR="006C709B" w:rsidRPr="00407988" w:rsidTr="006C709B">
        <w:trPr>
          <w:gridBefore w:val="1"/>
          <w:wBefore w:w="100" w:type="dxa"/>
        </w:trPr>
        <w:tc>
          <w:tcPr>
            <w:tcW w:w="9163" w:type="dxa"/>
            <w:gridSpan w:val="14"/>
          </w:tcPr>
          <w:p w:rsidR="006C709B" w:rsidRPr="00407988" w:rsidRDefault="006C709B" w:rsidP="00CC192B">
            <w:pPr>
              <w:pStyle w:val="Oddelek"/>
              <w:numPr>
                <w:ilvl w:val="0"/>
                <w:numId w:val="0"/>
              </w:numPr>
              <w:spacing w:before="0" w:after="0" w:line="276" w:lineRule="auto"/>
              <w:jc w:val="left"/>
              <w:rPr>
                <w:sz w:val="20"/>
                <w:szCs w:val="20"/>
              </w:rPr>
            </w:pPr>
            <w:r w:rsidRPr="00407988">
              <w:rPr>
                <w:sz w:val="20"/>
                <w:szCs w:val="20"/>
              </w:rPr>
              <w:t>6. Presoja posledic za:</w:t>
            </w:r>
          </w:p>
        </w:tc>
      </w:tr>
      <w:tr w:rsidR="006C709B" w:rsidRPr="00407988" w:rsidTr="006C709B">
        <w:trPr>
          <w:gridBefore w:val="1"/>
          <w:wBefore w:w="100" w:type="dxa"/>
        </w:trPr>
        <w:tc>
          <w:tcPr>
            <w:tcW w:w="1448" w:type="dxa"/>
          </w:tcPr>
          <w:p w:rsidR="006C709B" w:rsidRPr="00407988" w:rsidRDefault="006C709B" w:rsidP="00CC192B">
            <w:pPr>
              <w:pStyle w:val="Neotevilenodstavek"/>
              <w:spacing w:before="0" w:after="0" w:line="276" w:lineRule="auto"/>
              <w:ind w:left="360"/>
              <w:rPr>
                <w:iCs/>
                <w:sz w:val="20"/>
                <w:szCs w:val="20"/>
              </w:rPr>
            </w:pPr>
            <w:r w:rsidRPr="00407988">
              <w:rPr>
                <w:iCs/>
                <w:sz w:val="20"/>
                <w:szCs w:val="20"/>
              </w:rPr>
              <w:t>a)</w:t>
            </w:r>
          </w:p>
        </w:tc>
        <w:tc>
          <w:tcPr>
            <w:tcW w:w="5444" w:type="dxa"/>
            <w:gridSpan w:val="9"/>
          </w:tcPr>
          <w:p w:rsidR="006C709B" w:rsidRPr="00407988" w:rsidRDefault="006C709B" w:rsidP="00CC192B">
            <w:pPr>
              <w:pStyle w:val="Neotevilenodstavek"/>
              <w:spacing w:before="0" w:after="0" w:line="276" w:lineRule="auto"/>
              <w:rPr>
                <w:sz w:val="20"/>
                <w:szCs w:val="20"/>
              </w:rPr>
            </w:pPr>
            <w:r w:rsidRPr="00407988">
              <w:rPr>
                <w:sz w:val="20"/>
                <w:szCs w:val="20"/>
              </w:rPr>
              <w:t>javnofinančna sredstva nad 40.000 EUR v tekočem in naslednjih treh letih</w:t>
            </w:r>
          </w:p>
        </w:tc>
        <w:tc>
          <w:tcPr>
            <w:tcW w:w="2271" w:type="dxa"/>
            <w:gridSpan w:val="4"/>
            <w:vAlign w:val="center"/>
          </w:tcPr>
          <w:p w:rsidR="006C709B" w:rsidRPr="008C6141" w:rsidRDefault="006C709B" w:rsidP="00CC192B">
            <w:pPr>
              <w:pStyle w:val="Neotevilenodstavek"/>
              <w:spacing w:before="0" w:after="0" w:line="276" w:lineRule="auto"/>
              <w:jc w:val="center"/>
              <w:rPr>
                <w:iCs/>
                <w:sz w:val="20"/>
                <w:szCs w:val="20"/>
              </w:rPr>
            </w:pPr>
            <w:r w:rsidRPr="00AE47DF">
              <w:rPr>
                <w:b/>
                <w:sz w:val="20"/>
                <w:szCs w:val="20"/>
              </w:rPr>
              <w:t>DA</w:t>
            </w:r>
            <w:r w:rsidRPr="00A96738">
              <w:rPr>
                <w:sz w:val="20"/>
                <w:szCs w:val="20"/>
              </w:rPr>
              <w:t>/</w:t>
            </w:r>
            <w:r w:rsidR="008C6141" w:rsidRPr="00AE47DF">
              <w:rPr>
                <w:sz w:val="20"/>
                <w:szCs w:val="20"/>
              </w:rPr>
              <w:t>NE</w:t>
            </w:r>
          </w:p>
        </w:tc>
      </w:tr>
      <w:tr w:rsidR="006C709B" w:rsidRPr="00407988" w:rsidTr="006C709B">
        <w:trPr>
          <w:gridBefore w:val="1"/>
          <w:wBefore w:w="100" w:type="dxa"/>
        </w:trPr>
        <w:tc>
          <w:tcPr>
            <w:tcW w:w="1448" w:type="dxa"/>
          </w:tcPr>
          <w:p w:rsidR="006C709B" w:rsidRPr="00407988" w:rsidRDefault="006C709B" w:rsidP="00CC192B">
            <w:pPr>
              <w:pStyle w:val="Neotevilenodstavek"/>
              <w:spacing w:before="0" w:after="0" w:line="276" w:lineRule="auto"/>
              <w:ind w:left="360"/>
              <w:rPr>
                <w:iCs/>
                <w:sz w:val="20"/>
                <w:szCs w:val="20"/>
              </w:rPr>
            </w:pPr>
            <w:r w:rsidRPr="00407988">
              <w:rPr>
                <w:iCs/>
                <w:sz w:val="20"/>
                <w:szCs w:val="20"/>
              </w:rPr>
              <w:t>b)</w:t>
            </w:r>
          </w:p>
        </w:tc>
        <w:tc>
          <w:tcPr>
            <w:tcW w:w="5444" w:type="dxa"/>
            <w:gridSpan w:val="9"/>
          </w:tcPr>
          <w:p w:rsidR="006C709B" w:rsidRPr="00407988" w:rsidRDefault="006C709B" w:rsidP="00CC192B">
            <w:pPr>
              <w:pStyle w:val="Neotevilenodstavek"/>
              <w:spacing w:before="0" w:after="0" w:line="276" w:lineRule="auto"/>
              <w:rPr>
                <w:iCs/>
                <w:sz w:val="20"/>
                <w:szCs w:val="20"/>
              </w:rPr>
            </w:pPr>
            <w:r w:rsidRPr="00407988">
              <w:rPr>
                <w:bCs/>
                <w:sz w:val="20"/>
                <w:szCs w:val="20"/>
              </w:rPr>
              <w:t>usklajenost slovenskega pravnega reda s pravnim redom Evropske unije</w:t>
            </w:r>
          </w:p>
        </w:tc>
        <w:tc>
          <w:tcPr>
            <w:tcW w:w="2271" w:type="dxa"/>
            <w:gridSpan w:val="4"/>
            <w:vAlign w:val="center"/>
          </w:tcPr>
          <w:p w:rsidR="006C709B" w:rsidRPr="00407988" w:rsidRDefault="006C709B" w:rsidP="00CC192B">
            <w:pPr>
              <w:pStyle w:val="Neotevilenodstavek"/>
              <w:spacing w:before="0" w:after="0" w:line="276" w:lineRule="auto"/>
              <w:jc w:val="center"/>
              <w:rPr>
                <w:iCs/>
                <w:sz w:val="20"/>
                <w:szCs w:val="20"/>
              </w:rPr>
            </w:pPr>
            <w:r w:rsidRPr="00407988">
              <w:rPr>
                <w:b/>
                <w:sz w:val="20"/>
                <w:szCs w:val="20"/>
              </w:rPr>
              <w:t>DA</w:t>
            </w:r>
            <w:r w:rsidRPr="00407988">
              <w:rPr>
                <w:sz w:val="20"/>
                <w:szCs w:val="20"/>
              </w:rPr>
              <w:t>/NE</w:t>
            </w:r>
          </w:p>
        </w:tc>
      </w:tr>
      <w:tr w:rsidR="006C709B" w:rsidRPr="00407988" w:rsidTr="006C709B">
        <w:trPr>
          <w:gridBefore w:val="1"/>
          <w:wBefore w:w="100" w:type="dxa"/>
        </w:trPr>
        <w:tc>
          <w:tcPr>
            <w:tcW w:w="1448" w:type="dxa"/>
          </w:tcPr>
          <w:p w:rsidR="006C709B" w:rsidRPr="00407988" w:rsidRDefault="006C709B" w:rsidP="00CC192B">
            <w:pPr>
              <w:pStyle w:val="Neotevilenodstavek"/>
              <w:spacing w:before="0" w:after="0" w:line="276" w:lineRule="auto"/>
              <w:ind w:left="360"/>
              <w:rPr>
                <w:iCs/>
                <w:sz w:val="20"/>
                <w:szCs w:val="20"/>
              </w:rPr>
            </w:pPr>
            <w:r w:rsidRPr="00407988">
              <w:rPr>
                <w:iCs/>
                <w:sz w:val="20"/>
                <w:szCs w:val="20"/>
              </w:rPr>
              <w:t>c)</w:t>
            </w:r>
          </w:p>
        </w:tc>
        <w:tc>
          <w:tcPr>
            <w:tcW w:w="5444" w:type="dxa"/>
            <w:gridSpan w:val="9"/>
          </w:tcPr>
          <w:p w:rsidR="006C709B" w:rsidRPr="00407988" w:rsidRDefault="006C709B" w:rsidP="00CC192B">
            <w:pPr>
              <w:pStyle w:val="Neotevilenodstavek"/>
              <w:spacing w:before="0" w:after="0" w:line="276" w:lineRule="auto"/>
              <w:rPr>
                <w:iCs/>
                <w:sz w:val="20"/>
                <w:szCs w:val="20"/>
              </w:rPr>
            </w:pPr>
            <w:r w:rsidRPr="00407988">
              <w:rPr>
                <w:sz w:val="20"/>
                <w:szCs w:val="20"/>
              </w:rPr>
              <w:t>administrativne posledice</w:t>
            </w:r>
          </w:p>
        </w:tc>
        <w:tc>
          <w:tcPr>
            <w:tcW w:w="2271" w:type="dxa"/>
            <w:gridSpan w:val="4"/>
            <w:vAlign w:val="center"/>
          </w:tcPr>
          <w:p w:rsidR="006C709B" w:rsidRPr="00AE47DF" w:rsidRDefault="006C709B" w:rsidP="00CC192B">
            <w:pPr>
              <w:pStyle w:val="Neotevilenodstavek"/>
              <w:spacing w:before="0" w:after="0" w:line="276" w:lineRule="auto"/>
              <w:jc w:val="center"/>
              <w:rPr>
                <w:b/>
                <w:sz w:val="20"/>
                <w:szCs w:val="20"/>
              </w:rPr>
            </w:pPr>
            <w:r w:rsidRPr="007F7A15">
              <w:rPr>
                <w:sz w:val="20"/>
                <w:szCs w:val="20"/>
              </w:rPr>
              <w:t>DA/</w:t>
            </w:r>
            <w:r w:rsidRPr="007F7A15">
              <w:rPr>
                <w:b/>
                <w:sz w:val="20"/>
                <w:szCs w:val="20"/>
              </w:rPr>
              <w:t>NE</w:t>
            </w:r>
          </w:p>
        </w:tc>
      </w:tr>
      <w:tr w:rsidR="006C709B" w:rsidRPr="00407988" w:rsidTr="006C709B">
        <w:trPr>
          <w:gridBefore w:val="1"/>
          <w:wBefore w:w="100" w:type="dxa"/>
        </w:trPr>
        <w:tc>
          <w:tcPr>
            <w:tcW w:w="1448" w:type="dxa"/>
          </w:tcPr>
          <w:p w:rsidR="006C709B" w:rsidRPr="00407988" w:rsidRDefault="006C709B" w:rsidP="00CC192B">
            <w:pPr>
              <w:pStyle w:val="Neotevilenodstavek"/>
              <w:spacing w:before="0" w:after="0" w:line="276" w:lineRule="auto"/>
              <w:ind w:left="360"/>
              <w:rPr>
                <w:iCs/>
                <w:sz w:val="20"/>
                <w:szCs w:val="20"/>
              </w:rPr>
            </w:pPr>
            <w:r w:rsidRPr="00407988">
              <w:rPr>
                <w:iCs/>
                <w:sz w:val="20"/>
                <w:szCs w:val="20"/>
              </w:rPr>
              <w:t>č)</w:t>
            </w:r>
          </w:p>
        </w:tc>
        <w:tc>
          <w:tcPr>
            <w:tcW w:w="5444" w:type="dxa"/>
            <w:gridSpan w:val="9"/>
          </w:tcPr>
          <w:p w:rsidR="006C709B" w:rsidRPr="00407988" w:rsidRDefault="006C709B" w:rsidP="00CC192B">
            <w:pPr>
              <w:pStyle w:val="Neotevilenodstavek"/>
              <w:spacing w:before="0" w:after="0" w:line="276" w:lineRule="auto"/>
              <w:rPr>
                <w:bCs/>
                <w:sz w:val="20"/>
                <w:szCs w:val="20"/>
              </w:rPr>
            </w:pPr>
            <w:r w:rsidRPr="00407988">
              <w:rPr>
                <w:sz w:val="20"/>
                <w:szCs w:val="20"/>
              </w:rPr>
              <w:t>gospodarstvo, zlasti</w:t>
            </w:r>
            <w:r w:rsidRPr="00407988">
              <w:rPr>
                <w:bCs/>
                <w:sz w:val="20"/>
                <w:szCs w:val="20"/>
              </w:rPr>
              <w:t xml:space="preserve"> mala in srednja podjetja ter konkurenčnost podjetij</w:t>
            </w:r>
          </w:p>
        </w:tc>
        <w:tc>
          <w:tcPr>
            <w:tcW w:w="2271" w:type="dxa"/>
            <w:gridSpan w:val="4"/>
            <w:vAlign w:val="center"/>
          </w:tcPr>
          <w:p w:rsidR="006C709B" w:rsidRPr="00407988" w:rsidRDefault="006C709B" w:rsidP="00CC192B">
            <w:pPr>
              <w:pStyle w:val="Neotevilenodstavek"/>
              <w:spacing w:before="0" w:after="0" w:line="276" w:lineRule="auto"/>
              <w:jc w:val="center"/>
              <w:rPr>
                <w:iCs/>
                <w:sz w:val="20"/>
                <w:szCs w:val="20"/>
              </w:rPr>
            </w:pPr>
            <w:r w:rsidRPr="00407988">
              <w:rPr>
                <w:sz w:val="20"/>
                <w:szCs w:val="20"/>
              </w:rPr>
              <w:t>DA/</w:t>
            </w:r>
            <w:r w:rsidRPr="00407988">
              <w:rPr>
                <w:b/>
                <w:sz w:val="20"/>
                <w:szCs w:val="20"/>
              </w:rPr>
              <w:t>NE</w:t>
            </w:r>
          </w:p>
        </w:tc>
      </w:tr>
      <w:tr w:rsidR="006C709B" w:rsidRPr="00407988" w:rsidTr="006C709B">
        <w:trPr>
          <w:gridBefore w:val="1"/>
          <w:wBefore w:w="100" w:type="dxa"/>
        </w:trPr>
        <w:tc>
          <w:tcPr>
            <w:tcW w:w="1448" w:type="dxa"/>
          </w:tcPr>
          <w:p w:rsidR="006C709B" w:rsidRPr="00407988" w:rsidRDefault="006C709B" w:rsidP="00CC192B">
            <w:pPr>
              <w:pStyle w:val="Neotevilenodstavek"/>
              <w:spacing w:before="0" w:after="0" w:line="276" w:lineRule="auto"/>
              <w:ind w:left="360"/>
              <w:rPr>
                <w:iCs/>
                <w:sz w:val="20"/>
                <w:szCs w:val="20"/>
              </w:rPr>
            </w:pPr>
            <w:r w:rsidRPr="00407988">
              <w:rPr>
                <w:iCs/>
                <w:sz w:val="20"/>
                <w:szCs w:val="20"/>
              </w:rPr>
              <w:t>d)</w:t>
            </w:r>
          </w:p>
        </w:tc>
        <w:tc>
          <w:tcPr>
            <w:tcW w:w="5444" w:type="dxa"/>
            <w:gridSpan w:val="9"/>
          </w:tcPr>
          <w:p w:rsidR="006C709B" w:rsidRPr="00407988" w:rsidRDefault="006C709B" w:rsidP="00CC192B">
            <w:pPr>
              <w:pStyle w:val="Neotevilenodstavek"/>
              <w:spacing w:before="0" w:after="0" w:line="276" w:lineRule="auto"/>
              <w:rPr>
                <w:bCs/>
                <w:sz w:val="20"/>
                <w:szCs w:val="20"/>
              </w:rPr>
            </w:pPr>
            <w:r w:rsidRPr="00407988">
              <w:rPr>
                <w:bCs/>
                <w:sz w:val="20"/>
                <w:szCs w:val="20"/>
              </w:rPr>
              <w:t>okolje, vključno s prostorskimi in varstvenimi vidiki</w:t>
            </w:r>
          </w:p>
        </w:tc>
        <w:tc>
          <w:tcPr>
            <w:tcW w:w="2271" w:type="dxa"/>
            <w:gridSpan w:val="4"/>
            <w:vAlign w:val="center"/>
          </w:tcPr>
          <w:p w:rsidR="006C709B" w:rsidRPr="00407988" w:rsidRDefault="006C709B" w:rsidP="00CC192B">
            <w:pPr>
              <w:pStyle w:val="Neotevilenodstavek"/>
              <w:spacing w:before="0" w:after="0" w:line="276" w:lineRule="auto"/>
              <w:jc w:val="center"/>
              <w:rPr>
                <w:iCs/>
                <w:sz w:val="20"/>
                <w:szCs w:val="20"/>
              </w:rPr>
            </w:pPr>
            <w:r w:rsidRPr="00407988">
              <w:rPr>
                <w:sz w:val="20"/>
                <w:szCs w:val="20"/>
              </w:rPr>
              <w:t>DA/</w:t>
            </w:r>
            <w:r w:rsidRPr="00407988">
              <w:rPr>
                <w:b/>
                <w:sz w:val="20"/>
                <w:szCs w:val="20"/>
              </w:rPr>
              <w:t>NE</w:t>
            </w:r>
          </w:p>
        </w:tc>
      </w:tr>
      <w:tr w:rsidR="006C709B" w:rsidRPr="00407988" w:rsidTr="006C709B">
        <w:trPr>
          <w:gridBefore w:val="1"/>
          <w:wBefore w:w="100" w:type="dxa"/>
        </w:trPr>
        <w:tc>
          <w:tcPr>
            <w:tcW w:w="1448" w:type="dxa"/>
          </w:tcPr>
          <w:p w:rsidR="006C709B" w:rsidRPr="00407988" w:rsidRDefault="006C709B" w:rsidP="00CC192B">
            <w:pPr>
              <w:pStyle w:val="Neotevilenodstavek"/>
              <w:spacing w:before="0" w:after="0" w:line="276" w:lineRule="auto"/>
              <w:ind w:left="360"/>
              <w:rPr>
                <w:iCs/>
                <w:sz w:val="20"/>
                <w:szCs w:val="20"/>
              </w:rPr>
            </w:pPr>
            <w:r w:rsidRPr="00407988">
              <w:rPr>
                <w:iCs/>
                <w:sz w:val="20"/>
                <w:szCs w:val="20"/>
              </w:rPr>
              <w:t>e)</w:t>
            </w:r>
          </w:p>
        </w:tc>
        <w:tc>
          <w:tcPr>
            <w:tcW w:w="5444" w:type="dxa"/>
            <w:gridSpan w:val="9"/>
          </w:tcPr>
          <w:p w:rsidR="006C709B" w:rsidRPr="00407988" w:rsidRDefault="006C709B" w:rsidP="00CC192B">
            <w:pPr>
              <w:pStyle w:val="Neotevilenodstavek"/>
              <w:spacing w:before="0" w:after="0" w:line="276" w:lineRule="auto"/>
              <w:rPr>
                <w:bCs/>
                <w:sz w:val="20"/>
                <w:szCs w:val="20"/>
              </w:rPr>
            </w:pPr>
            <w:r w:rsidRPr="00407988">
              <w:rPr>
                <w:bCs/>
                <w:sz w:val="20"/>
                <w:szCs w:val="20"/>
              </w:rPr>
              <w:t>socialno področje</w:t>
            </w:r>
          </w:p>
        </w:tc>
        <w:tc>
          <w:tcPr>
            <w:tcW w:w="2271" w:type="dxa"/>
            <w:gridSpan w:val="4"/>
            <w:vAlign w:val="center"/>
          </w:tcPr>
          <w:p w:rsidR="006C709B" w:rsidRPr="00407988" w:rsidRDefault="006C709B" w:rsidP="00CC192B">
            <w:pPr>
              <w:pStyle w:val="Neotevilenodstavek"/>
              <w:spacing w:before="0" w:after="0" w:line="276" w:lineRule="auto"/>
              <w:jc w:val="center"/>
              <w:rPr>
                <w:iCs/>
                <w:sz w:val="20"/>
                <w:szCs w:val="20"/>
              </w:rPr>
            </w:pPr>
            <w:r w:rsidRPr="00407988">
              <w:rPr>
                <w:b/>
                <w:sz w:val="20"/>
                <w:szCs w:val="20"/>
              </w:rPr>
              <w:t>DA</w:t>
            </w:r>
            <w:r w:rsidRPr="00407988">
              <w:rPr>
                <w:sz w:val="20"/>
                <w:szCs w:val="20"/>
              </w:rPr>
              <w:t>/NE</w:t>
            </w:r>
          </w:p>
        </w:tc>
      </w:tr>
      <w:tr w:rsidR="006C709B" w:rsidRPr="00407988" w:rsidTr="006C709B">
        <w:trPr>
          <w:gridBefore w:val="1"/>
          <w:wBefore w:w="100" w:type="dxa"/>
        </w:trPr>
        <w:tc>
          <w:tcPr>
            <w:tcW w:w="1448" w:type="dxa"/>
            <w:tcBorders>
              <w:bottom w:val="single" w:sz="4" w:space="0" w:color="auto"/>
            </w:tcBorders>
          </w:tcPr>
          <w:p w:rsidR="006C709B" w:rsidRPr="00407988" w:rsidRDefault="006C709B" w:rsidP="00CC192B">
            <w:pPr>
              <w:pStyle w:val="Neotevilenodstavek"/>
              <w:spacing w:before="0" w:after="0" w:line="276" w:lineRule="auto"/>
              <w:ind w:left="360"/>
              <w:rPr>
                <w:iCs/>
                <w:sz w:val="20"/>
                <w:szCs w:val="20"/>
              </w:rPr>
            </w:pPr>
            <w:r w:rsidRPr="00407988">
              <w:rPr>
                <w:iCs/>
                <w:sz w:val="20"/>
                <w:szCs w:val="20"/>
              </w:rPr>
              <w:t>f)</w:t>
            </w:r>
          </w:p>
        </w:tc>
        <w:tc>
          <w:tcPr>
            <w:tcW w:w="5444" w:type="dxa"/>
            <w:gridSpan w:val="9"/>
            <w:tcBorders>
              <w:bottom w:val="single" w:sz="4" w:space="0" w:color="auto"/>
            </w:tcBorders>
          </w:tcPr>
          <w:p w:rsidR="006C709B" w:rsidRPr="00407988" w:rsidRDefault="006C709B" w:rsidP="00CC192B">
            <w:pPr>
              <w:pStyle w:val="Neotevilenodstavek"/>
              <w:spacing w:before="0" w:after="0" w:line="276" w:lineRule="auto"/>
              <w:rPr>
                <w:bCs/>
                <w:sz w:val="20"/>
                <w:szCs w:val="20"/>
              </w:rPr>
            </w:pPr>
            <w:r w:rsidRPr="00407988">
              <w:rPr>
                <w:bCs/>
                <w:sz w:val="20"/>
                <w:szCs w:val="20"/>
              </w:rPr>
              <w:t>dokumente razvojnega načrtovanja:</w:t>
            </w:r>
          </w:p>
          <w:p w:rsidR="006C709B" w:rsidRPr="00407988" w:rsidRDefault="006C709B" w:rsidP="00934F59">
            <w:pPr>
              <w:pStyle w:val="Neotevilenodstavek"/>
              <w:numPr>
                <w:ilvl w:val="0"/>
                <w:numId w:val="9"/>
              </w:numPr>
              <w:spacing w:before="0" w:after="0" w:line="276" w:lineRule="auto"/>
              <w:rPr>
                <w:bCs/>
                <w:sz w:val="20"/>
                <w:szCs w:val="20"/>
              </w:rPr>
            </w:pPr>
            <w:r w:rsidRPr="00407988">
              <w:rPr>
                <w:bCs/>
                <w:sz w:val="20"/>
                <w:szCs w:val="20"/>
              </w:rPr>
              <w:t>nacionalne dokumente razvojnega načrtovanja</w:t>
            </w:r>
          </w:p>
          <w:p w:rsidR="006C709B" w:rsidRPr="00407988" w:rsidRDefault="006C709B" w:rsidP="00934F59">
            <w:pPr>
              <w:pStyle w:val="Neotevilenodstavek"/>
              <w:numPr>
                <w:ilvl w:val="0"/>
                <w:numId w:val="9"/>
              </w:numPr>
              <w:spacing w:before="0" w:after="0" w:line="276" w:lineRule="auto"/>
              <w:rPr>
                <w:bCs/>
                <w:sz w:val="20"/>
                <w:szCs w:val="20"/>
              </w:rPr>
            </w:pPr>
            <w:r w:rsidRPr="00407988">
              <w:rPr>
                <w:bCs/>
                <w:sz w:val="20"/>
                <w:szCs w:val="20"/>
              </w:rPr>
              <w:t>razvojne politike na ravni programov po strukturi razvojne klasifikacije programskega proračuna</w:t>
            </w:r>
          </w:p>
          <w:p w:rsidR="006C709B" w:rsidRPr="00407988" w:rsidRDefault="006C709B" w:rsidP="00934F59">
            <w:pPr>
              <w:pStyle w:val="Neotevilenodstavek"/>
              <w:numPr>
                <w:ilvl w:val="0"/>
                <w:numId w:val="9"/>
              </w:numPr>
              <w:spacing w:before="0" w:after="0" w:line="276" w:lineRule="auto"/>
              <w:rPr>
                <w:bCs/>
                <w:sz w:val="20"/>
                <w:szCs w:val="20"/>
              </w:rPr>
            </w:pPr>
            <w:r w:rsidRPr="00407988">
              <w:rPr>
                <w:bCs/>
                <w:sz w:val="20"/>
                <w:szCs w:val="20"/>
              </w:rPr>
              <w:t>razvojne dokumente Evropske unije in mednarodnih organizacij</w:t>
            </w:r>
          </w:p>
        </w:tc>
        <w:tc>
          <w:tcPr>
            <w:tcW w:w="2271" w:type="dxa"/>
            <w:gridSpan w:val="4"/>
            <w:tcBorders>
              <w:bottom w:val="single" w:sz="4" w:space="0" w:color="auto"/>
            </w:tcBorders>
            <w:vAlign w:val="center"/>
          </w:tcPr>
          <w:p w:rsidR="006C709B" w:rsidRPr="00407988" w:rsidRDefault="006C709B" w:rsidP="00CC192B">
            <w:pPr>
              <w:pStyle w:val="Neotevilenodstavek"/>
              <w:spacing w:before="0" w:after="0" w:line="276" w:lineRule="auto"/>
              <w:jc w:val="center"/>
              <w:rPr>
                <w:iCs/>
                <w:sz w:val="20"/>
                <w:szCs w:val="20"/>
              </w:rPr>
            </w:pPr>
            <w:r w:rsidRPr="00407988">
              <w:rPr>
                <w:sz w:val="20"/>
                <w:szCs w:val="20"/>
              </w:rPr>
              <w:t>DA/</w:t>
            </w:r>
            <w:r w:rsidRPr="00407988">
              <w:rPr>
                <w:b/>
                <w:sz w:val="20"/>
                <w:szCs w:val="20"/>
              </w:rPr>
              <w:t>NE</w:t>
            </w:r>
          </w:p>
        </w:tc>
      </w:tr>
      <w:tr w:rsidR="006C709B" w:rsidRPr="00407988" w:rsidTr="006C709B">
        <w:trPr>
          <w:gridBefore w:val="1"/>
          <w:wBefore w:w="100" w:type="dxa"/>
        </w:trPr>
        <w:tc>
          <w:tcPr>
            <w:tcW w:w="9163" w:type="dxa"/>
            <w:gridSpan w:val="14"/>
            <w:tcBorders>
              <w:top w:val="single" w:sz="4" w:space="0" w:color="auto"/>
              <w:left w:val="single" w:sz="4" w:space="0" w:color="auto"/>
              <w:bottom w:val="single" w:sz="4" w:space="0" w:color="auto"/>
              <w:right w:val="single" w:sz="4" w:space="0" w:color="auto"/>
            </w:tcBorders>
          </w:tcPr>
          <w:p w:rsidR="006C709B" w:rsidRPr="00407988" w:rsidRDefault="006C709B" w:rsidP="00CC192B">
            <w:pPr>
              <w:pStyle w:val="Oddelek"/>
              <w:widowControl w:val="0"/>
              <w:numPr>
                <w:ilvl w:val="0"/>
                <w:numId w:val="0"/>
              </w:numPr>
              <w:spacing w:before="0" w:after="0" w:line="276" w:lineRule="auto"/>
              <w:jc w:val="left"/>
              <w:rPr>
                <w:sz w:val="20"/>
                <w:szCs w:val="20"/>
              </w:rPr>
            </w:pPr>
            <w:r w:rsidRPr="00407988">
              <w:rPr>
                <w:sz w:val="20"/>
                <w:szCs w:val="20"/>
              </w:rPr>
              <w:t>7.a Predstavitev ocene finančnih posledic nad 40.000 EUR:</w:t>
            </w:r>
          </w:p>
          <w:p w:rsidR="006C709B" w:rsidRPr="00407988" w:rsidRDefault="006C709B" w:rsidP="00CC192B">
            <w:pPr>
              <w:pStyle w:val="Oddelek"/>
              <w:widowControl w:val="0"/>
              <w:numPr>
                <w:ilvl w:val="0"/>
                <w:numId w:val="0"/>
              </w:numPr>
              <w:spacing w:before="0" w:after="0" w:line="276" w:lineRule="auto"/>
              <w:jc w:val="left"/>
              <w:rPr>
                <w:b w:val="0"/>
                <w:sz w:val="20"/>
                <w:szCs w:val="20"/>
              </w:rPr>
            </w:pPr>
            <w:r w:rsidRPr="00407988">
              <w:rPr>
                <w:b w:val="0"/>
                <w:sz w:val="20"/>
                <w:szCs w:val="20"/>
              </w:rPr>
              <w:t>(Samo če izberete DA pod točko 6.a.)</w:t>
            </w:r>
          </w:p>
        </w:tc>
      </w:tr>
      <w:tr w:rsidR="006C709B" w:rsidRPr="00407988" w:rsidTr="006C70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35"/>
        </w:trPr>
        <w:tc>
          <w:tcPr>
            <w:tcW w:w="9200" w:type="dxa"/>
            <w:gridSpan w:val="14"/>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rsidR="006C709B" w:rsidRPr="00407988" w:rsidRDefault="006C709B" w:rsidP="00CC192B">
            <w:pPr>
              <w:pStyle w:val="Naslov1"/>
              <w:keepNext w:val="0"/>
              <w:pageBreakBefore/>
              <w:widowControl w:val="0"/>
              <w:tabs>
                <w:tab w:val="left" w:pos="2340"/>
              </w:tabs>
              <w:spacing w:before="0" w:after="0" w:line="276" w:lineRule="auto"/>
              <w:ind w:left="142" w:hanging="142"/>
              <w:rPr>
                <w:rFonts w:cs="Arial"/>
                <w:sz w:val="20"/>
                <w:szCs w:val="20"/>
              </w:rPr>
            </w:pPr>
            <w:r w:rsidRPr="00407988">
              <w:rPr>
                <w:rFonts w:cs="Arial"/>
                <w:sz w:val="20"/>
                <w:szCs w:val="20"/>
              </w:rPr>
              <w:lastRenderedPageBreak/>
              <w:t>I. Ocena finančnih posledic, ki niso načrtovane v sprejetem proračunu</w:t>
            </w:r>
          </w:p>
        </w:tc>
      </w:tr>
      <w:tr w:rsidR="006C709B" w:rsidRPr="00407988" w:rsidTr="006C70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276"/>
        </w:trPr>
        <w:tc>
          <w:tcPr>
            <w:tcW w:w="2957" w:type="dxa"/>
            <w:gridSpan w:val="4"/>
            <w:tcBorders>
              <w:top w:val="single" w:sz="4" w:space="0" w:color="auto"/>
              <w:left w:val="single" w:sz="4" w:space="0" w:color="auto"/>
              <w:bottom w:val="single" w:sz="4" w:space="0" w:color="auto"/>
              <w:right w:val="single" w:sz="4" w:space="0" w:color="auto"/>
            </w:tcBorders>
            <w:vAlign w:val="center"/>
          </w:tcPr>
          <w:p w:rsidR="006C709B" w:rsidRPr="00407988" w:rsidRDefault="006C709B" w:rsidP="00CC192B">
            <w:pPr>
              <w:widowControl w:val="0"/>
              <w:ind w:left="-122" w:right="-112"/>
              <w:jc w:val="center"/>
              <w:rPr>
                <w:rFonts w:ascii="Arial" w:hAnsi="Arial" w:cs="Arial"/>
                <w:sz w:val="20"/>
                <w:szCs w:val="20"/>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6C709B" w:rsidRPr="00407988" w:rsidRDefault="006C709B" w:rsidP="00CC192B">
            <w:pPr>
              <w:widowControl w:val="0"/>
              <w:jc w:val="center"/>
              <w:rPr>
                <w:rFonts w:ascii="Arial" w:hAnsi="Arial" w:cs="Arial"/>
                <w:sz w:val="20"/>
                <w:szCs w:val="20"/>
              </w:rPr>
            </w:pPr>
            <w:r w:rsidRPr="00407988">
              <w:rPr>
                <w:rFonts w:ascii="Arial" w:hAnsi="Arial" w:cs="Arial"/>
                <w:sz w:val="20"/>
                <w:szCs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rsidR="006C709B" w:rsidRPr="00407988" w:rsidRDefault="006C709B" w:rsidP="00CC192B">
            <w:pPr>
              <w:widowControl w:val="0"/>
              <w:jc w:val="center"/>
              <w:rPr>
                <w:rFonts w:ascii="Arial" w:hAnsi="Arial" w:cs="Arial"/>
                <w:sz w:val="20"/>
                <w:szCs w:val="20"/>
              </w:rPr>
            </w:pPr>
            <w:r w:rsidRPr="00407988">
              <w:rPr>
                <w:rFonts w:ascii="Arial" w:hAnsi="Arial" w:cs="Arial"/>
                <w:sz w:val="20"/>
                <w:szCs w:val="20"/>
              </w:rPr>
              <w:t>t + 1</w:t>
            </w: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6C709B" w:rsidRPr="00407988" w:rsidRDefault="006C709B" w:rsidP="00CC192B">
            <w:pPr>
              <w:widowControl w:val="0"/>
              <w:jc w:val="center"/>
              <w:rPr>
                <w:rFonts w:ascii="Arial" w:hAnsi="Arial" w:cs="Arial"/>
                <w:sz w:val="20"/>
                <w:szCs w:val="20"/>
              </w:rPr>
            </w:pPr>
            <w:r w:rsidRPr="00407988">
              <w:rPr>
                <w:rFonts w:ascii="Arial" w:hAnsi="Arial" w:cs="Arial"/>
                <w:sz w:val="20"/>
                <w:szCs w:val="20"/>
              </w:rPr>
              <w:t>t + 2</w:t>
            </w:r>
          </w:p>
        </w:tc>
        <w:tc>
          <w:tcPr>
            <w:tcW w:w="2128" w:type="dxa"/>
            <w:gridSpan w:val="2"/>
            <w:tcBorders>
              <w:top w:val="single" w:sz="4" w:space="0" w:color="auto"/>
              <w:left w:val="single" w:sz="4" w:space="0" w:color="auto"/>
              <w:bottom w:val="single" w:sz="4" w:space="0" w:color="auto"/>
              <w:right w:val="single" w:sz="4" w:space="0" w:color="auto"/>
            </w:tcBorders>
            <w:vAlign w:val="center"/>
          </w:tcPr>
          <w:p w:rsidR="006C709B" w:rsidRPr="00407988" w:rsidRDefault="006C709B" w:rsidP="00CC192B">
            <w:pPr>
              <w:widowControl w:val="0"/>
              <w:jc w:val="center"/>
              <w:rPr>
                <w:rFonts w:ascii="Arial" w:hAnsi="Arial" w:cs="Arial"/>
                <w:sz w:val="20"/>
                <w:szCs w:val="20"/>
              </w:rPr>
            </w:pPr>
            <w:r w:rsidRPr="00407988">
              <w:rPr>
                <w:rFonts w:ascii="Arial" w:hAnsi="Arial" w:cs="Arial"/>
                <w:sz w:val="20"/>
                <w:szCs w:val="20"/>
              </w:rPr>
              <w:t>t + 3</w:t>
            </w:r>
          </w:p>
        </w:tc>
      </w:tr>
      <w:tr w:rsidR="006C709B" w:rsidRPr="00407988" w:rsidTr="006C70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423"/>
        </w:trPr>
        <w:tc>
          <w:tcPr>
            <w:tcW w:w="2957" w:type="dxa"/>
            <w:gridSpan w:val="4"/>
            <w:tcBorders>
              <w:top w:val="single" w:sz="4" w:space="0" w:color="auto"/>
              <w:left w:val="single" w:sz="4" w:space="0" w:color="auto"/>
              <w:bottom w:val="single" w:sz="4" w:space="0" w:color="auto"/>
              <w:right w:val="single" w:sz="4" w:space="0" w:color="auto"/>
            </w:tcBorders>
            <w:vAlign w:val="center"/>
          </w:tcPr>
          <w:p w:rsidR="006C709B" w:rsidRPr="00407988" w:rsidRDefault="006C709B" w:rsidP="00CC192B">
            <w:pPr>
              <w:widowControl w:val="0"/>
              <w:rPr>
                <w:rFonts w:ascii="Arial" w:hAnsi="Arial" w:cs="Arial"/>
                <w:bCs/>
                <w:sz w:val="20"/>
                <w:szCs w:val="20"/>
              </w:rPr>
            </w:pPr>
            <w:r w:rsidRPr="00407988">
              <w:rPr>
                <w:rFonts w:ascii="Arial" w:hAnsi="Arial" w:cs="Arial"/>
                <w:bCs/>
                <w:sz w:val="20"/>
                <w:szCs w:val="20"/>
              </w:rPr>
              <w:t>Predvideno povečanje (+) ali zmanjšanje (</w:t>
            </w:r>
            <w:r w:rsidRPr="00407988">
              <w:rPr>
                <w:rFonts w:ascii="Arial" w:hAnsi="Arial" w:cs="Arial"/>
                <w:b/>
                <w:sz w:val="20"/>
                <w:szCs w:val="20"/>
              </w:rPr>
              <w:t>–</w:t>
            </w:r>
            <w:r w:rsidRPr="00407988">
              <w:rPr>
                <w:rFonts w:ascii="Arial" w:hAnsi="Arial" w:cs="Arial"/>
                <w:bCs/>
                <w:sz w:val="20"/>
                <w:szCs w:val="20"/>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6C709B" w:rsidRPr="00407988" w:rsidRDefault="006C709B" w:rsidP="00CC192B">
            <w:pPr>
              <w:pStyle w:val="Naslov1"/>
              <w:keepNext w:val="0"/>
              <w:widowControl w:val="0"/>
              <w:tabs>
                <w:tab w:val="left" w:pos="360"/>
              </w:tabs>
              <w:spacing w:before="0" w:after="0" w:line="276" w:lineRule="auto"/>
              <w:jc w:val="center"/>
              <w:rPr>
                <w:rFonts w:cs="Arial"/>
                <w:b w:val="0"/>
                <w:bCs/>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6C709B" w:rsidRPr="00407988" w:rsidRDefault="006C709B" w:rsidP="00CC192B">
            <w:pPr>
              <w:pStyle w:val="Naslov1"/>
              <w:keepNext w:val="0"/>
              <w:widowControl w:val="0"/>
              <w:tabs>
                <w:tab w:val="left" w:pos="360"/>
              </w:tabs>
              <w:spacing w:before="0" w:after="0" w:line="276" w:lineRule="auto"/>
              <w:jc w:val="center"/>
              <w:rPr>
                <w:rFonts w:cs="Arial"/>
                <w:b w:val="0"/>
                <w:bCs/>
                <w:sz w:val="20"/>
                <w:szCs w:val="20"/>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6C709B" w:rsidRPr="00407988" w:rsidRDefault="006C709B" w:rsidP="00CC192B">
            <w:pPr>
              <w:pStyle w:val="Naslov1"/>
              <w:keepNext w:val="0"/>
              <w:widowControl w:val="0"/>
              <w:tabs>
                <w:tab w:val="left" w:pos="360"/>
              </w:tabs>
              <w:spacing w:before="0" w:after="0" w:line="276" w:lineRule="auto"/>
              <w:jc w:val="center"/>
              <w:rPr>
                <w:rFonts w:cs="Arial"/>
                <w:b w:val="0"/>
                <w:sz w:val="20"/>
                <w:szCs w:val="20"/>
              </w:rPr>
            </w:pPr>
          </w:p>
        </w:tc>
        <w:tc>
          <w:tcPr>
            <w:tcW w:w="2128" w:type="dxa"/>
            <w:gridSpan w:val="2"/>
            <w:tcBorders>
              <w:top w:val="single" w:sz="4" w:space="0" w:color="auto"/>
              <w:left w:val="single" w:sz="4" w:space="0" w:color="auto"/>
              <w:bottom w:val="single" w:sz="4" w:space="0" w:color="auto"/>
              <w:right w:val="single" w:sz="4" w:space="0" w:color="auto"/>
            </w:tcBorders>
            <w:vAlign w:val="center"/>
          </w:tcPr>
          <w:p w:rsidR="006C709B" w:rsidRPr="00407988" w:rsidRDefault="006C709B" w:rsidP="00CC192B">
            <w:pPr>
              <w:pStyle w:val="Naslov1"/>
              <w:keepNext w:val="0"/>
              <w:widowControl w:val="0"/>
              <w:tabs>
                <w:tab w:val="left" w:pos="360"/>
              </w:tabs>
              <w:spacing w:before="0" w:after="0" w:line="276" w:lineRule="auto"/>
              <w:jc w:val="center"/>
              <w:rPr>
                <w:rFonts w:cs="Arial"/>
                <w:b w:val="0"/>
                <w:sz w:val="20"/>
                <w:szCs w:val="20"/>
              </w:rPr>
            </w:pPr>
          </w:p>
        </w:tc>
      </w:tr>
      <w:tr w:rsidR="006C709B" w:rsidRPr="00407988" w:rsidTr="006C70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423"/>
        </w:trPr>
        <w:tc>
          <w:tcPr>
            <w:tcW w:w="2957" w:type="dxa"/>
            <w:gridSpan w:val="4"/>
            <w:tcBorders>
              <w:top w:val="single" w:sz="4" w:space="0" w:color="auto"/>
              <w:left w:val="single" w:sz="4" w:space="0" w:color="auto"/>
              <w:bottom w:val="single" w:sz="4" w:space="0" w:color="auto"/>
              <w:right w:val="single" w:sz="4" w:space="0" w:color="auto"/>
            </w:tcBorders>
            <w:vAlign w:val="center"/>
          </w:tcPr>
          <w:p w:rsidR="006C709B" w:rsidRPr="00407988" w:rsidRDefault="006C709B" w:rsidP="00CC192B">
            <w:pPr>
              <w:widowControl w:val="0"/>
              <w:rPr>
                <w:rFonts w:ascii="Arial" w:hAnsi="Arial" w:cs="Arial"/>
                <w:bCs/>
                <w:sz w:val="20"/>
                <w:szCs w:val="20"/>
              </w:rPr>
            </w:pPr>
            <w:r w:rsidRPr="00407988">
              <w:rPr>
                <w:rFonts w:ascii="Arial" w:hAnsi="Arial" w:cs="Arial"/>
                <w:bCs/>
                <w:sz w:val="20"/>
                <w:szCs w:val="20"/>
              </w:rPr>
              <w:t>Predvideno povečanje (+) ali zmanjšanje (</w:t>
            </w:r>
            <w:r w:rsidRPr="00407988">
              <w:rPr>
                <w:rFonts w:ascii="Arial" w:hAnsi="Arial" w:cs="Arial"/>
                <w:b/>
                <w:sz w:val="20"/>
                <w:szCs w:val="20"/>
              </w:rPr>
              <w:t>–</w:t>
            </w:r>
            <w:r w:rsidRPr="00407988">
              <w:rPr>
                <w:rFonts w:ascii="Arial" w:hAnsi="Arial" w:cs="Arial"/>
                <w:bCs/>
                <w:sz w:val="20"/>
                <w:szCs w:val="20"/>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6C709B" w:rsidRPr="00407988" w:rsidRDefault="006C709B" w:rsidP="00CC192B">
            <w:pPr>
              <w:pStyle w:val="Naslov1"/>
              <w:keepNext w:val="0"/>
              <w:widowControl w:val="0"/>
              <w:tabs>
                <w:tab w:val="left" w:pos="360"/>
              </w:tabs>
              <w:spacing w:before="0" w:after="0" w:line="276" w:lineRule="auto"/>
              <w:jc w:val="center"/>
              <w:rPr>
                <w:rFonts w:cs="Arial"/>
                <w:b w:val="0"/>
                <w:bCs/>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6C709B" w:rsidRPr="00407988" w:rsidRDefault="006C709B" w:rsidP="00CC192B">
            <w:pPr>
              <w:pStyle w:val="Naslov1"/>
              <w:keepNext w:val="0"/>
              <w:widowControl w:val="0"/>
              <w:tabs>
                <w:tab w:val="left" w:pos="360"/>
              </w:tabs>
              <w:spacing w:before="0" w:after="0" w:line="276" w:lineRule="auto"/>
              <w:jc w:val="center"/>
              <w:rPr>
                <w:rFonts w:cs="Arial"/>
                <w:b w:val="0"/>
                <w:bCs/>
                <w:sz w:val="20"/>
                <w:szCs w:val="20"/>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6C709B" w:rsidRPr="00407988" w:rsidRDefault="006C709B" w:rsidP="00CC192B">
            <w:pPr>
              <w:pStyle w:val="Naslov1"/>
              <w:keepNext w:val="0"/>
              <w:widowControl w:val="0"/>
              <w:tabs>
                <w:tab w:val="left" w:pos="360"/>
              </w:tabs>
              <w:spacing w:before="0" w:after="0" w:line="276" w:lineRule="auto"/>
              <w:jc w:val="center"/>
              <w:rPr>
                <w:rFonts w:cs="Arial"/>
                <w:b w:val="0"/>
                <w:sz w:val="20"/>
                <w:szCs w:val="20"/>
              </w:rPr>
            </w:pPr>
          </w:p>
        </w:tc>
        <w:tc>
          <w:tcPr>
            <w:tcW w:w="2128" w:type="dxa"/>
            <w:gridSpan w:val="2"/>
            <w:tcBorders>
              <w:top w:val="single" w:sz="4" w:space="0" w:color="auto"/>
              <w:left w:val="single" w:sz="4" w:space="0" w:color="auto"/>
              <w:bottom w:val="single" w:sz="4" w:space="0" w:color="auto"/>
              <w:right w:val="single" w:sz="4" w:space="0" w:color="auto"/>
            </w:tcBorders>
            <w:vAlign w:val="center"/>
          </w:tcPr>
          <w:p w:rsidR="006C709B" w:rsidRPr="00407988" w:rsidRDefault="006C709B" w:rsidP="00CC192B">
            <w:pPr>
              <w:pStyle w:val="Naslov1"/>
              <w:keepNext w:val="0"/>
              <w:widowControl w:val="0"/>
              <w:tabs>
                <w:tab w:val="left" w:pos="360"/>
              </w:tabs>
              <w:spacing w:before="0" w:after="0" w:line="276" w:lineRule="auto"/>
              <w:jc w:val="center"/>
              <w:rPr>
                <w:rFonts w:cs="Arial"/>
                <w:b w:val="0"/>
                <w:sz w:val="20"/>
                <w:szCs w:val="20"/>
              </w:rPr>
            </w:pPr>
          </w:p>
        </w:tc>
      </w:tr>
      <w:tr w:rsidR="001950B0" w:rsidRPr="00407988" w:rsidTr="006C70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423"/>
        </w:trPr>
        <w:tc>
          <w:tcPr>
            <w:tcW w:w="2957" w:type="dxa"/>
            <w:gridSpan w:val="4"/>
            <w:tcBorders>
              <w:top w:val="single" w:sz="4" w:space="0" w:color="auto"/>
              <w:left w:val="single" w:sz="4" w:space="0" w:color="auto"/>
              <w:bottom w:val="single" w:sz="4" w:space="0" w:color="auto"/>
              <w:right w:val="single" w:sz="4" w:space="0" w:color="auto"/>
            </w:tcBorders>
            <w:vAlign w:val="center"/>
          </w:tcPr>
          <w:p w:rsidR="001950B0" w:rsidRPr="00407988" w:rsidRDefault="001950B0" w:rsidP="001950B0">
            <w:pPr>
              <w:widowControl w:val="0"/>
              <w:rPr>
                <w:rFonts w:ascii="Arial" w:hAnsi="Arial" w:cs="Arial"/>
                <w:bCs/>
                <w:sz w:val="20"/>
                <w:szCs w:val="20"/>
              </w:rPr>
            </w:pPr>
            <w:r w:rsidRPr="00407988">
              <w:rPr>
                <w:rFonts w:ascii="Arial" w:hAnsi="Arial" w:cs="Arial"/>
                <w:bCs/>
                <w:sz w:val="20"/>
                <w:szCs w:val="20"/>
              </w:rPr>
              <w:t>Predvideno povečanje (+) ali zmanjšanje (</w:t>
            </w:r>
            <w:r w:rsidRPr="00407988">
              <w:rPr>
                <w:rFonts w:ascii="Arial" w:hAnsi="Arial" w:cs="Arial"/>
                <w:b/>
                <w:sz w:val="20"/>
                <w:szCs w:val="20"/>
              </w:rPr>
              <w:t>–</w:t>
            </w:r>
            <w:r w:rsidRPr="00407988">
              <w:rPr>
                <w:rFonts w:ascii="Arial" w:hAnsi="Arial" w:cs="Arial"/>
                <w:bCs/>
                <w:sz w:val="20"/>
                <w:szCs w:val="20"/>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3A244D" w:rsidRPr="00615D68" w:rsidRDefault="00DA1EF3" w:rsidP="00A64BA2">
            <w:pPr>
              <w:widowControl w:val="0"/>
              <w:jc w:val="center"/>
              <w:rPr>
                <w:rFonts w:ascii="Arial" w:hAnsi="Arial" w:cs="Arial"/>
                <w:sz w:val="20"/>
                <w:szCs w:val="20"/>
              </w:rPr>
            </w:pPr>
            <w:r w:rsidRPr="00615D68">
              <w:rPr>
                <w:rFonts w:ascii="Arial" w:hAnsi="Arial" w:cs="Arial"/>
                <w:sz w:val="20"/>
                <w:szCs w:val="20"/>
                <w:lang w:eastAsia="sl-SI"/>
              </w:rPr>
              <w:t>14,6</w:t>
            </w:r>
            <w:r w:rsidR="003A244D" w:rsidRPr="00615D68">
              <w:rPr>
                <w:rFonts w:ascii="Arial" w:hAnsi="Arial" w:cs="Arial"/>
                <w:sz w:val="20"/>
                <w:szCs w:val="20"/>
                <w:lang w:eastAsia="sl-SI"/>
              </w:rPr>
              <w:t xml:space="preserve"> mio EUR</w:t>
            </w:r>
          </w:p>
        </w:tc>
        <w:tc>
          <w:tcPr>
            <w:tcW w:w="913" w:type="dxa"/>
            <w:tcBorders>
              <w:top w:val="single" w:sz="4" w:space="0" w:color="auto"/>
              <w:left w:val="single" w:sz="4" w:space="0" w:color="auto"/>
              <w:bottom w:val="single" w:sz="4" w:space="0" w:color="auto"/>
              <w:right w:val="single" w:sz="4" w:space="0" w:color="auto"/>
            </w:tcBorders>
            <w:vAlign w:val="center"/>
          </w:tcPr>
          <w:p w:rsidR="003A244D" w:rsidRPr="00615D68" w:rsidRDefault="00BB0703" w:rsidP="001950B0">
            <w:pPr>
              <w:widowControl w:val="0"/>
              <w:jc w:val="center"/>
              <w:rPr>
                <w:rFonts w:ascii="Arial" w:hAnsi="Arial" w:cs="Arial"/>
                <w:sz w:val="20"/>
                <w:szCs w:val="20"/>
              </w:rPr>
            </w:pPr>
            <w:r w:rsidRPr="00615D68">
              <w:rPr>
                <w:rFonts w:ascii="Arial" w:hAnsi="Arial" w:cs="Arial"/>
                <w:sz w:val="20"/>
                <w:szCs w:val="20"/>
              </w:rPr>
              <w:t xml:space="preserve">7,4 </w:t>
            </w:r>
            <w:r w:rsidR="003A244D" w:rsidRPr="00615D68">
              <w:rPr>
                <w:rFonts w:ascii="Arial" w:hAnsi="Arial" w:cs="Arial"/>
                <w:sz w:val="20"/>
                <w:szCs w:val="20"/>
                <w:lang w:eastAsia="sl-SI"/>
              </w:rPr>
              <w:t>mio EUR</w:t>
            </w: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1950B0" w:rsidRPr="00407988" w:rsidRDefault="0038784C" w:rsidP="001950B0">
            <w:pPr>
              <w:widowControl w:val="0"/>
              <w:jc w:val="center"/>
              <w:rPr>
                <w:rFonts w:ascii="Arial" w:hAnsi="Arial" w:cs="Arial"/>
                <w:sz w:val="20"/>
                <w:szCs w:val="20"/>
              </w:rPr>
            </w:pPr>
            <w:r>
              <w:rPr>
                <w:rFonts w:ascii="Arial" w:hAnsi="Arial" w:cs="Arial"/>
                <w:sz w:val="20"/>
                <w:szCs w:val="20"/>
                <w:lang w:eastAsia="sl-SI"/>
              </w:rPr>
              <w:t xml:space="preserve">7,4 </w:t>
            </w:r>
            <w:r w:rsidR="001950B0">
              <w:rPr>
                <w:rFonts w:ascii="Arial" w:hAnsi="Arial" w:cs="Arial"/>
                <w:sz w:val="20"/>
                <w:szCs w:val="20"/>
                <w:lang w:eastAsia="sl-SI"/>
              </w:rPr>
              <w:t>mio.</w:t>
            </w:r>
            <w:r w:rsidR="001950B0" w:rsidRPr="005636C0">
              <w:rPr>
                <w:rFonts w:ascii="Arial" w:hAnsi="Arial" w:cs="Arial"/>
                <w:sz w:val="20"/>
                <w:szCs w:val="20"/>
                <w:lang w:eastAsia="sl-SI"/>
              </w:rPr>
              <w:t xml:space="preserve"> EUR</w:t>
            </w:r>
          </w:p>
        </w:tc>
        <w:tc>
          <w:tcPr>
            <w:tcW w:w="2128" w:type="dxa"/>
            <w:gridSpan w:val="2"/>
            <w:tcBorders>
              <w:top w:val="single" w:sz="4" w:space="0" w:color="auto"/>
              <w:left w:val="single" w:sz="4" w:space="0" w:color="auto"/>
              <w:bottom w:val="single" w:sz="4" w:space="0" w:color="auto"/>
              <w:right w:val="single" w:sz="4" w:space="0" w:color="auto"/>
            </w:tcBorders>
            <w:vAlign w:val="center"/>
          </w:tcPr>
          <w:p w:rsidR="001950B0" w:rsidRPr="00407988" w:rsidRDefault="0038784C" w:rsidP="001950B0">
            <w:pPr>
              <w:widowControl w:val="0"/>
              <w:jc w:val="center"/>
              <w:rPr>
                <w:rFonts w:ascii="Arial" w:hAnsi="Arial" w:cs="Arial"/>
                <w:sz w:val="20"/>
                <w:szCs w:val="20"/>
              </w:rPr>
            </w:pPr>
            <w:r>
              <w:rPr>
                <w:rFonts w:ascii="Arial" w:hAnsi="Arial" w:cs="Arial"/>
                <w:sz w:val="20"/>
                <w:szCs w:val="20"/>
                <w:lang w:eastAsia="sl-SI"/>
              </w:rPr>
              <w:t xml:space="preserve">7,4 </w:t>
            </w:r>
            <w:r w:rsidR="001950B0">
              <w:rPr>
                <w:rFonts w:ascii="Arial" w:hAnsi="Arial" w:cs="Arial"/>
                <w:sz w:val="20"/>
                <w:szCs w:val="20"/>
                <w:lang w:eastAsia="sl-SI"/>
              </w:rPr>
              <w:t>mio.</w:t>
            </w:r>
            <w:r w:rsidR="001950B0" w:rsidRPr="005636C0">
              <w:rPr>
                <w:rFonts w:ascii="Arial" w:hAnsi="Arial" w:cs="Arial"/>
                <w:sz w:val="20"/>
                <w:szCs w:val="20"/>
                <w:lang w:eastAsia="sl-SI"/>
              </w:rPr>
              <w:t xml:space="preserve"> EUR</w:t>
            </w:r>
          </w:p>
        </w:tc>
      </w:tr>
      <w:tr w:rsidR="006C709B" w:rsidRPr="00407988" w:rsidTr="006C70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623"/>
        </w:trPr>
        <w:tc>
          <w:tcPr>
            <w:tcW w:w="2957" w:type="dxa"/>
            <w:gridSpan w:val="4"/>
            <w:tcBorders>
              <w:top w:val="single" w:sz="4" w:space="0" w:color="auto"/>
              <w:left w:val="single" w:sz="4" w:space="0" w:color="auto"/>
              <w:bottom w:val="single" w:sz="4" w:space="0" w:color="auto"/>
              <w:right w:val="single" w:sz="4" w:space="0" w:color="auto"/>
            </w:tcBorders>
            <w:vAlign w:val="center"/>
          </w:tcPr>
          <w:p w:rsidR="006C709B" w:rsidRPr="00407988" w:rsidRDefault="006C709B" w:rsidP="00CC192B">
            <w:pPr>
              <w:widowControl w:val="0"/>
              <w:rPr>
                <w:rFonts w:ascii="Arial" w:hAnsi="Arial" w:cs="Arial"/>
                <w:bCs/>
                <w:sz w:val="20"/>
                <w:szCs w:val="20"/>
              </w:rPr>
            </w:pPr>
            <w:r w:rsidRPr="00407988">
              <w:rPr>
                <w:rFonts w:ascii="Arial" w:hAnsi="Arial" w:cs="Arial"/>
                <w:bCs/>
                <w:sz w:val="20"/>
                <w:szCs w:val="20"/>
              </w:rPr>
              <w:t>Predvideno povečanje (+) ali zmanjšanje (</w:t>
            </w:r>
            <w:r w:rsidRPr="00407988">
              <w:rPr>
                <w:rFonts w:ascii="Arial" w:hAnsi="Arial" w:cs="Arial"/>
                <w:b/>
                <w:sz w:val="20"/>
                <w:szCs w:val="20"/>
              </w:rPr>
              <w:t>–</w:t>
            </w:r>
            <w:r w:rsidRPr="00407988">
              <w:rPr>
                <w:rFonts w:ascii="Arial" w:hAnsi="Arial" w:cs="Arial"/>
                <w:bCs/>
                <w:sz w:val="20"/>
                <w:szCs w:val="20"/>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6C709B" w:rsidRPr="00407988" w:rsidRDefault="006C709B" w:rsidP="00CC192B">
            <w:pPr>
              <w:widowControl w:val="0"/>
              <w:jc w:val="center"/>
              <w:rPr>
                <w:rFonts w:ascii="Arial"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6C709B" w:rsidRPr="00407988" w:rsidRDefault="006C709B" w:rsidP="00CC192B">
            <w:pPr>
              <w:widowControl w:val="0"/>
              <w:jc w:val="center"/>
              <w:rPr>
                <w:rFonts w:ascii="Arial" w:hAnsi="Arial" w:cs="Arial"/>
                <w:sz w:val="20"/>
                <w:szCs w:val="20"/>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6C709B" w:rsidRPr="00407988" w:rsidRDefault="006C709B" w:rsidP="00CC192B">
            <w:pPr>
              <w:widowControl w:val="0"/>
              <w:jc w:val="center"/>
              <w:rPr>
                <w:rFonts w:ascii="Arial" w:hAnsi="Arial" w:cs="Arial"/>
                <w:sz w:val="20"/>
                <w:szCs w:val="20"/>
              </w:rPr>
            </w:pPr>
          </w:p>
        </w:tc>
        <w:tc>
          <w:tcPr>
            <w:tcW w:w="2128" w:type="dxa"/>
            <w:gridSpan w:val="2"/>
            <w:tcBorders>
              <w:top w:val="single" w:sz="4" w:space="0" w:color="auto"/>
              <w:left w:val="single" w:sz="4" w:space="0" w:color="auto"/>
              <w:bottom w:val="single" w:sz="4" w:space="0" w:color="auto"/>
              <w:right w:val="single" w:sz="4" w:space="0" w:color="auto"/>
            </w:tcBorders>
            <w:vAlign w:val="center"/>
          </w:tcPr>
          <w:p w:rsidR="006C709B" w:rsidRPr="00407988" w:rsidRDefault="006C709B" w:rsidP="00CC192B">
            <w:pPr>
              <w:widowControl w:val="0"/>
              <w:jc w:val="center"/>
              <w:rPr>
                <w:rFonts w:ascii="Arial" w:hAnsi="Arial" w:cs="Arial"/>
                <w:sz w:val="20"/>
                <w:szCs w:val="20"/>
              </w:rPr>
            </w:pPr>
          </w:p>
        </w:tc>
      </w:tr>
      <w:tr w:rsidR="006C709B" w:rsidRPr="00407988" w:rsidTr="006C70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423"/>
        </w:trPr>
        <w:tc>
          <w:tcPr>
            <w:tcW w:w="2957" w:type="dxa"/>
            <w:gridSpan w:val="4"/>
            <w:tcBorders>
              <w:top w:val="single" w:sz="4" w:space="0" w:color="auto"/>
              <w:left w:val="single" w:sz="4" w:space="0" w:color="auto"/>
              <w:bottom w:val="single" w:sz="4" w:space="0" w:color="auto"/>
              <w:right w:val="single" w:sz="4" w:space="0" w:color="auto"/>
            </w:tcBorders>
            <w:vAlign w:val="center"/>
          </w:tcPr>
          <w:p w:rsidR="006C709B" w:rsidRPr="00407988" w:rsidRDefault="006C709B" w:rsidP="00CC192B">
            <w:pPr>
              <w:widowControl w:val="0"/>
              <w:rPr>
                <w:rFonts w:ascii="Arial" w:hAnsi="Arial" w:cs="Arial"/>
                <w:bCs/>
                <w:sz w:val="20"/>
                <w:szCs w:val="20"/>
              </w:rPr>
            </w:pPr>
            <w:r w:rsidRPr="00407988">
              <w:rPr>
                <w:rFonts w:ascii="Arial" w:hAnsi="Arial" w:cs="Arial"/>
                <w:bCs/>
                <w:sz w:val="20"/>
                <w:szCs w:val="20"/>
              </w:rPr>
              <w:t>Predvideno povečanje (+) ali zmanjšanje (</w:t>
            </w:r>
            <w:r w:rsidRPr="00407988">
              <w:rPr>
                <w:rFonts w:ascii="Arial" w:hAnsi="Arial" w:cs="Arial"/>
                <w:b/>
                <w:sz w:val="20"/>
                <w:szCs w:val="20"/>
              </w:rPr>
              <w:t>–</w:t>
            </w:r>
            <w:r w:rsidRPr="00407988">
              <w:rPr>
                <w:rFonts w:ascii="Arial" w:hAnsi="Arial" w:cs="Arial"/>
                <w:bCs/>
                <w:sz w:val="20"/>
                <w:szCs w:val="20"/>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6C709B" w:rsidRPr="00407988" w:rsidRDefault="006C709B" w:rsidP="00CC192B">
            <w:pPr>
              <w:pStyle w:val="Naslov1"/>
              <w:keepNext w:val="0"/>
              <w:widowControl w:val="0"/>
              <w:tabs>
                <w:tab w:val="left" w:pos="360"/>
              </w:tabs>
              <w:spacing w:before="0" w:after="0" w:line="276" w:lineRule="auto"/>
              <w:jc w:val="center"/>
              <w:rPr>
                <w:rFonts w:cs="Arial"/>
                <w:b w:val="0"/>
                <w:bCs/>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6C709B" w:rsidRPr="00407988" w:rsidRDefault="006C709B" w:rsidP="00CC192B">
            <w:pPr>
              <w:pStyle w:val="Naslov1"/>
              <w:keepNext w:val="0"/>
              <w:widowControl w:val="0"/>
              <w:tabs>
                <w:tab w:val="left" w:pos="360"/>
              </w:tabs>
              <w:spacing w:before="0" w:after="0" w:line="276" w:lineRule="auto"/>
              <w:jc w:val="center"/>
              <w:rPr>
                <w:rFonts w:cs="Arial"/>
                <w:b w:val="0"/>
                <w:bCs/>
                <w:sz w:val="20"/>
                <w:szCs w:val="20"/>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6C709B" w:rsidRPr="00407988" w:rsidRDefault="006C709B" w:rsidP="00CC192B">
            <w:pPr>
              <w:pStyle w:val="Naslov1"/>
              <w:keepNext w:val="0"/>
              <w:widowControl w:val="0"/>
              <w:tabs>
                <w:tab w:val="left" w:pos="360"/>
              </w:tabs>
              <w:spacing w:before="0" w:after="0" w:line="276" w:lineRule="auto"/>
              <w:jc w:val="center"/>
              <w:rPr>
                <w:rFonts w:cs="Arial"/>
                <w:b w:val="0"/>
                <w:sz w:val="20"/>
                <w:szCs w:val="20"/>
              </w:rPr>
            </w:pPr>
          </w:p>
        </w:tc>
        <w:tc>
          <w:tcPr>
            <w:tcW w:w="2128" w:type="dxa"/>
            <w:gridSpan w:val="2"/>
            <w:tcBorders>
              <w:top w:val="single" w:sz="4" w:space="0" w:color="auto"/>
              <w:left w:val="single" w:sz="4" w:space="0" w:color="auto"/>
              <w:bottom w:val="single" w:sz="4" w:space="0" w:color="auto"/>
              <w:right w:val="single" w:sz="4" w:space="0" w:color="auto"/>
            </w:tcBorders>
            <w:vAlign w:val="center"/>
          </w:tcPr>
          <w:p w:rsidR="006C709B" w:rsidRPr="00407988" w:rsidRDefault="006C709B" w:rsidP="00CC192B">
            <w:pPr>
              <w:pStyle w:val="Naslov1"/>
              <w:keepNext w:val="0"/>
              <w:widowControl w:val="0"/>
              <w:tabs>
                <w:tab w:val="left" w:pos="360"/>
              </w:tabs>
              <w:spacing w:before="0" w:after="0" w:line="276" w:lineRule="auto"/>
              <w:jc w:val="center"/>
              <w:rPr>
                <w:rFonts w:cs="Arial"/>
                <w:b w:val="0"/>
                <w:sz w:val="20"/>
                <w:szCs w:val="20"/>
              </w:rPr>
            </w:pPr>
          </w:p>
        </w:tc>
      </w:tr>
      <w:tr w:rsidR="006C709B" w:rsidRPr="00407988" w:rsidTr="006C70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257"/>
        </w:trPr>
        <w:tc>
          <w:tcPr>
            <w:tcW w:w="9200" w:type="dxa"/>
            <w:gridSpan w:val="14"/>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6C709B" w:rsidRPr="00407988" w:rsidRDefault="006C709B" w:rsidP="00CC192B">
            <w:pPr>
              <w:pStyle w:val="Naslov1"/>
              <w:keepNext w:val="0"/>
              <w:widowControl w:val="0"/>
              <w:tabs>
                <w:tab w:val="left" w:pos="2340"/>
              </w:tabs>
              <w:spacing w:before="0" w:after="0" w:line="276" w:lineRule="auto"/>
              <w:ind w:left="142" w:hanging="142"/>
              <w:rPr>
                <w:rFonts w:cs="Arial"/>
                <w:sz w:val="20"/>
                <w:szCs w:val="20"/>
              </w:rPr>
            </w:pPr>
            <w:r w:rsidRPr="00407988">
              <w:rPr>
                <w:rFonts w:cs="Arial"/>
                <w:sz w:val="20"/>
                <w:szCs w:val="20"/>
              </w:rPr>
              <w:t>II. Finančne posledice za državni proračun</w:t>
            </w:r>
          </w:p>
        </w:tc>
      </w:tr>
      <w:tr w:rsidR="006C709B" w:rsidRPr="00407988" w:rsidTr="006C70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257"/>
        </w:trPr>
        <w:tc>
          <w:tcPr>
            <w:tcW w:w="9200" w:type="dxa"/>
            <w:gridSpan w:val="14"/>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6C709B" w:rsidRPr="00407988" w:rsidRDefault="006C709B" w:rsidP="00CC192B">
            <w:pPr>
              <w:pStyle w:val="Naslov1"/>
              <w:keepNext w:val="0"/>
              <w:widowControl w:val="0"/>
              <w:tabs>
                <w:tab w:val="left" w:pos="2340"/>
              </w:tabs>
              <w:spacing w:before="0" w:after="0" w:line="276" w:lineRule="auto"/>
              <w:ind w:left="142" w:hanging="142"/>
              <w:rPr>
                <w:rFonts w:cs="Arial"/>
                <w:sz w:val="20"/>
                <w:szCs w:val="20"/>
              </w:rPr>
            </w:pPr>
            <w:r w:rsidRPr="00407988">
              <w:rPr>
                <w:rFonts w:cs="Arial"/>
                <w:sz w:val="20"/>
                <w:szCs w:val="20"/>
              </w:rPr>
              <w:t>II.a Pravice porabe za izvedbo predlaganih rešitev so zagotovljene:</w:t>
            </w:r>
          </w:p>
        </w:tc>
      </w:tr>
      <w:tr w:rsidR="006C709B" w:rsidRPr="00407988" w:rsidTr="006C70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100"/>
        </w:trPr>
        <w:tc>
          <w:tcPr>
            <w:tcW w:w="2065" w:type="dxa"/>
            <w:gridSpan w:val="3"/>
            <w:tcBorders>
              <w:top w:val="single" w:sz="4" w:space="0" w:color="auto"/>
              <w:left w:val="single" w:sz="4" w:space="0" w:color="auto"/>
              <w:bottom w:val="single" w:sz="4" w:space="0" w:color="auto"/>
              <w:right w:val="single" w:sz="4" w:space="0" w:color="auto"/>
            </w:tcBorders>
            <w:vAlign w:val="center"/>
          </w:tcPr>
          <w:p w:rsidR="006C709B" w:rsidRPr="00407988" w:rsidRDefault="006C709B" w:rsidP="00CC192B">
            <w:pPr>
              <w:widowControl w:val="0"/>
              <w:jc w:val="center"/>
              <w:rPr>
                <w:rFonts w:ascii="Arial" w:hAnsi="Arial" w:cs="Arial"/>
                <w:sz w:val="20"/>
                <w:szCs w:val="20"/>
              </w:rPr>
            </w:pPr>
            <w:r w:rsidRPr="00407988">
              <w:rPr>
                <w:rFonts w:ascii="Arial"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6C709B" w:rsidRPr="00407988" w:rsidRDefault="006C709B" w:rsidP="00CC192B">
            <w:pPr>
              <w:widowControl w:val="0"/>
              <w:jc w:val="center"/>
              <w:rPr>
                <w:rFonts w:ascii="Arial" w:hAnsi="Arial" w:cs="Arial"/>
                <w:sz w:val="20"/>
                <w:szCs w:val="20"/>
              </w:rPr>
            </w:pPr>
            <w:r w:rsidRPr="00407988">
              <w:rPr>
                <w:rFonts w:ascii="Arial"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6C709B" w:rsidRPr="00407988" w:rsidRDefault="006C709B" w:rsidP="00CC192B">
            <w:pPr>
              <w:widowControl w:val="0"/>
              <w:jc w:val="center"/>
              <w:rPr>
                <w:rFonts w:ascii="Arial" w:hAnsi="Arial" w:cs="Arial"/>
                <w:sz w:val="20"/>
                <w:szCs w:val="20"/>
              </w:rPr>
            </w:pPr>
            <w:r w:rsidRPr="00407988">
              <w:rPr>
                <w:rFonts w:ascii="Arial" w:hAnsi="Arial" w:cs="Arial"/>
                <w:sz w:val="20"/>
                <w:szCs w:val="20"/>
              </w:rPr>
              <w:t>Šifra in naziv proračunske postavke</w:t>
            </w: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6C709B" w:rsidRPr="00407988" w:rsidRDefault="006C709B" w:rsidP="00CC192B">
            <w:pPr>
              <w:widowControl w:val="0"/>
              <w:jc w:val="center"/>
              <w:rPr>
                <w:rFonts w:ascii="Arial" w:hAnsi="Arial" w:cs="Arial"/>
                <w:sz w:val="20"/>
                <w:szCs w:val="20"/>
              </w:rPr>
            </w:pPr>
            <w:r w:rsidRPr="00407988">
              <w:rPr>
                <w:rFonts w:ascii="Arial" w:hAnsi="Arial" w:cs="Arial"/>
                <w:sz w:val="20"/>
                <w:szCs w:val="20"/>
              </w:rPr>
              <w:t>Znesek za tekoče leto (t)</w:t>
            </w:r>
          </w:p>
        </w:tc>
        <w:tc>
          <w:tcPr>
            <w:tcW w:w="2128" w:type="dxa"/>
            <w:gridSpan w:val="2"/>
            <w:tcBorders>
              <w:top w:val="single" w:sz="4" w:space="0" w:color="auto"/>
              <w:left w:val="single" w:sz="4" w:space="0" w:color="auto"/>
              <w:bottom w:val="single" w:sz="4" w:space="0" w:color="auto"/>
              <w:right w:val="single" w:sz="4" w:space="0" w:color="auto"/>
            </w:tcBorders>
            <w:vAlign w:val="center"/>
          </w:tcPr>
          <w:p w:rsidR="006C709B" w:rsidRPr="00407988" w:rsidRDefault="006C709B" w:rsidP="00CC192B">
            <w:pPr>
              <w:widowControl w:val="0"/>
              <w:jc w:val="center"/>
              <w:rPr>
                <w:rFonts w:ascii="Arial" w:hAnsi="Arial" w:cs="Arial"/>
                <w:sz w:val="20"/>
                <w:szCs w:val="20"/>
              </w:rPr>
            </w:pPr>
            <w:r w:rsidRPr="00407988">
              <w:rPr>
                <w:rFonts w:ascii="Arial" w:hAnsi="Arial" w:cs="Arial"/>
                <w:sz w:val="20"/>
                <w:szCs w:val="20"/>
              </w:rPr>
              <w:t>Znesek za t + 1</w:t>
            </w:r>
          </w:p>
        </w:tc>
      </w:tr>
      <w:tr w:rsidR="006C709B" w:rsidRPr="00407988" w:rsidTr="006C70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328"/>
        </w:trPr>
        <w:tc>
          <w:tcPr>
            <w:tcW w:w="2065" w:type="dxa"/>
            <w:gridSpan w:val="3"/>
            <w:tcBorders>
              <w:top w:val="single" w:sz="4" w:space="0" w:color="auto"/>
              <w:left w:val="single" w:sz="4" w:space="0" w:color="auto"/>
              <w:bottom w:val="single" w:sz="4" w:space="0" w:color="auto"/>
              <w:right w:val="single" w:sz="4" w:space="0" w:color="auto"/>
            </w:tcBorders>
            <w:vAlign w:val="center"/>
          </w:tcPr>
          <w:p w:rsidR="006C709B" w:rsidRPr="00407988" w:rsidRDefault="006C709B" w:rsidP="00CC192B">
            <w:pPr>
              <w:pStyle w:val="Naslov1"/>
              <w:keepNext w:val="0"/>
              <w:widowControl w:val="0"/>
              <w:tabs>
                <w:tab w:val="left" w:pos="360"/>
              </w:tabs>
              <w:spacing w:before="0" w:after="0" w:line="276" w:lineRule="auto"/>
              <w:rPr>
                <w:rFonts w:cs="Arial"/>
                <w:b w:val="0"/>
                <w:bCs/>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6C709B" w:rsidRPr="00407988" w:rsidRDefault="006C709B" w:rsidP="00CC192B">
            <w:pPr>
              <w:pStyle w:val="Naslov1"/>
              <w:keepNext w:val="0"/>
              <w:widowControl w:val="0"/>
              <w:tabs>
                <w:tab w:val="left" w:pos="360"/>
              </w:tabs>
              <w:spacing w:before="0" w:after="0" w:line="276" w:lineRule="auto"/>
              <w:rPr>
                <w:rFonts w:cs="Arial"/>
                <w:b w:val="0"/>
                <w:bCs/>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6C709B" w:rsidRPr="00407988" w:rsidRDefault="006C709B" w:rsidP="00CC192B">
            <w:pPr>
              <w:pStyle w:val="Naslov1"/>
              <w:keepNext w:val="0"/>
              <w:widowControl w:val="0"/>
              <w:tabs>
                <w:tab w:val="left" w:pos="360"/>
              </w:tabs>
              <w:spacing w:before="0" w:after="0" w:line="276" w:lineRule="auto"/>
              <w:rPr>
                <w:rFonts w:cs="Arial"/>
                <w:b w:val="0"/>
                <w:bCs/>
                <w:sz w:val="20"/>
                <w:szCs w:val="20"/>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6C709B" w:rsidRPr="00407988" w:rsidRDefault="006C709B" w:rsidP="00CC192B">
            <w:pPr>
              <w:pStyle w:val="Naslov1"/>
              <w:keepNext w:val="0"/>
              <w:widowControl w:val="0"/>
              <w:tabs>
                <w:tab w:val="left" w:pos="360"/>
              </w:tabs>
              <w:spacing w:before="0" w:after="0" w:line="276" w:lineRule="auto"/>
              <w:rPr>
                <w:rFonts w:cs="Arial"/>
                <w:b w:val="0"/>
                <w:bCs/>
                <w:sz w:val="20"/>
                <w:szCs w:val="20"/>
              </w:rPr>
            </w:pPr>
          </w:p>
        </w:tc>
        <w:tc>
          <w:tcPr>
            <w:tcW w:w="2128" w:type="dxa"/>
            <w:gridSpan w:val="2"/>
            <w:tcBorders>
              <w:top w:val="single" w:sz="4" w:space="0" w:color="auto"/>
              <w:left w:val="single" w:sz="4" w:space="0" w:color="auto"/>
              <w:bottom w:val="single" w:sz="4" w:space="0" w:color="auto"/>
              <w:right w:val="single" w:sz="4" w:space="0" w:color="auto"/>
            </w:tcBorders>
            <w:vAlign w:val="center"/>
          </w:tcPr>
          <w:p w:rsidR="006C709B" w:rsidRPr="00407988" w:rsidRDefault="006C709B" w:rsidP="00CC192B">
            <w:pPr>
              <w:pStyle w:val="Naslov1"/>
              <w:keepNext w:val="0"/>
              <w:widowControl w:val="0"/>
              <w:tabs>
                <w:tab w:val="left" w:pos="360"/>
              </w:tabs>
              <w:spacing w:before="0" w:after="0" w:line="276" w:lineRule="auto"/>
              <w:rPr>
                <w:rFonts w:cs="Arial"/>
                <w:b w:val="0"/>
                <w:bCs/>
                <w:sz w:val="20"/>
                <w:szCs w:val="20"/>
              </w:rPr>
            </w:pPr>
          </w:p>
        </w:tc>
      </w:tr>
      <w:tr w:rsidR="006C709B" w:rsidRPr="00407988" w:rsidTr="006C70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95"/>
        </w:trPr>
        <w:tc>
          <w:tcPr>
            <w:tcW w:w="2065" w:type="dxa"/>
            <w:gridSpan w:val="3"/>
            <w:tcBorders>
              <w:top w:val="single" w:sz="4" w:space="0" w:color="auto"/>
              <w:left w:val="single" w:sz="4" w:space="0" w:color="auto"/>
              <w:bottom w:val="single" w:sz="4" w:space="0" w:color="auto"/>
              <w:right w:val="single" w:sz="4" w:space="0" w:color="auto"/>
            </w:tcBorders>
            <w:vAlign w:val="center"/>
          </w:tcPr>
          <w:p w:rsidR="006C709B" w:rsidRPr="00407988" w:rsidRDefault="006C709B" w:rsidP="00CC192B">
            <w:pPr>
              <w:pStyle w:val="Naslov1"/>
              <w:keepNext w:val="0"/>
              <w:widowControl w:val="0"/>
              <w:tabs>
                <w:tab w:val="left" w:pos="360"/>
              </w:tabs>
              <w:spacing w:before="0" w:after="0" w:line="276" w:lineRule="auto"/>
              <w:rPr>
                <w:rFonts w:cs="Arial"/>
                <w:b w:val="0"/>
                <w:bCs/>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6C709B" w:rsidRPr="00407988" w:rsidRDefault="006C709B" w:rsidP="00CC192B">
            <w:pPr>
              <w:pStyle w:val="Naslov1"/>
              <w:keepNext w:val="0"/>
              <w:widowControl w:val="0"/>
              <w:tabs>
                <w:tab w:val="left" w:pos="360"/>
              </w:tabs>
              <w:spacing w:before="0" w:after="0" w:line="276" w:lineRule="auto"/>
              <w:rPr>
                <w:rFonts w:cs="Arial"/>
                <w:b w:val="0"/>
                <w:bCs/>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6C709B" w:rsidRPr="00407988" w:rsidRDefault="006C709B" w:rsidP="00CC192B">
            <w:pPr>
              <w:pStyle w:val="Naslov1"/>
              <w:keepNext w:val="0"/>
              <w:widowControl w:val="0"/>
              <w:tabs>
                <w:tab w:val="left" w:pos="360"/>
              </w:tabs>
              <w:spacing w:before="0" w:after="0" w:line="276" w:lineRule="auto"/>
              <w:rPr>
                <w:rFonts w:cs="Arial"/>
                <w:b w:val="0"/>
                <w:bCs/>
                <w:sz w:val="20"/>
                <w:szCs w:val="20"/>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6C709B" w:rsidRPr="00407988" w:rsidRDefault="006C709B" w:rsidP="00CC192B">
            <w:pPr>
              <w:pStyle w:val="Naslov1"/>
              <w:keepNext w:val="0"/>
              <w:widowControl w:val="0"/>
              <w:tabs>
                <w:tab w:val="left" w:pos="360"/>
              </w:tabs>
              <w:spacing w:before="0" w:after="0" w:line="276" w:lineRule="auto"/>
              <w:rPr>
                <w:rFonts w:cs="Arial"/>
                <w:b w:val="0"/>
                <w:bCs/>
                <w:sz w:val="20"/>
                <w:szCs w:val="20"/>
              </w:rPr>
            </w:pPr>
          </w:p>
        </w:tc>
        <w:tc>
          <w:tcPr>
            <w:tcW w:w="2128" w:type="dxa"/>
            <w:gridSpan w:val="2"/>
            <w:tcBorders>
              <w:top w:val="single" w:sz="4" w:space="0" w:color="auto"/>
              <w:left w:val="single" w:sz="4" w:space="0" w:color="auto"/>
              <w:bottom w:val="single" w:sz="4" w:space="0" w:color="auto"/>
              <w:right w:val="single" w:sz="4" w:space="0" w:color="auto"/>
            </w:tcBorders>
            <w:vAlign w:val="center"/>
          </w:tcPr>
          <w:p w:rsidR="006C709B" w:rsidRPr="00407988" w:rsidRDefault="006C709B" w:rsidP="00CC192B">
            <w:pPr>
              <w:pStyle w:val="Naslov1"/>
              <w:keepNext w:val="0"/>
              <w:widowControl w:val="0"/>
              <w:tabs>
                <w:tab w:val="left" w:pos="360"/>
              </w:tabs>
              <w:spacing w:before="0" w:after="0" w:line="276" w:lineRule="auto"/>
              <w:rPr>
                <w:rFonts w:cs="Arial"/>
                <w:b w:val="0"/>
                <w:bCs/>
                <w:sz w:val="20"/>
                <w:szCs w:val="20"/>
              </w:rPr>
            </w:pPr>
          </w:p>
        </w:tc>
      </w:tr>
      <w:tr w:rsidR="006C709B" w:rsidRPr="00407988" w:rsidTr="006C70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95"/>
        </w:trPr>
        <w:tc>
          <w:tcPr>
            <w:tcW w:w="5701" w:type="dxa"/>
            <w:gridSpan w:val="7"/>
            <w:tcBorders>
              <w:top w:val="single" w:sz="4" w:space="0" w:color="auto"/>
              <w:left w:val="single" w:sz="4" w:space="0" w:color="auto"/>
              <w:bottom w:val="single" w:sz="4" w:space="0" w:color="auto"/>
              <w:right w:val="single" w:sz="4" w:space="0" w:color="auto"/>
            </w:tcBorders>
            <w:vAlign w:val="center"/>
          </w:tcPr>
          <w:p w:rsidR="006C709B" w:rsidRPr="00407988" w:rsidRDefault="006C709B" w:rsidP="00CC192B">
            <w:pPr>
              <w:pStyle w:val="Naslov1"/>
              <w:keepNext w:val="0"/>
              <w:widowControl w:val="0"/>
              <w:tabs>
                <w:tab w:val="left" w:pos="360"/>
              </w:tabs>
              <w:spacing w:before="0" w:after="0" w:line="276" w:lineRule="auto"/>
              <w:rPr>
                <w:rFonts w:cs="Arial"/>
                <w:sz w:val="20"/>
                <w:szCs w:val="20"/>
              </w:rPr>
            </w:pPr>
            <w:r w:rsidRPr="00407988">
              <w:rPr>
                <w:rFonts w:cs="Arial"/>
                <w:sz w:val="20"/>
                <w:szCs w:val="20"/>
              </w:rPr>
              <w:t>SKUPAJ</w:t>
            </w: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6C709B" w:rsidRPr="00407988" w:rsidRDefault="006C709B" w:rsidP="00CC192B">
            <w:pPr>
              <w:widowControl w:val="0"/>
              <w:jc w:val="center"/>
              <w:rPr>
                <w:rFonts w:ascii="Arial" w:hAnsi="Arial" w:cs="Arial"/>
                <w:b/>
                <w:sz w:val="20"/>
                <w:szCs w:val="20"/>
              </w:rPr>
            </w:pPr>
          </w:p>
        </w:tc>
        <w:tc>
          <w:tcPr>
            <w:tcW w:w="2128" w:type="dxa"/>
            <w:gridSpan w:val="2"/>
            <w:tcBorders>
              <w:top w:val="single" w:sz="4" w:space="0" w:color="auto"/>
              <w:left w:val="single" w:sz="4" w:space="0" w:color="auto"/>
              <w:bottom w:val="single" w:sz="4" w:space="0" w:color="auto"/>
              <w:right w:val="single" w:sz="4" w:space="0" w:color="auto"/>
            </w:tcBorders>
            <w:vAlign w:val="center"/>
          </w:tcPr>
          <w:p w:rsidR="006C709B" w:rsidRPr="00407988" w:rsidRDefault="006C709B" w:rsidP="00CC192B">
            <w:pPr>
              <w:pStyle w:val="Naslov1"/>
              <w:keepNext w:val="0"/>
              <w:widowControl w:val="0"/>
              <w:tabs>
                <w:tab w:val="left" w:pos="360"/>
              </w:tabs>
              <w:spacing w:before="0" w:after="0" w:line="276" w:lineRule="auto"/>
              <w:rPr>
                <w:rFonts w:cs="Arial"/>
                <w:sz w:val="20"/>
                <w:szCs w:val="20"/>
              </w:rPr>
            </w:pPr>
          </w:p>
        </w:tc>
      </w:tr>
      <w:tr w:rsidR="006C709B" w:rsidRPr="00407988" w:rsidTr="006C70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294"/>
        </w:trPr>
        <w:tc>
          <w:tcPr>
            <w:tcW w:w="9200" w:type="dxa"/>
            <w:gridSpan w:val="14"/>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6C709B" w:rsidRPr="00407988" w:rsidRDefault="006C709B" w:rsidP="00CC192B">
            <w:pPr>
              <w:pStyle w:val="Naslov1"/>
              <w:keepNext w:val="0"/>
              <w:widowControl w:val="0"/>
              <w:tabs>
                <w:tab w:val="left" w:pos="2340"/>
              </w:tabs>
              <w:spacing w:before="0" w:after="0" w:line="276" w:lineRule="auto"/>
              <w:rPr>
                <w:rFonts w:cs="Arial"/>
                <w:sz w:val="20"/>
                <w:szCs w:val="20"/>
              </w:rPr>
            </w:pPr>
            <w:r w:rsidRPr="00407988">
              <w:rPr>
                <w:rFonts w:cs="Arial"/>
                <w:sz w:val="20"/>
                <w:szCs w:val="20"/>
              </w:rPr>
              <w:t>II.b Manjkajoče pravice porabe bodo zagotovljene s prerazporeditvijo:</w:t>
            </w:r>
          </w:p>
        </w:tc>
      </w:tr>
      <w:tr w:rsidR="006C709B" w:rsidRPr="00407988" w:rsidTr="006C70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100"/>
        </w:trPr>
        <w:tc>
          <w:tcPr>
            <w:tcW w:w="2065" w:type="dxa"/>
            <w:gridSpan w:val="3"/>
            <w:tcBorders>
              <w:top w:val="single" w:sz="4" w:space="0" w:color="auto"/>
              <w:left w:val="single" w:sz="4" w:space="0" w:color="auto"/>
              <w:bottom w:val="single" w:sz="4" w:space="0" w:color="auto"/>
              <w:right w:val="single" w:sz="4" w:space="0" w:color="auto"/>
            </w:tcBorders>
            <w:vAlign w:val="center"/>
          </w:tcPr>
          <w:p w:rsidR="006C709B" w:rsidRPr="00407988" w:rsidRDefault="006C709B" w:rsidP="00CC192B">
            <w:pPr>
              <w:widowControl w:val="0"/>
              <w:jc w:val="center"/>
              <w:rPr>
                <w:rFonts w:ascii="Arial" w:hAnsi="Arial" w:cs="Arial"/>
                <w:sz w:val="20"/>
                <w:szCs w:val="20"/>
              </w:rPr>
            </w:pPr>
            <w:r w:rsidRPr="00407988">
              <w:rPr>
                <w:rFonts w:ascii="Arial"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6C709B" w:rsidRPr="00407988" w:rsidRDefault="006C709B" w:rsidP="00CC192B">
            <w:pPr>
              <w:widowControl w:val="0"/>
              <w:jc w:val="center"/>
              <w:rPr>
                <w:rFonts w:ascii="Arial" w:hAnsi="Arial" w:cs="Arial"/>
                <w:sz w:val="20"/>
                <w:szCs w:val="20"/>
              </w:rPr>
            </w:pPr>
            <w:r w:rsidRPr="00407988">
              <w:rPr>
                <w:rFonts w:ascii="Arial"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6C709B" w:rsidRPr="00407988" w:rsidRDefault="006C709B" w:rsidP="00CC192B">
            <w:pPr>
              <w:widowControl w:val="0"/>
              <w:jc w:val="center"/>
              <w:rPr>
                <w:rFonts w:ascii="Arial" w:hAnsi="Arial" w:cs="Arial"/>
                <w:sz w:val="20"/>
                <w:szCs w:val="20"/>
              </w:rPr>
            </w:pPr>
            <w:r w:rsidRPr="00407988">
              <w:rPr>
                <w:rFonts w:ascii="Arial" w:hAnsi="Arial" w:cs="Arial"/>
                <w:sz w:val="20"/>
                <w:szCs w:val="20"/>
              </w:rPr>
              <w:t xml:space="preserve">Šifra in naziv proračunske postavke </w:t>
            </w: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6C709B" w:rsidRPr="00407988" w:rsidRDefault="006C709B" w:rsidP="00CC192B">
            <w:pPr>
              <w:widowControl w:val="0"/>
              <w:jc w:val="center"/>
              <w:rPr>
                <w:rFonts w:ascii="Arial" w:hAnsi="Arial" w:cs="Arial"/>
                <w:sz w:val="20"/>
                <w:szCs w:val="20"/>
              </w:rPr>
            </w:pPr>
            <w:r w:rsidRPr="00407988">
              <w:rPr>
                <w:rFonts w:ascii="Arial" w:hAnsi="Arial" w:cs="Arial"/>
                <w:sz w:val="20"/>
                <w:szCs w:val="20"/>
              </w:rPr>
              <w:t>Znesek za tekoče leto (t)</w:t>
            </w:r>
          </w:p>
        </w:tc>
        <w:tc>
          <w:tcPr>
            <w:tcW w:w="2128" w:type="dxa"/>
            <w:gridSpan w:val="2"/>
            <w:tcBorders>
              <w:top w:val="single" w:sz="4" w:space="0" w:color="auto"/>
              <w:left w:val="single" w:sz="4" w:space="0" w:color="auto"/>
              <w:bottom w:val="single" w:sz="4" w:space="0" w:color="auto"/>
              <w:right w:val="single" w:sz="4" w:space="0" w:color="auto"/>
            </w:tcBorders>
            <w:vAlign w:val="center"/>
          </w:tcPr>
          <w:p w:rsidR="006C709B" w:rsidRPr="00407988" w:rsidRDefault="006C709B" w:rsidP="00CC192B">
            <w:pPr>
              <w:widowControl w:val="0"/>
              <w:jc w:val="center"/>
              <w:rPr>
                <w:rFonts w:ascii="Arial" w:hAnsi="Arial" w:cs="Arial"/>
                <w:sz w:val="20"/>
                <w:szCs w:val="20"/>
              </w:rPr>
            </w:pPr>
            <w:r w:rsidRPr="00407988">
              <w:rPr>
                <w:rFonts w:ascii="Arial" w:hAnsi="Arial" w:cs="Arial"/>
                <w:sz w:val="20"/>
                <w:szCs w:val="20"/>
              </w:rPr>
              <w:t xml:space="preserve">Znesek za t + 1 </w:t>
            </w:r>
          </w:p>
        </w:tc>
      </w:tr>
      <w:tr w:rsidR="001950B0" w:rsidRPr="00407988" w:rsidTr="006C70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95"/>
        </w:trPr>
        <w:tc>
          <w:tcPr>
            <w:tcW w:w="2065" w:type="dxa"/>
            <w:gridSpan w:val="3"/>
            <w:tcBorders>
              <w:top w:val="single" w:sz="4" w:space="0" w:color="auto"/>
              <w:left w:val="single" w:sz="4" w:space="0" w:color="auto"/>
              <w:bottom w:val="single" w:sz="4" w:space="0" w:color="auto"/>
              <w:right w:val="single" w:sz="4" w:space="0" w:color="auto"/>
            </w:tcBorders>
            <w:vAlign w:val="center"/>
          </w:tcPr>
          <w:p w:rsidR="001950B0" w:rsidRPr="00407988" w:rsidRDefault="001950B0" w:rsidP="001950B0">
            <w:pPr>
              <w:pStyle w:val="Naslov1"/>
              <w:keepNext w:val="0"/>
              <w:widowControl w:val="0"/>
              <w:tabs>
                <w:tab w:val="left" w:pos="360"/>
              </w:tabs>
              <w:spacing w:before="0" w:after="0" w:line="276" w:lineRule="auto"/>
              <w:rPr>
                <w:rFonts w:cs="Arial"/>
                <w:b w:val="0"/>
                <w:bCs/>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1950B0" w:rsidRPr="00407988" w:rsidRDefault="001950B0" w:rsidP="001950B0">
            <w:pPr>
              <w:pStyle w:val="Naslov1"/>
              <w:keepNext w:val="0"/>
              <w:widowControl w:val="0"/>
              <w:tabs>
                <w:tab w:val="left" w:pos="360"/>
              </w:tabs>
              <w:spacing w:before="0" w:after="0" w:line="276" w:lineRule="auto"/>
              <w:rPr>
                <w:rFonts w:cs="Arial"/>
                <w:b w:val="0"/>
                <w:bCs/>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1950B0" w:rsidRPr="00407988" w:rsidRDefault="001950B0" w:rsidP="008E6648">
            <w:pPr>
              <w:pStyle w:val="Naslov1"/>
              <w:keepNext w:val="0"/>
              <w:widowControl w:val="0"/>
              <w:tabs>
                <w:tab w:val="left" w:pos="360"/>
              </w:tabs>
              <w:spacing w:before="0" w:after="0" w:line="276" w:lineRule="auto"/>
              <w:rPr>
                <w:rFonts w:cs="Arial"/>
                <w:b w:val="0"/>
                <w:bCs/>
                <w:sz w:val="20"/>
                <w:szCs w:val="20"/>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1950B0" w:rsidRPr="00407988" w:rsidRDefault="001950B0" w:rsidP="001950B0">
            <w:pPr>
              <w:pStyle w:val="Naslov1"/>
              <w:keepNext w:val="0"/>
              <w:widowControl w:val="0"/>
              <w:tabs>
                <w:tab w:val="left" w:pos="360"/>
              </w:tabs>
              <w:spacing w:before="0" w:after="0" w:line="276" w:lineRule="auto"/>
              <w:rPr>
                <w:rFonts w:cs="Arial"/>
                <w:b w:val="0"/>
                <w:bCs/>
                <w:sz w:val="20"/>
                <w:szCs w:val="20"/>
              </w:rPr>
            </w:pPr>
          </w:p>
        </w:tc>
        <w:tc>
          <w:tcPr>
            <w:tcW w:w="2128" w:type="dxa"/>
            <w:gridSpan w:val="2"/>
            <w:tcBorders>
              <w:top w:val="single" w:sz="4" w:space="0" w:color="auto"/>
              <w:left w:val="single" w:sz="4" w:space="0" w:color="auto"/>
              <w:bottom w:val="single" w:sz="4" w:space="0" w:color="auto"/>
              <w:right w:val="single" w:sz="4" w:space="0" w:color="auto"/>
            </w:tcBorders>
            <w:vAlign w:val="center"/>
          </w:tcPr>
          <w:p w:rsidR="001950B0" w:rsidRPr="00407988" w:rsidRDefault="001950B0" w:rsidP="001950B0">
            <w:pPr>
              <w:pStyle w:val="Naslov1"/>
              <w:keepNext w:val="0"/>
              <w:widowControl w:val="0"/>
              <w:tabs>
                <w:tab w:val="left" w:pos="360"/>
              </w:tabs>
              <w:spacing w:before="0" w:after="0" w:line="276" w:lineRule="auto"/>
              <w:rPr>
                <w:rFonts w:cs="Arial"/>
                <w:b w:val="0"/>
                <w:bCs/>
                <w:sz w:val="20"/>
                <w:szCs w:val="20"/>
              </w:rPr>
            </w:pPr>
          </w:p>
        </w:tc>
      </w:tr>
      <w:tr w:rsidR="006C709B" w:rsidRPr="00407988" w:rsidTr="006C70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95"/>
        </w:trPr>
        <w:tc>
          <w:tcPr>
            <w:tcW w:w="2065" w:type="dxa"/>
            <w:gridSpan w:val="3"/>
            <w:tcBorders>
              <w:top w:val="single" w:sz="4" w:space="0" w:color="auto"/>
              <w:left w:val="single" w:sz="4" w:space="0" w:color="auto"/>
              <w:bottom w:val="single" w:sz="4" w:space="0" w:color="auto"/>
              <w:right w:val="single" w:sz="4" w:space="0" w:color="auto"/>
            </w:tcBorders>
            <w:vAlign w:val="center"/>
          </w:tcPr>
          <w:p w:rsidR="006C709B" w:rsidRPr="00407988" w:rsidRDefault="006C709B" w:rsidP="00CC192B">
            <w:pPr>
              <w:pStyle w:val="Naslov1"/>
              <w:keepNext w:val="0"/>
              <w:widowControl w:val="0"/>
              <w:tabs>
                <w:tab w:val="left" w:pos="360"/>
              </w:tabs>
              <w:spacing w:before="0" w:after="0" w:line="276" w:lineRule="auto"/>
              <w:rPr>
                <w:rFonts w:cs="Arial"/>
                <w:b w:val="0"/>
                <w:bCs/>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6C709B" w:rsidRPr="00407988" w:rsidRDefault="006C709B" w:rsidP="00CC192B">
            <w:pPr>
              <w:pStyle w:val="Naslov1"/>
              <w:keepNext w:val="0"/>
              <w:widowControl w:val="0"/>
              <w:tabs>
                <w:tab w:val="left" w:pos="360"/>
              </w:tabs>
              <w:spacing w:before="0" w:after="0" w:line="276" w:lineRule="auto"/>
              <w:rPr>
                <w:rFonts w:cs="Arial"/>
                <w:b w:val="0"/>
                <w:bCs/>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6C709B" w:rsidRPr="00407988" w:rsidRDefault="006C709B" w:rsidP="00CC192B">
            <w:pPr>
              <w:pStyle w:val="Naslov1"/>
              <w:keepNext w:val="0"/>
              <w:widowControl w:val="0"/>
              <w:tabs>
                <w:tab w:val="left" w:pos="360"/>
              </w:tabs>
              <w:spacing w:before="0" w:after="0" w:line="276" w:lineRule="auto"/>
              <w:rPr>
                <w:rFonts w:cs="Arial"/>
                <w:b w:val="0"/>
                <w:bCs/>
                <w:sz w:val="20"/>
                <w:szCs w:val="20"/>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6C709B" w:rsidRPr="00407988" w:rsidRDefault="006C709B" w:rsidP="00CC192B">
            <w:pPr>
              <w:pStyle w:val="Naslov1"/>
              <w:keepNext w:val="0"/>
              <w:widowControl w:val="0"/>
              <w:tabs>
                <w:tab w:val="left" w:pos="360"/>
              </w:tabs>
              <w:spacing w:before="0" w:after="0" w:line="276" w:lineRule="auto"/>
              <w:rPr>
                <w:rFonts w:cs="Arial"/>
                <w:b w:val="0"/>
                <w:bCs/>
                <w:sz w:val="20"/>
                <w:szCs w:val="20"/>
              </w:rPr>
            </w:pPr>
          </w:p>
        </w:tc>
        <w:tc>
          <w:tcPr>
            <w:tcW w:w="2128" w:type="dxa"/>
            <w:gridSpan w:val="2"/>
            <w:tcBorders>
              <w:top w:val="single" w:sz="4" w:space="0" w:color="auto"/>
              <w:left w:val="single" w:sz="4" w:space="0" w:color="auto"/>
              <w:bottom w:val="single" w:sz="4" w:space="0" w:color="auto"/>
              <w:right w:val="single" w:sz="4" w:space="0" w:color="auto"/>
            </w:tcBorders>
            <w:vAlign w:val="center"/>
          </w:tcPr>
          <w:p w:rsidR="006C709B" w:rsidRPr="00407988" w:rsidRDefault="006C709B" w:rsidP="00CC192B">
            <w:pPr>
              <w:pStyle w:val="Naslov1"/>
              <w:keepNext w:val="0"/>
              <w:widowControl w:val="0"/>
              <w:tabs>
                <w:tab w:val="left" w:pos="360"/>
              </w:tabs>
              <w:spacing w:before="0" w:after="0" w:line="276" w:lineRule="auto"/>
              <w:rPr>
                <w:rFonts w:cs="Arial"/>
                <w:b w:val="0"/>
                <w:bCs/>
                <w:sz w:val="20"/>
                <w:szCs w:val="20"/>
              </w:rPr>
            </w:pPr>
          </w:p>
        </w:tc>
      </w:tr>
      <w:tr w:rsidR="006C709B" w:rsidRPr="00407988" w:rsidTr="006C70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95"/>
        </w:trPr>
        <w:tc>
          <w:tcPr>
            <w:tcW w:w="5701" w:type="dxa"/>
            <w:gridSpan w:val="7"/>
            <w:tcBorders>
              <w:top w:val="single" w:sz="4" w:space="0" w:color="auto"/>
              <w:left w:val="single" w:sz="4" w:space="0" w:color="auto"/>
              <w:bottom w:val="single" w:sz="4" w:space="0" w:color="auto"/>
              <w:right w:val="single" w:sz="4" w:space="0" w:color="auto"/>
            </w:tcBorders>
            <w:vAlign w:val="center"/>
          </w:tcPr>
          <w:p w:rsidR="006C709B" w:rsidRPr="00407988" w:rsidRDefault="006C709B" w:rsidP="00CC192B">
            <w:pPr>
              <w:pStyle w:val="Naslov1"/>
              <w:keepNext w:val="0"/>
              <w:widowControl w:val="0"/>
              <w:tabs>
                <w:tab w:val="left" w:pos="360"/>
              </w:tabs>
              <w:spacing w:before="0" w:after="0" w:line="276" w:lineRule="auto"/>
              <w:rPr>
                <w:rFonts w:cs="Arial"/>
                <w:sz w:val="20"/>
                <w:szCs w:val="20"/>
              </w:rPr>
            </w:pPr>
            <w:r w:rsidRPr="00407988">
              <w:rPr>
                <w:rFonts w:cs="Arial"/>
                <w:sz w:val="20"/>
                <w:szCs w:val="20"/>
              </w:rPr>
              <w:t>SKUPAJ</w:t>
            </w: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6C709B" w:rsidRPr="00407988" w:rsidRDefault="006C709B" w:rsidP="00CC192B">
            <w:pPr>
              <w:pStyle w:val="Naslov1"/>
              <w:keepNext w:val="0"/>
              <w:widowControl w:val="0"/>
              <w:tabs>
                <w:tab w:val="left" w:pos="360"/>
              </w:tabs>
              <w:spacing w:before="0" w:after="0" w:line="276" w:lineRule="auto"/>
              <w:rPr>
                <w:rFonts w:cs="Arial"/>
                <w:sz w:val="20"/>
                <w:szCs w:val="20"/>
              </w:rPr>
            </w:pPr>
          </w:p>
        </w:tc>
        <w:tc>
          <w:tcPr>
            <w:tcW w:w="2128" w:type="dxa"/>
            <w:gridSpan w:val="2"/>
            <w:tcBorders>
              <w:top w:val="single" w:sz="4" w:space="0" w:color="auto"/>
              <w:left w:val="single" w:sz="4" w:space="0" w:color="auto"/>
              <w:bottom w:val="single" w:sz="4" w:space="0" w:color="auto"/>
              <w:right w:val="single" w:sz="4" w:space="0" w:color="auto"/>
            </w:tcBorders>
            <w:vAlign w:val="center"/>
          </w:tcPr>
          <w:p w:rsidR="006C709B" w:rsidRPr="00407988" w:rsidRDefault="006C709B" w:rsidP="00CC192B">
            <w:pPr>
              <w:pStyle w:val="Naslov1"/>
              <w:keepNext w:val="0"/>
              <w:widowControl w:val="0"/>
              <w:tabs>
                <w:tab w:val="left" w:pos="360"/>
              </w:tabs>
              <w:spacing w:before="0" w:after="0" w:line="276" w:lineRule="auto"/>
              <w:rPr>
                <w:rFonts w:cs="Arial"/>
                <w:sz w:val="20"/>
                <w:szCs w:val="20"/>
              </w:rPr>
            </w:pPr>
          </w:p>
        </w:tc>
      </w:tr>
      <w:tr w:rsidR="006C709B" w:rsidRPr="00407988" w:rsidTr="006C70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207"/>
        </w:trPr>
        <w:tc>
          <w:tcPr>
            <w:tcW w:w="9200" w:type="dxa"/>
            <w:gridSpan w:val="14"/>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6C709B" w:rsidRPr="00407988" w:rsidRDefault="006C709B" w:rsidP="00CC192B">
            <w:pPr>
              <w:pStyle w:val="Naslov1"/>
              <w:keepNext w:val="0"/>
              <w:widowControl w:val="0"/>
              <w:tabs>
                <w:tab w:val="left" w:pos="2340"/>
              </w:tabs>
              <w:spacing w:before="0" w:after="0" w:line="276" w:lineRule="auto"/>
              <w:rPr>
                <w:rFonts w:cs="Arial"/>
                <w:sz w:val="20"/>
                <w:szCs w:val="20"/>
              </w:rPr>
            </w:pPr>
            <w:r w:rsidRPr="00407988">
              <w:rPr>
                <w:rFonts w:cs="Arial"/>
                <w:sz w:val="20"/>
                <w:szCs w:val="20"/>
              </w:rPr>
              <w:t>II.c Načrtovana nadomestitev zmanjšanih prihodkov in povečanih odhodkov proračuna:</w:t>
            </w:r>
          </w:p>
        </w:tc>
      </w:tr>
      <w:tr w:rsidR="006C709B" w:rsidRPr="00407988" w:rsidTr="006C70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100"/>
        </w:trPr>
        <w:tc>
          <w:tcPr>
            <w:tcW w:w="4371" w:type="dxa"/>
            <w:gridSpan w:val="5"/>
            <w:tcBorders>
              <w:top w:val="single" w:sz="4" w:space="0" w:color="auto"/>
              <w:left w:val="single" w:sz="4" w:space="0" w:color="auto"/>
              <w:bottom w:val="single" w:sz="4" w:space="0" w:color="auto"/>
              <w:right w:val="single" w:sz="4" w:space="0" w:color="auto"/>
            </w:tcBorders>
            <w:vAlign w:val="center"/>
          </w:tcPr>
          <w:p w:rsidR="006C709B" w:rsidRPr="00407988" w:rsidRDefault="006C709B" w:rsidP="00CC192B">
            <w:pPr>
              <w:widowControl w:val="0"/>
              <w:ind w:left="-122" w:right="-112"/>
              <w:jc w:val="center"/>
              <w:rPr>
                <w:rFonts w:ascii="Arial" w:hAnsi="Arial" w:cs="Arial"/>
                <w:sz w:val="20"/>
                <w:szCs w:val="20"/>
              </w:rPr>
            </w:pPr>
            <w:r w:rsidRPr="00407988">
              <w:rPr>
                <w:rFonts w:ascii="Arial" w:hAnsi="Arial" w:cs="Arial"/>
                <w:sz w:val="20"/>
                <w:szCs w:val="20"/>
              </w:rPr>
              <w:t>Novi prihodki</w:t>
            </w:r>
          </w:p>
        </w:tc>
        <w:tc>
          <w:tcPr>
            <w:tcW w:w="2013" w:type="dxa"/>
            <w:gridSpan w:val="4"/>
            <w:tcBorders>
              <w:top w:val="single" w:sz="4" w:space="0" w:color="auto"/>
              <w:left w:val="single" w:sz="4" w:space="0" w:color="auto"/>
              <w:bottom w:val="single" w:sz="4" w:space="0" w:color="auto"/>
              <w:right w:val="single" w:sz="4" w:space="0" w:color="auto"/>
            </w:tcBorders>
            <w:vAlign w:val="center"/>
          </w:tcPr>
          <w:p w:rsidR="006C709B" w:rsidRPr="00407988" w:rsidRDefault="006C709B" w:rsidP="00CC192B">
            <w:pPr>
              <w:widowControl w:val="0"/>
              <w:ind w:left="-122" w:right="-112"/>
              <w:jc w:val="center"/>
              <w:rPr>
                <w:rFonts w:ascii="Arial" w:hAnsi="Arial" w:cs="Arial"/>
                <w:sz w:val="20"/>
                <w:szCs w:val="20"/>
              </w:rPr>
            </w:pPr>
            <w:r w:rsidRPr="00407988">
              <w:rPr>
                <w:rFonts w:ascii="Arial" w:hAnsi="Arial" w:cs="Arial"/>
                <w:sz w:val="20"/>
                <w:szCs w:val="20"/>
              </w:rPr>
              <w:t>Znesek za tekoče leto (t)</w:t>
            </w:r>
          </w:p>
        </w:tc>
        <w:tc>
          <w:tcPr>
            <w:tcW w:w="2816" w:type="dxa"/>
            <w:gridSpan w:val="5"/>
            <w:tcBorders>
              <w:top w:val="single" w:sz="4" w:space="0" w:color="auto"/>
              <w:left w:val="single" w:sz="4" w:space="0" w:color="auto"/>
              <w:bottom w:val="single" w:sz="4" w:space="0" w:color="auto"/>
              <w:right w:val="single" w:sz="4" w:space="0" w:color="auto"/>
            </w:tcBorders>
            <w:vAlign w:val="center"/>
          </w:tcPr>
          <w:p w:rsidR="006C709B" w:rsidRPr="00407988" w:rsidRDefault="006C709B" w:rsidP="00CC192B">
            <w:pPr>
              <w:widowControl w:val="0"/>
              <w:ind w:left="-122" w:right="-112"/>
              <w:jc w:val="center"/>
              <w:rPr>
                <w:rFonts w:ascii="Arial" w:hAnsi="Arial" w:cs="Arial"/>
                <w:sz w:val="20"/>
                <w:szCs w:val="20"/>
              </w:rPr>
            </w:pPr>
            <w:r w:rsidRPr="00407988">
              <w:rPr>
                <w:rFonts w:ascii="Arial" w:hAnsi="Arial" w:cs="Arial"/>
                <w:sz w:val="20"/>
                <w:szCs w:val="20"/>
              </w:rPr>
              <w:t>Znesek za t + 1</w:t>
            </w:r>
          </w:p>
        </w:tc>
      </w:tr>
      <w:tr w:rsidR="006C709B" w:rsidRPr="00407988" w:rsidTr="006C70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95"/>
        </w:trPr>
        <w:tc>
          <w:tcPr>
            <w:tcW w:w="4371" w:type="dxa"/>
            <w:gridSpan w:val="5"/>
            <w:tcBorders>
              <w:top w:val="single" w:sz="4" w:space="0" w:color="auto"/>
              <w:left w:val="single" w:sz="4" w:space="0" w:color="auto"/>
              <w:bottom w:val="single" w:sz="4" w:space="0" w:color="auto"/>
              <w:right w:val="single" w:sz="4" w:space="0" w:color="auto"/>
            </w:tcBorders>
            <w:vAlign w:val="center"/>
          </w:tcPr>
          <w:p w:rsidR="006C709B" w:rsidRPr="00407988" w:rsidRDefault="006C709B" w:rsidP="00CC192B">
            <w:pPr>
              <w:pStyle w:val="Naslov1"/>
              <w:keepNext w:val="0"/>
              <w:widowControl w:val="0"/>
              <w:tabs>
                <w:tab w:val="left" w:pos="360"/>
              </w:tabs>
              <w:spacing w:before="0" w:after="0" w:line="276" w:lineRule="auto"/>
              <w:rPr>
                <w:rFonts w:cs="Arial"/>
                <w:b w:val="0"/>
                <w:bCs/>
                <w:sz w:val="20"/>
                <w:szCs w:val="20"/>
              </w:rPr>
            </w:pPr>
          </w:p>
        </w:tc>
        <w:tc>
          <w:tcPr>
            <w:tcW w:w="2013" w:type="dxa"/>
            <w:gridSpan w:val="4"/>
            <w:tcBorders>
              <w:top w:val="single" w:sz="4" w:space="0" w:color="auto"/>
              <w:left w:val="single" w:sz="4" w:space="0" w:color="auto"/>
              <w:bottom w:val="single" w:sz="4" w:space="0" w:color="auto"/>
              <w:right w:val="single" w:sz="4" w:space="0" w:color="auto"/>
            </w:tcBorders>
            <w:vAlign w:val="center"/>
          </w:tcPr>
          <w:p w:rsidR="006C709B" w:rsidRPr="00407988" w:rsidRDefault="006C709B" w:rsidP="00CC192B">
            <w:pPr>
              <w:pStyle w:val="Naslov1"/>
              <w:keepNext w:val="0"/>
              <w:widowControl w:val="0"/>
              <w:tabs>
                <w:tab w:val="left" w:pos="360"/>
              </w:tabs>
              <w:spacing w:before="0" w:after="0" w:line="276" w:lineRule="auto"/>
              <w:rPr>
                <w:rFonts w:cs="Arial"/>
                <w:b w:val="0"/>
                <w:bCs/>
                <w:sz w:val="20"/>
                <w:szCs w:val="20"/>
              </w:rPr>
            </w:pPr>
          </w:p>
        </w:tc>
        <w:tc>
          <w:tcPr>
            <w:tcW w:w="2816" w:type="dxa"/>
            <w:gridSpan w:val="5"/>
            <w:tcBorders>
              <w:top w:val="single" w:sz="4" w:space="0" w:color="auto"/>
              <w:left w:val="single" w:sz="4" w:space="0" w:color="auto"/>
              <w:bottom w:val="single" w:sz="4" w:space="0" w:color="auto"/>
              <w:right w:val="single" w:sz="4" w:space="0" w:color="auto"/>
            </w:tcBorders>
            <w:vAlign w:val="center"/>
          </w:tcPr>
          <w:p w:rsidR="006C709B" w:rsidRPr="00407988" w:rsidRDefault="006C709B" w:rsidP="00CC192B">
            <w:pPr>
              <w:pStyle w:val="Naslov1"/>
              <w:keepNext w:val="0"/>
              <w:widowControl w:val="0"/>
              <w:tabs>
                <w:tab w:val="left" w:pos="360"/>
              </w:tabs>
              <w:spacing w:before="0" w:after="0" w:line="276" w:lineRule="auto"/>
              <w:rPr>
                <w:rFonts w:cs="Arial"/>
                <w:b w:val="0"/>
                <w:bCs/>
                <w:sz w:val="20"/>
                <w:szCs w:val="20"/>
              </w:rPr>
            </w:pPr>
          </w:p>
        </w:tc>
      </w:tr>
      <w:tr w:rsidR="006C709B" w:rsidRPr="00407988" w:rsidTr="006C70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95"/>
        </w:trPr>
        <w:tc>
          <w:tcPr>
            <w:tcW w:w="4371" w:type="dxa"/>
            <w:gridSpan w:val="5"/>
            <w:tcBorders>
              <w:top w:val="single" w:sz="4" w:space="0" w:color="auto"/>
              <w:left w:val="single" w:sz="4" w:space="0" w:color="auto"/>
              <w:bottom w:val="single" w:sz="4" w:space="0" w:color="auto"/>
              <w:right w:val="single" w:sz="4" w:space="0" w:color="auto"/>
            </w:tcBorders>
            <w:vAlign w:val="center"/>
          </w:tcPr>
          <w:p w:rsidR="006C709B" w:rsidRPr="00407988" w:rsidRDefault="006C709B" w:rsidP="00CC192B">
            <w:pPr>
              <w:pStyle w:val="Naslov1"/>
              <w:keepNext w:val="0"/>
              <w:widowControl w:val="0"/>
              <w:tabs>
                <w:tab w:val="left" w:pos="360"/>
              </w:tabs>
              <w:spacing w:before="0" w:after="0" w:line="276" w:lineRule="auto"/>
              <w:rPr>
                <w:rFonts w:cs="Arial"/>
                <w:b w:val="0"/>
                <w:bCs/>
                <w:sz w:val="20"/>
                <w:szCs w:val="20"/>
              </w:rPr>
            </w:pPr>
          </w:p>
        </w:tc>
        <w:tc>
          <w:tcPr>
            <w:tcW w:w="2013" w:type="dxa"/>
            <w:gridSpan w:val="4"/>
            <w:tcBorders>
              <w:top w:val="single" w:sz="4" w:space="0" w:color="auto"/>
              <w:left w:val="single" w:sz="4" w:space="0" w:color="auto"/>
              <w:bottom w:val="single" w:sz="4" w:space="0" w:color="auto"/>
              <w:right w:val="single" w:sz="4" w:space="0" w:color="auto"/>
            </w:tcBorders>
            <w:vAlign w:val="center"/>
          </w:tcPr>
          <w:p w:rsidR="006C709B" w:rsidRPr="00407988" w:rsidRDefault="006C709B" w:rsidP="00CC192B">
            <w:pPr>
              <w:pStyle w:val="Naslov1"/>
              <w:keepNext w:val="0"/>
              <w:widowControl w:val="0"/>
              <w:tabs>
                <w:tab w:val="left" w:pos="360"/>
              </w:tabs>
              <w:spacing w:before="0" w:after="0" w:line="276" w:lineRule="auto"/>
              <w:rPr>
                <w:rFonts w:cs="Arial"/>
                <w:b w:val="0"/>
                <w:bCs/>
                <w:sz w:val="20"/>
                <w:szCs w:val="20"/>
              </w:rPr>
            </w:pPr>
          </w:p>
        </w:tc>
        <w:tc>
          <w:tcPr>
            <w:tcW w:w="2816" w:type="dxa"/>
            <w:gridSpan w:val="5"/>
            <w:tcBorders>
              <w:top w:val="single" w:sz="4" w:space="0" w:color="auto"/>
              <w:left w:val="single" w:sz="4" w:space="0" w:color="auto"/>
              <w:bottom w:val="single" w:sz="4" w:space="0" w:color="auto"/>
              <w:right w:val="single" w:sz="4" w:space="0" w:color="auto"/>
            </w:tcBorders>
            <w:vAlign w:val="center"/>
          </w:tcPr>
          <w:p w:rsidR="006C709B" w:rsidRPr="00407988" w:rsidRDefault="006C709B" w:rsidP="00CC192B">
            <w:pPr>
              <w:pStyle w:val="Naslov1"/>
              <w:keepNext w:val="0"/>
              <w:widowControl w:val="0"/>
              <w:tabs>
                <w:tab w:val="left" w:pos="360"/>
              </w:tabs>
              <w:spacing w:before="0" w:after="0" w:line="276" w:lineRule="auto"/>
              <w:rPr>
                <w:rFonts w:cs="Arial"/>
                <w:b w:val="0"/>
                <w:bCs/>
                <w:sz w:val="20"/>
                <w:szCs w:val="20"/>
              </w:rPr>
            </w:pPr>
          </w:p>
        </w:tc>
      </w:tr>
      <w:tr w:rsidR="006C709B" w:rsidRPr="00407988" w:rsidTr="006C70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95"/>
        </w:trPr>
        <w:tc>
          <w:tcPr>
            <w:tcW w:w="4371" w:type="dxa"/>
            <w:gridSpan w:val="5"/>
            <w:tcBorders>
              <w:top w:val="single" w:sz="4" w:space="0" w:color="auto"/>
              <w:left w:val="single" w:sz="4" w:space="0" w:color="auto"/>
              <w:bottom w:val="single" w:sz="4" w:space="0" w:color="auto"/>
              <w:right w:val="single" w:sz="4" w:space="0" w:color="auto"/>
            </w:tcBorders>
            <w:vAlign w:val="center"/>
          </w:tcPr>
          <w:p w:rsidR="006C709B" w:rsidRPr="00407988" w:rsidRDefault="006C709B" w:rsidP="00CC192B">
            <w:pPr>
              <w:pStyle w:val="Naslov1"/>
              <w:keepNext w:val="0"/>
              <w:widowControl w:val="0"/>
              <w:tabs>
                <w:tab w:val="left" w:pos="360"/>
              </w:tabs>
              <w:spacing w:before="0" w:after="0" w:line="276" w:lineRule="auto"/>
              <w:rPr>
                <w:rFonts w:cs="Arial"/>
                <w:b w:val="0"/>
                <w:bCs/>
                <w:sz w:val="20"/>
                <w:szCs w:val="20"/>
              </w:rPr>
            </w:pPr>
          </w:p>
        </w:tc>
        <w:tc>
          <w:tcPr>
            <w:tcW w:w="2013" w:type="dxa"/>
            <w:gridSpan w:val="4"/>
            <w:tcBorders>
              <w:top w:val="single" w:sz="4" w:space="0" w:color="auto"/>
              <w:left w:val="single" w:sz="4" w:space="0" w:color="auto"/>
              <w:bottom w:val="single" w:sz="4" w:space="0" w:color="auto"/>
              <w:right w:val="single" w:sz="4" w:space="0" w:color="auto"/>
            </w:tcBorders>
            <w:vAlign w:val="center"/>
          </w:tcPr>
          <w:p w:rsidR="006C709B" w:rsidRPr="00407988" w:rsidRDefault="006C709B" w:rsidP="00CC192B">
            <w:pPr>
              <w:pStyle w:val="Naslov1"/>
              <w:keepNext w:val="0"/>
              <w:widowControl w:val="0"/>
              <w:tabs>
                <w:tab w:val="left" w:pos="360"/>
              </w:tabs>
              <w:spacing w:before="0" w:after="0" w:line="276" w:lineRule="auto"/>
              <w:rPr>
                <w:rFonts w:cs="Arial"/>
                <w:b w:val="0"/>
                <w:bCs/>
                <w:sz w:val="20"/>
                <w:szCs w:val="20"/>
              </w:rPr>
            </w:pPr>
          </w:p>
        </w:tc>
        <w:tc>
          <w:tcPr>
            <w:tcW w:w="2816" w:type="dxa"/>
            <w:gridSpan w:val="5"/>
            <w:tcBorders>
              <w:top w:val="single" w:sz="4" w:space="0" w:color="auto"/>
              <w:left w:val="single" w:sz="4" w:space="0" w:color="auto"/>
              <w:bottom w:val="single" w:sz="4" w:space="0" w:color="auto"/>
              <w:right w:val="single" w:sz="4" w:space="0" w:color="auto"/>
            </w:tcBorders>
            <w:vAlign w:val="center"/>
          </w:tcPr>
          <w:p w:rsidR="006C709B" w:rsidRPr="00407988" w:rsidRDefault="006C709B" w:rsidP="00CC192B">
            <w:pPr>
              <w:pStyle w:val="Naslov1"/>
              <w:keepNext w:val="0"/>
              <w:widowControl w:val="0"/>
              <w:tabs>
                <w:tab w:val="left" w:pos="360"/>
              </w:tabs>
              <w:spacing w:before="0" w:after="0" w:line="276" w:lineRule="auto"/>
              <w:rPr>
                <w:rFonts w:cs="Arial"/>
                <w:b w:val="0"/>
                <w:bCs/>
                <w:sz w:val="20"/>
                <w:szCs w:val="20"/>
              </w:rPr>
            </w:pPr>
          </w:p>
        </w:tc>
      </w:tr>
      <w:tr w:rsidR="006C709B" w:rsidRPr="00407988" w:rsidTr="006C70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95"/>
        </w:trPr>
        <w:tc>
          <w:tcPr>
            <w:tcW w:w="4371" w:type="dxa"/>
            <w:gridSpan w:val="5"/>
            <w:tcBorders>
              <w:top w:val="single" w:sz="4" w:space="0" w:color="auto"/>
              <w:left w:val="single" w:sz="4" w:space="0" w:color="auto"/>
              <w:bottom w:val="single" w:sz="4" w:space="0" w:color="auto"/>
              <w:right w:val="single" w:sz="4" w:space="0" w:color="auto"/>
            </w:tcBorders>
            <w:vAlign w:val="center"/>
          </w:tcPr>
          <w:p w:rsidR="006C709B" w:rsidRPr="00407988" w:rsidRDefault="006C709B" w:rsidP="00CC192B">
            <w:pPr>
              <w:pStyle w:val="Naslov1"/>
              <w:keepNext w:val="0"/>
              <w:widowControl w:val="0"/>
              <w:tabs>
                <w:tab w:val="left" w:pos="360"/>
              </w:tabs>
              <w:spacing w:before="0" w:after="0" w:line="276" w:lineRule="auto"/>
              <w:rPr>
                <w:rFonts w:cs="Arial"/>
                <w:sz w:val="20"/>
                <w:szCs w:val="20"/>
              </w:rPr>
            </w:pPr>
            <w:r w:rsidRPr="00407988">
              <w:rPr>
                <w:rFonts w:cs="Arial"/>
                <w:sz w:val="20"/>
                <w:szCs w:val="20"/>
              </w:rPr>
              <w:t>SKUPAJ</w:t>
            </w:r>
          </w:p>
        </w:tc>
        <w:tc>
          <w:tcPr>
            <w:tcW w:w="2013" w:type="dxa"/>
            <w:gridSpan w:val="4"/>
            <w:tcBorders>
              <w:top w:val="single" w:sz="4" w:space="0" w:color="auto"/>
              <w:left w:val="single" w:sz="4" w:space="0" w:color="auto"/>
              <w:bottom w:val="single" w:sz="4" w:space="0" w:color="auto"/>
              <w:right w:val="single" w:sz="4" w:space="0" w:color="auto"/>
            </w:tcBorders>
            <w:vAlign w:val="center"/>
          </w:tcPr>
          <w:p w:rsidR="006C709B" w:rsidRPr="00407988" w:rsidRDefault="006C709B" w:rsidP="00CC192B">
            <w:pPr>
              <w:pStyle w:val="Naslov1"/>
              <w:keepNext w:val="0"/>
              <w:widowControl w:val="0"/>
              <w:tabs>
                <w:tab w:val="left" w:pos="360"/>
              </w:tabs>
              <w:spacing w:before="0" w:after="0" w:line="276" w:lineRule="auto"/>
              <w:rPr>
                <w:rFonts w:cs="Arial"/>
                <w:sz w:val="20"/>
                <w:szCs w:val="20"/>
              </w:rPr>
            </w:pPr>
          </w:p>
        </w:tc>
        <w:tc>
          <w:tcPr>
            <w:tcW w:w="2816" w:type="dxa"/>
            <w:gridSpan w:val="5"/>
            <w:tcBorders>
              <w:top w:val="single" w:sz="4" w:space="0" w:color="auto"/>
              <w:left w:val="single" w:sz="4" w:space="0" w:color="auto"/>
              <w:bottom w:val="single" w:sz="4" w:space="0" w:color="auto"/>
              <w:right w:val="single" w:sz="4" w:space="0" w:color="auto"/>
            </w:tcBorders>
            <w:vAlign w:val="center"/>
          </w:tcPr>
          <w:p w:rsidR="006C709B" w:rsidRPr="00407988" w:rsidRDefault="006C709B" w:rsidP="00CC192B">
            <w:pPr>
              <w:pStyle w:val="Naslov1"/>
              <w:keepNext w:val="0"/>
              <w:widowControl w:val="0"/>
              <w:tabs>
                <w:tab w:val="left" w:pos="360"/>
              </w:tabs>
              <w:spacing w:before="0" w:after="0" w:line="276" w:lineRule="auto"/>
              <w:rPr>
                <w:rFonts w:cs="Arial"/>
                <w:sz w:val="20"/>
                <w:szCs w:val="20"/>
              </w:rPr>
            </w:pPr>
          </w:p>
        </w:tc>
      </w:tr>
      <w:tr w:rsidR="006C709B" w:rsidRPr="00407988" w:rsidTr="006C709B">
        <w:trPr>
          <w:gridAfter w:val="1"/>
          <w:wAfter w:w="63" w:type="dxa"/>
          <w:trHeight w:val="1910"/>
        </w:trPr>
        <w:tc>
          <w:tcPr>
            <w:tcW w:w="9200" w:type="dxa"/>
            <w:gridSpan w:val="14"/>
          </w:tcPr>
          <w:p w:rsidR="006C709B" w:rsidRPr="00407988" w:rsidRDefault="006C709B" w:rsidP="00CC192B">
            <w:pPr>
              <w:widowControl w:val="0"/>
              <w:rPr>
                <w:rFonts w:ascii="Arial" w:hAnsi="Arial" w:cs="Arial"/>
                <w:b/>
                <w:sz w:val="20"/>
                <w:szCs w:val="20"/>
              </w:rPr>
            </w:pPr>
            <w:r w:rsidRPr="00407988">
              <w:rPr>
                <w:rFonts w:ascii="Arial" w:hAnsi="Arial" w:cs="Arial"/>
                <w:b/>
                <w:sz w:val="20"/>
                <w:szCs w:val="20"/>
              </w:rPr>
              <w:lastRenderedPageBreak/>
              <w:t>OBRAZLOŽITEV:</w:t>
            </w:r>
          </w:p>
          <w:p w:rsidR="00390B38" w:rsidRDefault="00E3687E" w:rsidP="00390B38">
            <w:pPr>
              <w:widowControl w:val="0"/>
              <w:spacing w:after="0"/>
              <w:jc w:val="both"/>
              <w:rPr>
                <w:rFonts w:ascii="Arial" w:hAnsi="Arial" w:cs="Arial"/>
                <w:sz w:val="20"/>
                <w:szCs w:val="20"/>
              </w:rPr>
            </w:pPr>
            <w:r w:rsidRPr="00E3687E">
              <w:rPr>
                <w:rFonts w:ascii="Arial" w:hAnsi="Arial" w:cs="Arial"/>
                <w:sz w:val="20"/>
                <w:szCs w:val="20"/>
                <w:lang w:eastAsia="sl-SI"/>
              </w:rPr>
              <w:t>V veljavnem proračunu za leto 2017 je na proračunski postavki 3563 – Transfer za varstvo duševno in telesno prizadetih oseb, iz katere se izplačujejo nadomestila za invalidnost, razlika nadomestila za invalidnost, dodatek za tujo nego in pomoč ter zdravstveno zavarovanje po Zakonu o družbenem varstvu duševno in telesno prizadetih ose</w:t>
            </w:r>
            <w:r>
              <w:rPr>
                <w:rFonts w:ascii="Arial" w:hAnsi="Arial" w:cs="Arial"/>
                <w:sz w:val="20"/>
                <w:szCs w:val="20"/>
                <w:lang w:eastAsia="sl-SI"/>
              </w:rPr>
              <w:t>b, zagotovljenih 28.616.000 EUR</w:t>
            </w:r>
            <w:r w:rsidR="00390B38">
              <w:rPr>
                <w:rFonts w:ascii="Arial" w:hAnsi="Arial" w:cs="Arial"/>
                <w:sz w:val="20"/>
                <w:szCs w:val="20"/>
                <w:lang w:eastAsia="sl-SI"/>
              </w:rPr>
              <w:t xml:space="preserve">. </w:t>
            </w:r>
          </w:p>
          <w:p w:rsidR="00390B38" w:rsidRDefault="00390B38" w:rsidP="00390B38">
            <w:pPr>
              <w:widowControl w:val="0"/>
              <w:spacing w:after="0"/>
              <w:jc w:val="both"/>
              <w:rPr>
                <w:rFonts w:ascii="Arial" w:hAnsi="Arial" w:cs="Arial"/>
                <w:sz w:val="20"/>
                <w:szCs w:val="20"/>
                <w:lang w:eastAsia="sl-SI"/>
              </w:rPr>
            </w:pPr>
          </w:p>
          <w:p w:rsidR="00A72C63" w:rsidRPr="00193F93" w:rsidRDefault="00A72C63" w:rsidP="00A72C63">
            <w:pPr>
              <w:spacing w:after="0"/>
              <w:jc w:val="both"/>
              <w:rPr>
                <w:rFonts w:ascii="Arial" w:hAnsi="Arial" w:cs="Arial"/>
                <w:sz w:val="20"/>
                <w:szCs w:val="20"/>
                <w:lang w:eastAsia="sl-SI"/>
              </w:rPr>
            </w:pPr>
            <w:r w:rsidRPr="00193F93">
              <w:rPr>
                <w:rFonts w:ascii="Arial" w:hAnsi="Arial" w:cs="Arial"/>
                <w:sz w:val="20"/>
                <w:szCs w:val="20"/>
                <w:lang w:eastAsia="sl-SI"/>
              </w:rPr>
              <w:t>Ob predpostavki, da bo valorizirano nadomestilo za invalidnost ter dodatek za tujo nego in pomoč, se posledično zviša tudi razlika do nadomestila za invalidnost upravičencem.</w:t>
            </w:r>
          </w:p>
          <w:p w:rsidR="00A72C63" w:rsidRPr="00193F93" w:rsidRDefault="00A72C63" w:rsidP="00390B38">
            <w:pPr>
              <w:spacing w:after="0"/>
              <w:jc w:val="both"/>
              <w:rPr>
                <w:rFonts w:ascii="Arial" w:hAnsi="Arial" w:cs="Arial"/>
                <w:sz w:val="20"/>
                <w:szCs w:val="20"/>
                <w:lang w:eastAsia="sl-SI"/>
              </w:rPr>
            </w:pPr>
          </w:p>
          <w:p w:rsidR="00390B38" w:rsidRPr="00193F93" w:rsidRDefault="00390B38" w:rsidP="00390B38">
            <w:pPr>
              <w:spacing w:after="0"/>
              <w:jc w:val="both"/>
              <w:rPr>
                <w:rFonts w:ascii="Arial" w:hAnsi="Arial" w:cs="Arial"/>
                <w:sz w:val="20"/>
                <w:szCs w:val="20"/>
                <w:lang w:eastAsia="sl-SI"/>
              </w:rPr>
            </w:pPr>
            <w:r w:rsidRPr="00193F93">
              <w:rPr>
                <w:rFonts w:ascii="Arial" w:hAnsi="Arial" w:cs="Arial"/>
                <w:sz w:val="20"/>
                <w:szCs w:val="20"/>
                <w:lang w:eastAsia="sl-SI"/>
              </w:rPr>
              <w:t xml:space="preserve">Ob predpostavki, da bo prvo </w:t>
            </w:r>
            <w:r w:rsidR="00A72C63" w:rsidRPr="00193F93">
              <w:rPr>
                <w:rFonts w:ascii="Arial" w:hAnsi="Arial" w:cs="Arial"/>
                <w:sz w:val="20"/>
                <w:szCs w:val="20"/>
                <w:lang w:eastAsia="sl-SI"/>
              </w:rPr>
              <w:t xml:space="preserve">redno izplačilo valoriziranega nadomestila za invalidnost, razlike nadomestila za invalidnost, dodatka za tujo nego in pomoč ter zdravstvenega zavarovanja </w:t>
            </w:r>
            <w:r w:rsidRPr="00193F93">
              <w:rPr>
                <w:rFonts w:ascii="Arial" w:hAnsi="Arial" w:cs="Arial"/>
                <w:sz w:val="20"/>
                <w:szCs w:val="20"/>
                <w:lang w:eastAsia="sl-SI"/>
              </w:rPr>
              <w:t xml:space="preserve">izplačano meseca </w:t>
            </w:r>
            <w:r w:rsidR="00482B51" w:rsidRPr="00193F93">
              <w:rPr>
                <w:rFonts w:ascii="Arial" w:hAnsi="Arial" w:cs="Arial"/>
                <w:sz w:val="20"/>
                <w:szCs w:val="20"/>
                <w:lang w:eastAsia="sl-SI"/>
              </w:rPr>
              <w:t>decembra</w:t>
            </w:r>
            <w:r w:rsidRPr="00193F93">
              <w:rPr>
                <w:rFonts w:ascii="Arial" w:hAnsi="Arial" w:cs="Arial"/>
                <w:sz w:val="20"/>
                <w:szCs w:val="20"/>
                <w:lang w:eastAsia="sl-SI"/>
              </w:rPr>
              <w:t xml:space="preserve"> za mesec </w:t>
            </w:r>
            <w:r w:rsidR="0049662F" w:rsidRPr="00193F93">
              <w:rPr>
                <w:rFonts w:ascii="Arial" w:hAnsi="Arial" w:cs="Arial"/>
                <w:sz w:val="20"/>
                <w:szCs w:val="20"/>
                <w:lang w:eastAsia="sl-SI"/>
              </w:rPr>
              <w:t>december</w:t>
            </w:r>
            <w:r w:rsidRPr="00193F93">
              <w:rPr>
                <w:rFonts w:ascii="Arial" w:hAnsi="Arial" w:cs="Arial"/>
                <w:sz w:val="20"/>
                <w:szCs w:val="20"/>
                <w:lang w:eastAsia="sl-SI"/>
              </w:rPr>
              <w:t xml:space="preserve"> 2017, bi predlagano vladno gradivo prineslo povečanje odhodkov državnega proračuna, ki niso načrtovani na ukrepih oziroma projektih sprejetih pr</w:t>
            </w:r>
            <w:r w:rsidR="00113B62" w:rsidRPr="00193F93">
              <w:rPr>
                <w:rFonts w:ascii="Arial" w:hAnsi="Arial" w:cs="Arial"/>
                <w:sz w:val="20"/>
                <w:szCs w:val="20"/>
                <w:lang w:eastAsia="sl-SI"/>
              </w:rPr>
              <w:t xml:space="preserve">oračunov, in sicer v letu 2017 (december) </w:t>
            </w:r>
            <w:r w:rsidRPr="00193F93">
              <w:rPr>
                <w:rFonts w:ascii="Arial" w:hAnsi="Arial" w:cs="Arial"/>
                <w:sz w:val="20"/>
                <w:szCs w:val="20"/>
                <w:lang w:eastAsia="sl-SI"/>
              </w:rPr>
              <w:t xml:space="preserve">okoli </w:t>
            </w:r>
            <w:r w:rsidR="00113B62" w:rsidRPr="00193F93">
              <w:rPr>
                <w:rFonts w:ascii="Arial" w:hAnsi="Arial" w:cs="Arial"/>
                <w:sz w:val="20"/>
                <w:szCs w:val="20"/>
                <w:lang w:eastAsia="sl-SI"/>
              </w:rPr>
              <w:t>0,7</w:t>
            </w:r>
            <w:r w:rsidRPr="00193F93">
              <w:rPr>
                <w:rFonts w:ascii="Arial" w:hAnsi="Arial" w:cs="Arial"/>
                <w:sz w:val="20"/>
                <w:szCs w:val="20"/>
                <w:lang w:eastAsia="sl-SI"/>
              </w:rPr>
              <w:t xml:space="preserve"> mio. EUR, za preostala leta pa okoli 7,4 mio. EUR na letni ravni.  </w:t>
            </w:r>
          </w:p>
          <w:p w:rsidR="00A72C63" w:rsidRPr="00193F93" w:rsidRDefault="00A72C63" w:rsidP="00390B38">
            <w:pPr>
              <w:spacing w:after="0"/>
              <w:jc w:val="both"/>
              <w:rPr>
                <w:rFonts w:ascii="Arial" w:hAnsi="Arial" w:cs="Arial"/>
                <w:sz w:val="20"/>
                <w:szCs w:val="20"/>
                <w:lang w:eastAsia="sl-SI"/>
              </w:rPr>
            </w:pPr>
          </w:p>
          <w:p w:rsidR="00390B38" w:rsidRPr="0032396B" w:rsidRDefault="00390B38" w:rsidP="00390B38">
            <w:pPr>
              <w:spacing w:after="0"/>
              <w:jc w:val="both"/>
              <w:rPr>
                <w:rFonts w:ascii="Arial" w:hAnsi="Arial" w:cs="Arial"/>
                <w:sz w:val="20"/>
                <w:szCs w:val="20"/>
              </w:rPr>
            </w:pPr>
            <w:r w:rsidRPr="00193F93">
              <w:rPr>
                <w:rFonts w:ascii="Arial" w:hAnsi="Arial" w:cs="Arial"/>
                <w:sz w:val="20"/>
                <w:szCs w:val="20"/>
                <w:lang w:eastAsia="sl-SI"/>
              </w:rPr>
              <w:t xml:space="preserve">Za poračun </w:t>
            </w:r>
            <w:r w:rsidR="008832E1" w:rsidRPr="00193F93">
              <w:rPr>
                <w:rFonts w:ascii="Arial" w:hAnsi="Arial" w:cs="Arial"/>
                <w:sz w:val="20"/>
                <w:szCs w:val="20"/>
                <w:lang w:eastAsia="sl-SI"/>
              </w:rPr>
              <w:t xml:space="preserve">valoriziranega </w:t>
            </w:r>
            <w:r w:rsidRPr="00193F93">
              <w:rPr>
                <w:rFonts w:ascii="Arial" w:hAnsi="Arial" w:cs="Arial"/>
                <w:sz w:val="20"/>
                <w:szCs w:val="20"/>
                <w:lang w:eastAsia="sl-SI"/>
              </w:rPr>
              <w:t xml:space="preserve">nadomestila za invalidnost, razlike nadomestila za invalidnost ter dodatka za tujo nego in pomoč </w:t>
            </w:r>
            <w:r w:rsidR="008832E1" w:rsidRPr="00193F93">
              <w:rPr>
                <w:rFonts w:ascii="Arial" w:hAnsi="Arial" w:cs="Arial"/>
                <w:sz w:val="20"/>
                <w:szCs w:val="20"/>
                <w:lang w:eastAsia="sl-SI"/>
              </w:rPr>
              <w:t xml:space="preserve">ter posledično zvišane razlike do nadomestila za invalidnost ter zdravstvenega zavarovanja upravičencem </w:t>
            </w:r>
            <w:r w:rsidRPr="00193F93">
              <w:rPr>
                <w:rFonts w:ascii="Arial" w:hAnsi="Arial" w:cs="Arial"/>
                <w:sz w:val="20"/>
                <w:szCs w:val="20"/>
                <w:lang w:eastAsia="sl-SI"/>
              </w:rPr>
              <w:t>po ZD</w:t>
            </w:r>
            <w:r w:rsidRPr="0032396B">
              <w:rPr>
                <w:rFonts w:ascii="Arial" w:hAnsi="Arial" w:cs="Arial"/>
                <w:sz w:val="20"/>
                <w:szCs w:val="20"/>
                <w:lang w:eastAsia="sl-SI"/>
              </w:rPr>
              <w:t xml:space="preserve">VDTP od 1. 1. 2016 do 30. </w:t>
            </w:r>
            <w:r w:rsidR="00300B59">
              <w:rPr>
                <w:rFonts w:ascii="Arial" w:hAnsi="Arial" w:cs="Arial"/>
                <w:sz w:val="20"/>
                <w:szCs w:val="20"/>
                <w:lang w:eastAsia="sl-SI"/>
              </w:rPr>
              <w:t>11</w:t>
            </w:r>
            <w:r w:rsidRPr="0032396B">
              <w:rPr>
                <w:rFonts w:ascii="Arial" w:hAnsi="Arial" w:cs="Arial"/>
                <w:sz w:val="20"/>
                <w:szCs w:val="20"/>
                <w:lang w:eastAsia="sl-SI"/>
              </w:rPr>
              <w:t xml:space="preserve">. 2017 ocenjujemo, da je potrebnih okoli </w:t>
            </w:r>
            <w:r w:rsidR="00300B59">
              <w:rPr>
                <w:rFonts w:ascii="Arial" w:hAnsi="Arial" w:cs="Arial"/>
                <w:sz w:val="20"/>
                <w:szCs w:val="20"/>
                <w:lang w:eastAsia="sl-SI"/>
              </w:rPr>
              <w:t>1</w:t>
            </w:r>
            <w:r w:rsidR="00D76A90">
              <w:rPr>
                <w:rFonts w:ascii="Arial" w:hAnsi="Arial" w:cs="Arial"/>
                <w:sz w:val="20"/>
                <w:szCs w:val="20"/>
                <w:lang w:eastAsia="sl-SI"/>
              </w:rPr>
              <w:t>3</w:t>
            </w:r>
            <w:r w:rsidR="00300B59">
              <w:rPr>
                <w:rFonts w:ascii="Arial" w:hAnsi="Arial" w:cs="Arial"/>
                <w:sz w:val="20"/>
                <w:szCs w:val="20"/>
                <w:lang w:eastAsia="sl-SI"/>
              </w:rPr>
              <w:t>,9</w:t>
            </w:r>
            <w:r w:rsidRPr="0032396B">
              <w:rPr>
                <w:rFonts w:ascii="Arial" w:hAnsi="Arial" w:cs="Arial"/>
                <w:sz w:val="20"/>
                <w:szCs w:val="20"/>
                <w:lang w:eastAsia="sl-SI"/>
              </w:rPr>
              <w:t xml:space="preserve"> mio. EUR. </w:t>
            </w:r>
            <w:r w:rsidRPr="0032396B">
              <w:rPr>
                <w:rFonts w:ascii="Arial" w:hAnsi="Arial" w:cs="Arial"/>
                <w:sz w:val="20"/>
                <w:szCs w:val="20"/>
              </w:rPr>
              <w:t>Poračuni bodo upravičen</w:t>
            </w:r>
            <w:r w:rsidR="00E07978">
              <w:rPr>
                <w:rFonts w:ascii="Arial" w:hAnsi="Arial" w:cs="Arial"/>
                <w:sz w:val="20"/>
                <w:szCs w:val="20"/>
              </w:rPr>
              <w:t>c</w:t>
            </w:r>
            <w:r w:rsidRPr="0032396B">
              <w:rPr>
                <w:rFonts w:ascii="Arial" w:hAnsi="Arial" w:cs="Arial"/>
                <w:sz w:val="20"/>
                <w:szCs w:val="20"/>
              </w:rPr>
              <w:t xml:space="preserve">em izplačani </w:t>
            </w:r>
            <w:r w:rsidR="007E508D">
              <w:rPr>
                <w:rFonts w:ascii="Arial" w:hAnsi="Arial" w:cs="Arial"/>
                <w:sz w:val="20"/>
                <w:szCs w:val="20"/>
              </w:rPr>
              <w:t xml:space="preserve">do 31. 1. 2018. </w:t>
            </w:r>
          </w:p>
          <w:p w:rsidR="00213748" w:rsidRDefault="00213748" w:rsidP="00390B38">
            <w:pPr>
              <w:spacing w:after="0"/>
              <w:jc w:val="both"/>
              <w:rPr>
                <w:rFonts w:ascii="Arial" w:hAnsi="Arial" w:cs="Arial"/>
                <w:color w:val="FF0000"/>
                <w:sz w:val="20"/>
                <w:szCs w:val="20"/>
              </w:rPr>
            </w:pPr>
          </w:p>
          <w:p w:rsidR="00466CBF" w:rsidRPr="000C2EE8" w:rsidRDefault="00466CBF" w:rsidP="00390B38">
            <w:pPr>
              <w:spacing w:after="0"/>
              <w:jc w:val="both"/>
              <w:rPr>
                <w:rFonts w:ascii="Arial" w:hAnsi="Arial" w:cs="Arial"/>
                <w:sz w:val="20"/>
                <w:szCs w:val="20"/>
              </w:rPr>
            </w:pPr>
            <w:r w:rsidRPr="000C2EE8">
              <w:rPr>
                <w:rFonts w:ascii="Arial" w:hAnsi="Arial" w:cs="Arial"/>
                <w:b/>
                <w:sz w:val="20"/>
                <w:szCs w:val="20"/>
              </w:rPr>
              <w:t>L</w:t>
            </w:r>
            <w:r w:rsidR="002D2023" w:rsidRPr="000C2EE8">
              <w:rPr>
                <w:rFonts w:ascii="Arial" w:hAnsi="Arial" w:cs="Arial"/>
                <w:b/>
                <w:sz w:val="20"/>
                <w:szCs w:val="20"/>
              </w:rPr>
              <w:t>eta 2017</w:t>
            </w:r>
            <w:r w:rsidR="002D2023" w:rsidRPr="000C2EE8">
              <w:rPr>
                <w:rFonts w:ascii="Arial" w:hAnsi="Arial" w:cs="Arial"/>
                <w:sz w:val="20"/>
                <w:szCs w:val="20"/>
              </w:rPr>
              <w:t xml:space="preserve"> </w:t>
            </w:r>
            <w:r w:rsidRPr="000C2EE8">
              <w:rPr>
                <w:rFonts w:ascii="Arial" w:hAnsi="Arial" w:cs="Arial"/>
                <w:sz w:val="20"/>
                <w:szCs w:val="20"/>
              </w:rPr>
              <w:t xml:space="preserve">bo tako treba </w:t>
            </w:r>
            <w:r w:rsidR="002D2023" w:rsidRPr="000C2EE8">
              <w:rPr>
                <w:rFonts w:ascii="Arial" w:hAnsi="Arial" w:cs="Arial"/>
                <w:sz w:val="20"/>
                <w:szCs w:val="20"/>
              </w:rPr>
              <w:t>iz državnega proračuna zagotoviti dodatna sredstva</w:t>
            </w:r>
            <w:r w:rsidR="005834B7" w:rsidRPr="000C2EE8">
              <w:rPr>
                <w:rFonts w:ascii="Arial" w:hAnsi="Arial" w:cs="Arial"/>
                <w:sz w:val="20"/>
                <w:szCs w:val="20"/>
              </w:rPr>
              <w:t xml:space="preserve"> v višini</w:t>
            </w:r>
            <w:r w:rsidRPr="000C2EE8">
              <w:rPr>
                <w:rFonts w:ascii="Arial" w:hAnsi="Arial" w:cs="Arial"/>
                <w:sz w:val="20"/>
                <w:szCs w:val="20"/>
              </w:rPr>
              <w:t>:</w:t>
            </w:r>
          </w:p>
          <w:p w:rsidR="00466CBF" w:rsidRPr="000C2EE8" w:rsidRDefault="00466CBF" w:rsidP="00390B38">
            <w:pPr>
              <w:spacing w:after="0"/>
              <w:jc w:val="both"/>
              <w:rPr>
                <w:rFonts w:ascii="Arial" w:hAnsi="Arial" w:cs="Arial"/>
                <w:sz w:val="20"/>
                <w:szCs w:val="20"/>
              </w:rPr>
            </w:pPr>
            <w:r w:rsidRPr="000C2EE8">
              <w:rPr>
                <w:rFonts w:ascii="Arial" w:hAnsi="Arial" w:cs="Arial"/>
                <w:sz w:val="20"/>
                <w:szCs w:val="20"/>
              </w:rPr>
              <w:t>-</w:t>
            </w:r>
            <w:r w:rsidR="007A6C1F">
              <w:rPr>
                <w:rFonts w:ascii="Arial" w:hAnsi="Arial" w:cs="Arial"/>
                <w:sz w:val="20"/>
                <w:szCs w:val="20"/>
              </w:rPr>
              <w:t xml:space="preserve"> </w:t>
            </w:r>
            <w:r w:rsidR="002D2023" w:rsidRPr="000C2EE8">
              <w:rPr>
                <w:rFonts w:ascii="Arial" w:hAnsi="Arial" w:cs="Arial"/>
                <w:b/>
                <w:sz w:val="20"/>
                <w:szCs w:val="20"/>
                <w:lang w:eastAsia="sl-SI"/>
              </w:rPr>
              <w:t>1</w:t>
            </w:r>
            <w:r w:rsidRPr="000C2EE8">
              <w:rPr>
                <w:rFonts w:ascii="Arial" w:hAnsi="Arial" w:cs="Arial"/>
                <w:b/>
                <w:sz w:val="20"/>
                <w:szCs w:val="20"/>
                <w:lang w:eastAsia="sl-SI"/>
              </w:rPr>
              <w:t>4,6</w:t>
            </w:r>
            <w:r w:rsidR="002D2023" w:rsidRPr="000C2EE8">
              <w:rPr>
                <w:rFonts w:ascii="Arial" w:hAnsi="Arial" w:cs="Arial"/>
                <w:b/>
                <w:sz w:val="20"/>
                <w:szCs w:val="20"/>
                <w:lang w:eastAsia="sl-SI"/>
              </w:rPr>
              <w:t xml:space="preserve"> mio. EUR</w:t>
            </w:r>
            <w:r w:rsidR="002D2023" w:rsidRPr="000C2EE8">
              <w:rPr>
                <w:rFonts w:ascii="Arial" w:hAnsi="Arial" w:cs="Arial"/>
                <w:sz w:val="20"/>
                <w:szCs w:val="20"/>
                <w:lang w:eastAsia="sl-SI"/>
              </w:rPr>
              <w:t xml:space="preserve"> </w:t>
            </w:r>
            <w:r w:rsidRPr="000C2EE8">
              <w:rPr>
                <w:rFonts w:ascii="Arial" w:hAnsi="Arial" w:cs="Arial"/>
                <w:sz w:val="20"/>
                <w:szCs w:val="20"/>
                <w:lang w:eastAsia="sl-SI"/>
              </w:rPr>
              <w:t xml:space="preserve">ob predpostavki, da bo poračun v celoti izplačan decembra 2017 </w:t>
            </w:r>
            <w:r w:rsidR="002D2023" w:rsidRPr="000C2EE8">
              <w:rPr>
                <w:rFonts w:ascii="Arial" w:hAnsi="Arial" w:cs="Arial"/>
                <w:sz w:val="20"/>
                <w:szCs w:val="20"/>
              </w:rPr>
              <w:t>(vsota enomesečnega povečanja 0,7 mio. EUR in poračuna 1</w:t>
            </w:r>
            <w:r w:rsidRPr="000C2EE8">
              <w:rPr>
                <w:rFonts w:ascii="Arial" w:hAnsi="Arial" w:cs="Arial"/>
                <w:sz w:val="20"/>
                <w:szCs w:val="20"/>
              </w:rPr>
              <w:t>3</w:t>
            </w:r>
            <w:r w:rsidR="002D2023" w:rsidRPr="000C2EE8">
              <w:rPr>
                <w:rFonts w:ascii="Arial" w:hAnsi="Arial" w:cs="Arial"/>
                <w:sz w:val="20"/>
                <w:szCs w:val="20"/>
              </w:rPr>
              <w:t>,</w:t>
            </w:r>
            <w:r w:rsidR="00300B59" w:rsidRPr="000C2EE8">
              <w:rPr>
                <w:rFonts w:ascii="Arial" w:hAnsi="Arial" w:cs="Arial"/>
                <w:sz w:val="20"/>
                <w:szCs w:val="20"/>
              </w:rPr>
              <w:t>9</w:t>
            </w:r>
            <w:r w:rsidR="002D2023" w:rsidRPr="000C2EE8">
              <w:rPr>
                <w:rFonts w:ascii="Arial" w:hAnsi="Arial" w:cs="Arial"/>
                <w:sz w:val="20"/>
                <w:szCs w:val="20"/>
              </w:rPr>
              <w:t xml:space="preserve"> mio. EUR)</w:t>
            </w:r>
            <w:r w:rsidRPr="000C2EE8">
              <w:rPr>
                <w:rFonts w:ascii="Arial" w:hAnsi="Arial" w:cs="Arial"/>
                <w:sz w:val="20"/>
                <w:szCs w:val="20"/>
              </w:rPr>
              <w:t xml:space="preserve"> ali </w:t>
            </w:r>
          </w:p>
          <w:p w:rsidR="002D2023" w:rsidRPr="000C2EE8" w:rsidRDefault="00466CBF" w:rsidP="00390B38">
            <w:pPr>
              <w:spacing w:after="0"/>
              <w:jc w:val="both"/>
              <w:rPr>
                <w:rFonts w:ascii="Arial" w:hAnsi="Arial" w:cs="Arial"/>
                <w:sz w:val="20"/>
                <w:szCs w:val="20"/>
              </w:rPr>
            </w:pPr>
            <w:r w:rsidRPr="000C2EE8">
              <w:rPr>
                <w:rFonts w:ascii="Arial" w:hAnsi="Arial" w:cs="Arial"/>
                <w:sz w:val="20"/>
                <w:szCs w:val="20"/>
              </w:rPr>
              <w:t xml:space="preserve">- </w:t>
            </w:r>
            <w:r w:rsidRPr="000C2EE8">
              <w:rPr>
                <w:rFonts w:ascii="Arial" w:hAnsi="Arial" w:cs="Arial"/>
                <w:b/>
                <w:sz w:val="20"/>
                <w:szCs w:val="20"/>
                <w:lang w:eastAsia="sl-SI"/>
              </w:rPr>
              <w:t>0,7 mio. EUR</w:t>
            </w:r>
            <w:r w:rsidRPr="000C2EE8">
              <w:rPr>
                <w:rFonts w:ascii="Arial" w:hAnsi="Arial" w:cs="Arial"/>
                <w:sz w:val="20"/>
                <w:szCs w:val="20"/>
                <w:lang w:eastAsia="sl-SI"/>
              </w:rPr>
              <w:t xml:space="preserve"> ob predpostavki, da bo poračun v celoti izplačan januarja 2018 </w:t>
            </w:r>
            <w:r w:rsidRPr="000C2EE8">
              <w:rPr>
                <w:rFonts w:ascii="Arial" w:hAnsi="Arial" w:cs="Arial"/>
                <w:sz w:val="20"/>
                <w:szCs w:val="20"/>
              </w:rPr>
              <w:t>(enomesečno povečanja brez poračuna) ali</w:t>
            </w:r>
          </w:p>
          <w:p w:rsidR="00466CBF" w:rsidRPr="000C2EE8" w:rsidRDefault="00466CBF" w:rsidP="00390B38">
            <w:pPr>
              <w:spacing w:after="0"/>
              <w:jc w:val="both"/>
              <w:rPr>
                <w:rFonts w:ascii="Arial" w:hAnsi="Arial" w:cs="Arial"/>
                <w:sz w:val="20"/>
                <w:szCs w:val="20"/>
              </w:rPr>
            </w:pPr>
            <w:r w:rsidRPr="000C2EE8">
              <w:rPr>
                <w:rFonts w:ascii="Arial" w:hAnsi="Arial" w:cs="Arial"/>
                <w:sz w:val="20"/>
                <w:szCs w:val="20"/>
              </w:rPr>
              <w:t xml:space="preserve">- </w:t>
            </w:r>
            <w:r w:rsidR="00FB79AC" w:rsidRPr="000C2EE8">
              <w:rPr>
                <w:rFonts w:ascii="Arial" w:hAnsi="Arial" w:cs="Arial"/>
                <w:b/>
                <w:sz w:val="20"/>
                <w:szCs w:val="20"/>
              </w:rPr>
              <w:t>okoli</w:t>
            </w:r>
            <w:r w:rsidR="00FB79AC" w:rsidRPr="000C2EE8">
              <w:rPr>
                <w:rFonts w:ascii="Arial" w:hAnsi="Arial" w:cs="Arial"/>
                <w:sz w:val="20"/>
                <w:szCs w:val="20"/>
              </w:rPr>
              <w:t xml:space="preserve"> </w:t>
            </w:r>
            <w:r w:rsidR="00FB79AC" w:rsidRPr="000C2EE8">
              <w:rPr>
                <w:rFonts w:ascii="Arial" w:hAnsi="Arial" w:cs="Arial"/>
                <w:b/>
                <w:sz w:val="20"/>
                <w:szCs w:val="20"/>
                <w:lang w:eastAsia="sl-SI"/>
              </w:rPr>
              <w:t>7,7</w:t>
            </w:r>
            <w:r w:rsidRPr="000C2EE8">
              <w:rPr>
                <w:rFonts w:ascii="Arial" w:hAnsi="Arial" w:cs="Arial"/>
                <w:b/>
                <w:sz w:val="20"/>
                <w:szCs w:val="20"/>
                <w:lang w:eastAsia="sl-SI"/>
              </w:rPr>
              <w:t xml:space="preserve"> mio. EUR</w:t>
            </w:r>
            <w:r w:rsidRPr="000C2EE8">
              <w:rPr>
                <w:rFonts w:ascii="Arial" w:hAnsi="Arial" w:cs="Arial"/>
                <w:sz w:val="20"/>
                <w:szCs w:val="20"/>
                <w:lang w:eastAsia="sl-SI"/>
              </w:rPr>
              <w:t xml:space="preserve"> ob predpostavki, da bo poračuna izplačan </w:t>
            </w:r>
            <w:r w:rsidR="00A01C9C" w:rsidRPr="000C2EE8">
              <w:rPr>
                <w:rFonts w:ascii="Arial" w:hAnsi="Arial" w:cs="Arial"/>
                <w:sz w:val="20"/>
                <w:szCs w:val="20"/>
                <w:lang w:eastAsia="sl-SI"/>
              </w:rPr>
              <w:t xml:space="preserve">polovico </w:t>
            </w:r>
            <w:r w:rsidRPr="000C2EE8">
              <w:rPr>
                <w:rFonts w:ascii="Arial" w:hAnsi="Arial" w:cs="Arial"/>
                <w:sz w:val="20"/>
                <w:szCs w:val="20"/>
                <w:lang w:eastAsia="sl-SI"/>
              </w:rPr>
              <w:t xml:space="preserve">decembra 2017 in </w:t>
            </w:r>
            <w:r w:rsidR="00A01C9C" w:rsidRPr="000C2EE8">
              <w:rPr>
                <w:rFonts w:ascii="Arial" w:hAnsi="Arial" w:cs="Arial"/>
                <w:sz w:val="20"/>
                <w:szCs w:val="20"/>
                <w:lang w:eastAsia="sl-SI"/>
              </w:rPr>
              <w:t xml:space="preserve">polovico </w:t>
            </w:r>
            <w:r w:rsidRPr="000C2EE8">
              <w:rPr>
                <w:rFonts w:ascii="Arial" w:hAnsi="Arial" w:cs="Arial"/>
                <w:sz w:val="20"/>
                <w:szCs w:val="20"/>
                <w:lang w:eastAsia="sl-SI"/>
              </w:rPr>
              <w:t xml:space="preserve">januarja 2018 </w:t>
            </w:r>
            <w:r w:rsidRPr="000C2EE8">
              <w:rPr>
                <w:rFonts w:ascii="Arial" w:hAnsi="Arial" w:cs="Arial"/>
                <w:sz w:val="20"/>
                <w:szCs w:val="20"/>
              </w:rPr>
              <w:t xml:space="preserve">(vsota enomesečnega povečanja 0,7 mio. EUR in </w:t>
            </w:r>
            <w:r w:rsidR="00436464" w:rsidRPr="000C2EE8">
              <w:rPr>
                <w:rFonts w:ascii="Arial" w:hAnsi="Arial" w:cs="Arial"/>
                <w:sz w:val="20"/>
                <w:szCs w:val="20"/>
              </w:rPr>
              <w:t xml:space="preserve">polovica </w:t>
            </w:r>
            <w:r w:rsidRPr="000C2EE8">
              <w:rPr>
                <w:rFonts w:ascii="Arial" w:hAnsi="Arial" w:cs="Arial"/>
                <w:sz w:val="20"/>
                <w:szCs w:val="20"/>
              </w:rPr>
              <w:t>poračuna 13,9 mio. EUR</w:t>
            </w:r>
            <w:r w:rsidR="00436464" w:rsidRPr="000C2EE8">
              <w:rPr>
                <w:rFonts w:ascii="Arial" w:hAnsi="Arial" w:cs="Arial"/>
                <w:sz w:val="20"/>
                <w:szCs w:val="20"/>
              </w:rPr>
              <w:t xml:space="preserve"> oziroma 6,95 mio. EUR</w:t>
            </w:r>
            <w:r w:rsidRPr="000C2EE8">
              <w:rPr>
                <w:rFonts w:ascii="Arial" w:hAnsi="Arial" w:cs="Arial"/>
                <w:sz w:val="20"/>
                <w:szCs w:val="20"/>
              </w:rPr>
              <w:t>)</w:t>
            </w:r>
            <w:r w:rsidR="00436464" w:rsidRPr="000C2EE8">
              <w:rPr>
                <w:rFonts w:ascii="Arial" w:hAnsi="Arial" w:cs="Arial"/>
                <w:sz w:val="20"/>
                <w:szCs w:val="20"/>
              </w:rPr>
              <w:t>.</w:t>
            </w:r>
          </w:p>
          <w:p w:rsidR="00390B38" w:rsidRPr="000C2EE8" w:rsidRDefault="00390B38" w:rsidP="00390B38">
            <w:pPr>
              <w:spacing w:after="0"/>
              <w:jc w:val="both"/>
              <w:rPr>
                <w:rFonts w:ascii="Arial" w:hAnsi="Arial" w:cs="Arial"/>
                <w:sz w:val="20"/>
                <w:szCs w:val="20"/>
              </w:rPr>
            </w:pPr>
          </w:p>
          <w:p w:rsidR="005834B7" w:rsidRPr="000C2EE8" w:rsidRDefault="005834B7" w:rsidP="00390B38">
            <w:pPr>
              <w:spacing w:after="0"/>
              <w:jc w:val="both"/>
              <w:rPr>
                <w:rFonts w:ascii="Arial" w:hAnsi="Arial" w:cs="Arial"/>
                <w:sz w:val="20"/>
                <w:szCs w:val="20"/>
              </w:rPr>
            </w:pPr>
            <w:r w:rsidRPr="000C2EE8">
              <w:rPr>
                <w:rFonts w:ascii="Arial" w:hAnsi="Arial" w:cs="Arial"/>
                <w:b/>
                <w:sz w:val="20"/>
                <w:szCs w:val="20"/>
              </w:rPr>
              <w:t>Leta 2018</w:t>
            </w:r>
            <w:r w:rsidRPr="000C2EE8">
              <w:rPr>
                <w:rFonts w:ascii="Arial" w:hAnsi="Arial" w:cs="Arial"/>
                <w:sz w:val="20"/>
                <w:szCs w:val="20"/>
              </w:rPr>
              <w:t xml:space="preserve"> bo tako treba iz državnega proračuna zagotoviti dodatna sredstva v višini:</w:t>
            </w:r>
          </w:p>
          <w:p w:rsidR="005834B7" w:rsidRPr="000C2EE8" w:rsidRDefault="005834B7" w:rsidP="005834B7">
            <w:pPr>
              <w:spacing w:after="0"/>
              <w:jc w:val="both"/>
              <w:rPr>
                <w:rFonts w:ascii="Arial" w:hAnsi="Arial" w:cs="Arial"/>
                <w:sz w:val="20"/>
                <w:szCs w:val="20"/>
                <w:lang w:eastAsia="sl-SI"/>
              </w:rPr>
            </w:pPr>
            <w:r w:rsidRPr="000C2EE8">
              <w:rPr>
                <w:rFonts w:ascii="Arial" w:hAnsi="Arial" w:cs="Arial"/>
                <w:sz w:val="20"/>
                <w:szCs w:val="20"/>
              </w:rPr>
              <w:t xml:space="preserve">- </w:t>
            </w:r>
            <w:r w:rsidR="00932492" w:rsidRPr="000C2EE8">
              <w:rPr>
                <w:rFonts w:ascii="Arial" w:hAnsi="Arial" w:cs="Arial"/>
                <w:b/>
                <w:sz w:val="20"/>
                <w:szCs w:val="20"/>
                <w:lang w:eastAsia="sl-SI"/>
              </w:rPr>
              <w:t>7,4 mio. EUR</w:t>
            </w:r>
            <w:r w:rsidR="00932492" w:rsidRPr="000C2EE8">
              <w:rPr>
                <w:rFonts w:ascii="Arial" w:hAnsi="Arial" w:cs="Arial"/>
                <w:sz w:val="20"/>
                <w:szCs w:val="20"/>
                <w:lang w:eastAsia="sl-SI"/>
              </w:rPr>
              <w:t xml:space="preserve"> </w:t>
            </w:r>
            <w:r w:rsidR="00932492" w:rsidRPr="000C2EE8">
              <w:rPr>
                <w:rFonts w:ascii="Arial" w:hAnsi="Arial" w:cs="Arial"/>
                <w:sz w:val="20"/>
                <w:szCs w:val="20"/>
              </w:rPr>
              <w:t xml:space="preserve">na letni ravni </w:t>
            </w:r>
            <w:r w:rsidR="00932492" w:rsidRPr="000C2EE8">
              <w:rPr>
                <w:rFonts w:ascii="Arial" w:hAnsi="Arial" w:cs="Arial"/>
                <w:sz w:val="20"/>
                <w:szCs w:val="20"/>
                <w:lang w:eastAsia="sl-SI"/>
              </w:rPr>
              <w:t xml:space="preserve">ob predpostavki, da bo poračun v celoti izplačan decembra 2017 </w:t>
            </w:r>
            <w:r w:rsidR="00932492" w:rsidRPr="000C2EE8">
              <w:rPr>
                <w:rFonts w:ascii="Arial" w:hAnsi="Arial" w:cs="Arial"/>
                <w:sz w:val="20"/>
                <w:szCs w:val="20"/>
              </w:rPr>
              <w:t xml:space="preserve"> </w:t>
            </w:r>
            <w:r w:rsidR="00932492" w:rsidRPr="000C2EE8">
              <w:rPr>
                <w:rFonts w:ascii="Arial" w:hAnsi="Arial" w:cs="Arial"/>
                <w:sz w:val="20"/>
                <w:szCs w:val="20"/>
                <w:lang w:eastAsia="sl-SI"/>
              </w:rPr>
              <w:t>(vsota letnega povečanja 7,4 mio. EUR brez poračuna) ali</w:t>
            </w:r>
          </w:p>
          <w:p w:rsidR="00932492" w:rsidRPr="000C2EE8" w:rsidRDefault="00932492" w:rsidP="005834B7">
            <w:pPr>
              <w:spacing w:after="0"/>
              <w:jc w:val="both"/>
              <w:rPr>
                <w:rFonts w:ascii="Arial" w:hAnsi="Arial" w:cs="Arial"/>
                <w:sz w:val="20"/>
                <w:szCs w:val="20"/>
                <w:lang w:eastAsia="sl-SI"/>
              </w:rPr>
            </w:pPr>
            <w:r w:rsidRPr="000C2EE8">
              <w:rPr>
                <w:rFonts w:ascii="Arial" w:hAnsi="Arial" w:cs="Arial"/>
                <w:sz w:val="20"/>
                <w:szCs w:val="20"/>
                <w:lang w:eastAsia="sl-SI"/>
              </w:rPr>
              <w:t xml:space="preserve">- </w:t>
            </w:r>
            <w:r w:rsidRPr="000C2EE8">
              <w:rPr>
                <w:rFonts w:ascii="Arial" w:hAnsi="Arial" w:cs="Arial"/>
                <w:b/>
                <w:sz w:val="20"/>
                <w:szCs w:val="20"/>
                <w:lang w:eastAsia="sl-SI"/>
              </w:rPr>
              <w:t>21,3 mio. EUR</w:t>
            </w:r>
            <w:r w:rsidRPr="000C2EE8">
              <w:rPr>
                <w:rFonts w:ascii="Arial" w:hAnsi="Arial" w:cs="Arial"/>
                <w:sz w:val="20"/>
                <w:szCs w:val="20"/>
                <w:lang w:eastAsia="sl-SI"/>
              </w:rPr>
              <w:t xml:space="preserve"> </w:t>
            </w:r>
            <w:r w:rsidRPr="000C2EE8">
              <w:rPr>
                <w:rFonts w:ascii="Arial" w:hAnsi="Arial" w:cs="Arial"/>
                <w:sz w:val="20"/>
                <w:szCs w:val="20"/>
              </w:rPr>
              <w:t xml:space="preserve">na letni ravni </w:t>
            </w:r>
            <w:r w:rsidRPr="000C2EE8">
              <w:rPr>
                <w:rFonts w:ascii="Arial" w:hAnsi="Arial" w:cs="Arial"/>
                <w:sz w:val="20"/>
                <w:szCs w:val="20"/>
                <w:lang w:eastAsia="sl-SI"/>
              </w:rPr>
              <w:t xml:space="preserve">ob predpostavki, da bo poračun v celoti izplačan januarja 2018 </w:t>
            </w:r>
            <w:r w:rsidRPr="000C2EE8">
              <w:rPr>
                <w:rFonts w:ascii="Arial" w:hAnsi="Arial" w:cs="Arial"/>
                <w:sz w:val="20"/>
                <w:szCs w:val="20"/>
              </w:rPr>
              <w:t xml:space="preserve"> </w:t>
            </w:r>
            <w:r w:rsidRPr="000C2EE8">
              <w:rPr>
                <w:rFonts w:ascii="Arial" w:hAnsi="Arial" w:cs="Arial"/>
                <w:sz w:val="20"/>
                <w:szCs w:val="20"/>
                <w:lang w:eastAsia="sl-SI"/>
              </w:rPr>
              <w:t xml:space="preserve">(vsota letnega povečanja 7,4 mio. EUR </w:t>
            </w:r>
            <w:r w:rsidRPr="000C2EE8">
              <w:rPr>
                <w:rFonts w:ascii="Arial" w:hAnsi="Arial" w:cs="Arial"/>
                <w:sz w:val="20"/>
                <w:szCs w:val="20"/>
              </w:rPr>
              <w:t>in poračuna 13,9 mio. EUR</w:t>
            </w:r>
            <w:r w:rsidRPr="000C2EE8">
              <w:rPr>
                <w:rFonts w:ascii="Arial" w:hAnsi="Arial" w:cs="Arial"/>
                <w:sz w:val="20"/>
                <w:szCs w:val="20"/>
                <w:lang w:eastAsia="sl-SI"/>
              </w:rPr>
              <w:t>) ali</w:t>
            </w:r>
          </w:p>
          <w:p w:rsidR="00ED7C7E" w:rsidRPr="000C2EE8" w:rsidRDefault="00156F7C" w:rsidP="00390B38">
            <w:pPr>
              <w:widowControl w:val="0"/>
              <w:spacing w:after="0"/>
              <w:jc w:val="both"/>
              <w:rPr>
                <w:rFonts w:ascii="Arial" w:hAnsi="Arial" w:cs="Arial"/>
                <w:sz w:val="20"/>
                <w:szCs w:val="20"/>
                <w:lang w:eastAsia="sl-SI"/>
              </w:rPr>
            </w:pPr>
            <w:r w:rsidRPr="000C2EE8">
              <w:rPr>
                <w:rFonts w:ascii="Arial" w:hAnsi="Arial" w:cs="Arial"/>
                <w:sz w:val="20"/>
                <w:szCs w:val="20"/>
                <w:lang w:eastAsia="sl-SI"/>
              </w:rPr>
              <w:t xml:space="preserve">- </w:t>
            </w:r>
            <w:r w:rsidR="00FB79AC" w:rsidRPr="000C2EE8">
              <w:rPr>
                <w:rFonts w:ascii="Arial" w:hAnsi="Arial" w:cs="Arial"/>
                <w:b/>
                <w:sz w:val="20"/>
                <w:szCs w:val="20"/>
                <w:lang w:eastAsia="sl-SI"/>
              </w:rPr>
              <w:t>okoli 14,4</w:t>
            </w:r>
            <w:r w:rsidRPr="000C2EE8">
              <w:rPr>
                <w:rFonts w:ascii="Arial" w:hAnsi="Arial" w:cs="Arial"/>
                <w:b/>
                <w:sz w:val="20"/>
                <w:szCs w:val="20"/>
                <w:lang w:eastAsia="sl-SI"/>
              </w:rPr>
              <w:t xml:space="preserve"> mio. EUR</w:t>
            </w:r>
            <w:r w:rsidRPr="000C2EE8">
              <w:rPr>
                <w:rFonts w:ascii="Arial" w:hAnsi="Arial" w:cs="Arial"/>
                <w:sz w:val="20"/>
                <w:szCs w:val="20"/>
                <w:lang w:eastAsia="sl-SI"/>
              </w:rPr>
              <w:t xml:space="preserve"> </w:t>
            </w:r>
            <w:r w:rsidRPr="000C2EE8">
              <w:rPr>
                <w:rFonts w:ascii="Arial" w:hAnsi="Arial" w:cs="Arial"/>
                <w:sz w:val="20"/>
                <w:szCs w:val="20"/>
              </w:rPr>
              <w:t xml:space="preserve">na letni ravni </w:t>
            </w:r>
            <w:r w:rsidRPr="000C2EE8">
              <w:rPr>
                <w:rFonts w:ascii="Arial" w:hAnsi="Arial" w:cs="Arial"/>
                <w:sz w:val="20"/>
                <w:szCs w:val="20"/>
                <w:lang w:eastAsia="sl-SI"/>
              </w:rPr>
              <w:t xml:space="preserve">ob predpostavki, da bo poračun </w:t>
            </w:r>
            <w:r w:rsidR="00A01C9C" w:rsidRPr="000C2EE8">
              <w:rPr>
                <w:rFonts w:ascii="Arial" w:hAnsi="Arial" w:cs="Arial"/>
                <w:sz w:val="20"/>
                <w:szCs w:val="20"/>
                <w:lang w:eastAsia="sl-SI"/>
              </w:rPr>
              <w:t xml:space="preserve">izplačan polovico decembra 2017 in polovico januarja 2018 </w:t>
            </w:r>
            <w:r w:rsidRPr="000C2EE8">
              <w:rPr>
                <w:rFonts w:ascii="Arial" w:hAnsi="Arial" w:cs="Arial"/>
                <w:sz w:val="20"/>
                <w:szCs w:val="20"/>
                <w:lang w:eastAsia="sl-SI"/>
              </w:rPr>
              <w:t xml:space="preserve">(vsota letnega povečanja 7,4 mio. EUR </w:t>
            </w:r>
            <w:r w:rsidRPr="000C2EE8">
              <w:rPr>
                <w:rFonts w:ascii="Arial" w:hAnsi="Arial" w:cs="Arial"/>
                <w:sz w:val="20"/>
                <w:szCs w:val="20"/>
              </w:rPr>
              <w:t xml:space="preserve">in </w:t>
            </w:r>
            <w:r w:rsidR="00A01C9C" w:rsidRPr="000C2EE8">
              <w:rPr>
                <w:rFonts w:ascii="Arial" w:hAnsi="Arial" w:cs="Arial"/>
                <w:sz w:val="20"/>
                <w:szCs w:val="20"/>
              </w:rPr>
              <w:t>polovica poračuna 13,9 mio. EUR oziroma 6,95 mio. EUR</w:t>
            </w:r>
            <w:r w:rsidRPr="000C2EE8">
              <w:rPr>
                <w:rFonts w:ascii="Arial" w:hAnsi="Arial" w:cs="Arial"/>
                <w:sz w:val="20"/>
                <w:szCs w:val="20"/>
                <w:lang w:eastAsia="sl-SI"/>
              </w:rPr>
              <w:t>).</w:t>
            </w:r>
          </w:p>
          <w:p w:rsidR="007239AD" w:rsidRPr="000C2EE8" w:rsidRDefault="007239AD" w:rsidP="00390B38">
            <w:pPr>
              <w:widowControl w:val="0"/>
              <w:spacing w:after="0"/>
              <w:jc w:val="both"/>
              <w:rPr>
                <w:rFonts w:ascii="Arial" w:hAnsi="Arial" w:cs="Arial"/>
                <w:sz w:val="20"/>
                <w:szCs w:val="20"/>
                <w:lang w:eastAsia="sl-SI"/>
              </w:rPr>
            </w:pPr>
          </w:p>
          <w:p w:rsidR="007239AD" w:rsidRPr="000C2EE8" w:rsidRDefault="007239AD" w:rsidP="00390B38">
            <w:pPr>
              <w:widowControl w:val="0"/>
              <w:spacing w:after="0"/>
              <w:jc w:val="both"/>
              <w:rPr>
                <w:rFonts w:ascii="Arial" w:hAnsi="Arial" w:cs="Arial"/>
                <w:sz w:val="20"/>
                <w:szCs w:val="20"/>
                <w:lang w:eastAsia="sl-SI"/>
              </w:rPr>
            </w:pPr>
            <w:r w:rsidRPr="000C2EE8">
              <w:rPr>
                <w:rFonts w:ascii="Arial" w:hAnsi="Arial" w:cs="Arial"/>
                <w:sz w:val="20"/>
                <w:szCs w:val="20"/>
                <w:lang w:eastAsia="sl-SI"/>
              </w:rPr>
              <w:t>Zgornja tabela je izpolnjena glede na najverjetnejšo predpostavko, tj. da bo poračun v celoti izplačan decembra 2017.</w:t>
            </w:r>
          </w:p>
          <w:p w:rsidR="00300B59" w:rsidRPr="00407988" w:rsidRDefault="00300B59" w:rsidP="00390B38">
            <w:pPr>
              <w:widowControl w:val="0"/>
              <w:spacing w:after="0"/>
              <w:jc w:val="both"/>
              <w:rPr>
                <w:rFonts w:ascii="Arial" w:hAnsi="Arial" w:cs="Arial"/>
                <w:sz w:val="20"/>
                <w:szCs w:val="20"/>
              </w:rPr>
            </w:pPr>
          </w:p>
          <w:p w:rsidR="002B2E4F" w:rsidRPr="008715B4" w:rsidRDefault="00390B38" w:rsidP="00390B38">
            <w:pPr>
              <w:widowControl w:val="0"/>
              <w:jc w:val="both"/>
              <w:rPr>
                <w:rFonts w:ascii="Arial" w:hAnsi="Arial" w:cs="Arial"/>
                <w:sz w:val="20"/>
                <w:szCs w:val="20"/>
                <w:lang w:eastAsia="sl-SI"/>
              </w:rPr>
            </w:pPr>
            <w:r>
              <w:rPr>
                <w:rFonts w:ascii="Arial" w:hAnsi="Arial" w:cs="Arial"/>
                <w:sz w:val="20"/>
                <w:szCs w:val="20"/>
                <w:lang w:eastAsia="sl-SI"/>
              </w:rPr>
              <w:t xml:space="preserve">Na </w:t>
            </w:r>
            <w:r w:rsidRPr="00407988">
              <w:rPr>
                <w:rFonts w:ascii="Arial" w:hAnsi="Arial" w:cs="Arial"/>
                <w:bCs/>
                <w:sz w:val="20"/>
                <w:szCs w:val="20"/>
              </w:rPr>
              <w:t>druga javnofinančna sredstva</w:t>
            </w:r>
            <w:r>
              <w:rPr>
                <w:rFonts w:ascii="Arial" w:hAnsi="Arial" w:cs="Arial"/>
                <w:bCs/>
                <w:sz w:val="20"/>
                <w:szCs w:val="20"/>
              </w:rPr>
              <w:t xml:space="preserve"> predlog vladnega gradiva ne vpliva.</w:t>
            </w:r>
          </w:p>
        </w:tc>
      </w:tr>
      <w:tr w:rsidR="006C709B" w:rsidRPr="00407988" w:rsidTr="006C709B">
        <w:trPr>
          <w:gridAfter w:val="1"/>
          <w:wAfter w:w="63" w:type="dxa"/>
          <w:trHeight w:val="1152"/>
        </w:trPr>
        <w:tc>
          <w:tcPr>
            <w:tcW w:w="9200" w:type="dxa"/>
            <w:gridSpan w:val="14"/>
            <w:tcBorders>
              <w:top w:val="single" w:sz="4" w:space="0" w:color="000000"/>
              <w:left w:val="single" w:sz="4" w:space="0" w:color="000000"/>
              <w:bottom w:val="single" w:sz="4" w:space="0" w:color="000000"/>
              <w:right w:val="single" w:sz="4" w:space="0" w:color="000000"/>
            </w:tcBorders>
          </w:tcPr>
          <w:p w:rsidR="006C709B" w:rsidRPr="00407988" w:rsidRDefault="006C709B" w:rsidP="00CC192B">
            <w:pPr>
              <w:rPr>
                <w:rFonts w:ascii="Arial" w:hAnsi="Arial" w:cs="Arial"/>
                <w:b/>
                <w:sz w:val="20"/>
                <w:szCs w:val="20"/>
              </w:rPr>
            </w:pPr>
            <w:r w:rsidRPr="00407988">
              <w:rPr>
                <w:rFonts w:ascii="Arial" w:hAnsi="Arial" w:cs="Arial"/>
                <w:b/>
                <w:sz w:val="20"/>
                <w:szCs w:val="20"/>
              </w:rPr>
              <w:t>7.b Predstavitev ocene finančnih posledic pod 40.000 EUR:</w:t>
            </w:r>
          </w:p>
          <w:p w:rsidR="006C709B" w:rsidRPr="00407988" w:rsidRDefault="00A1418C" w:rsidP="00CC192B">
            <w:pPr>
              <w:jc w:val="both"/>
              <w:rPr>
                <w:rFonts w:ascii="Arial" w:hAnsi="Arial" w:cs="Arial"/>
                <w:b/>
                <w:sz w:val="20"/>
                <w:szCs w:val="20"/>
              </w:rPr>
            </w:pPr>
            <w:r>
              <w:rPr>
                <w:rFonts w:ascii="Arial" w:hAnsi="Arial" w:cs="Arial"/>
                <w:sz w:val="20"/>
                <w:szCs w:val="20"/>
              </w:rPr>
              <w:t>/</w:t>
            </w:r>
          </w:p>
        </w:tc>
      </w:tr>
      <w:tr w:rsidR="006C709B" w:rsidRPr="00407988" w:rsidTr="006C709B">
        <w:trPr>
          <w:gridAfter w:val="1"/>
          <w:wAfter w:w="63" w:type="dxa"/>
          <w:trHeight w:val="371"/>
        </w:trPr>
        <w:tc>
          <w:tcPr>
            <w:tcW w:w="9200" w:type="dxa"/>
            <w:gridSpan w:val="14"/>
            <w:tcBorders>
              <w:top w:val="single" w:sz="4" w:space="0" w:color="000000"/>
              <w:left w:val="single" w:sz="4" w:space="0" w:color="000000"/>
              <w:bottom w:val="single" w:sz="4" w:space="0" w:color="000000"/>
              <w:right w:val="single" w:sz="4" w:space="0" w:color="000000"/>
            </w:tcBorders>
          </w:tcPr>
          <w:p w:rsidR="006C709B" w:rsidRPr="00407988" w:rsidRDefault="006C709B" w:rsidP="00CC192B">
            <w:pPr>
              <w:rPr>
                <w:rFonts w:ascii="Arial" w:hAnsi="Arial" w:cs="Arial"/>
                <w:b/>
                <w:sz w:val="20"/>
                <w:szCs w:val="20"/>
              </w:rPr>
            </w:pPr>
            <w:r w:rsidRPr="00407988">
              <w:rPr>
                <w:rFonts w:ascii="Arial" w:hAnsi="Arial" w:cs="Arial"/>
                <w:b/>
                <w:sz w:val="20"/>
                <w:szCs w:val="20"/>
              </w:rPr>
              <w:t>8. Predstavitev sodelovanja z združenji občin:</w:t>
            </w:r>
          </w:p>
        </w:tc>
      </w:tr>
      <w:tr w:rsidR="006C709B" w:rsidRPr="00407988" w:rsidTr="006C709B">
        <w:trPr>
          <w:gridAfter w:val="1"/>
          <w:wAfter w:w="63" w:type="dxa"/>
        </w:trPr>
        <w:tc>
          <w:tcPr>
            <w:tcW w:w="6769" w:type="dxa"/>
            <w:gridSpan w:val="10"/>
          </w:tcPr>
          <w:p w:rsidR="006C709B" w:rsidRPr="00407988" w:rsidRDefault="006C709B" w:rsidP="00CC192B">
            <w:pPr>
              <w:pStyle w:val="Neotevilenodstavek"/>
              <w:widowControl w:val="0"/>
              <w:spacing w:before="0" w:after="0" w:line="276" w:lineRule="auto"/>
              <w:rPr>
                <w:iCs/>
                <w:sz w:val="20"/>
                <w:szCs w:val="20"/>
              </w:rPr>
            </w:pPr>
            <w:r w:rsidRPr="00407988">
              <w:rPr>
                <w:iCs/>
                <w:sz w:val="20"/>
                <w:szCs w:val="20"/>
              </w:rPr>
              <w:t>Vsebina predloženega gradiva (predpisa) vpliva na:</w:t>
            </w:r>
          </w:p>
          <w:p w:rsidR="006C709B" w:rsidRPr="00407988" w:rsidRDefault="006C709B" w:rsidP="00934F59">
            <w:pPr>
              <w:pStyle w:val="Neotevilenodstavek"/>
              <w:widowControl w:val="0"/>
              <w:numPr>
                <w:ilvl w:val="1"/>
                <w:numId w:val="10"/>
              </w:numPr>
              <w:spacing w:before="0" w:after="0" w:line="276" w:lineRule="auto"/>
              <w:rPr>
                <w:iCs/>
                <w:sz w:val="20"/>
                <w:szCs w:val="20"/>
              </w:rPr>
            </w:pPr>
            <w:r w:rsidRPr="00407988">
              <w:rPr>
                <w:iCs/>
                <w:sz w:val="20"/>
                <w:szCs w:val="20"/>
              </w:rPr>
              <w:t>pristojnosti občin,</w:t>
            </w:r>
          </w:p>
          <w:p w:rsidR="006C709B" w:rsidRPr="00407988" w:rsidRDefault="006C709B" w:rsidP="00934F59">
            <w:pPr>
              <w:pStyle w:val="Neotevilenodstavek"/>
              <w:widowControl w:val="0"/>
              <w:numPr>
                <w:ilvl w:val="1"/>
                <w:numId w:val="10"/>
              </w:numPr>
              <w:spacing w:before="0" w:after="0" w:line="276" w:lineRule="auto"/>
              <w:rPr>
                <w:iCs/>
                <w:sz w:val="20"/>
                <w:szCs w:val="20"/>
              </w:rPr>
            </w:pPr>
            <w:r w:rsidRPr="00407988">
              <w:rPr>
                <w:iCs/>
                <w:sz w:val="20"/>
                <w:szCs w:val="20"/>
              </w:rPr>
              <w:t>delovanje občin,</w:t>
            </w:r>
          </w:p>
          <w:p w:rsidR="006C709B" w:rsidRPr="0057093D" w:rsidRDefault="006C709B" w:rsidP="00934F59">
            <w:pPr>
              <w:pStyle w:val="Neotevilenodstavek"/>
              <w:widowControl w:val="0"/>
              <w:numPr>
                <w:ilvl w:val="1"/>
                <w:numId w:val="10"/>
              </w:numPr>
              <w:spacing w:before="0" w:after="0" w:line="276" w:lineRule="auto"/>
              <w:rPr>
                <w:iCs/>
                <w:sz w:val="20"/>
                <w:szCs w:val="20"/>
              </w:rPr>
            </w:pPr>
            <w:r w:rsidRPr="0057093D">
              <w:rPr>
                <w:iCs/>
                <w:sz w:val="20"/>
                <w:szCs w:val="20"/>
              </w:rPr>
              <w:lastRenderedPageBreak/>
              <w:t>financiranje občin.</w:t>
            </w:r>
          </w:p>
          <w:p w:rsidR="006C709B" w:rsidRPr="00407988" w:rsidRDefault="006C709B" w:rsidP="00CC192B">
            <w:pPr>
              <w:pStyle w:val="Neotevilenodstavek"/>
              <w:widowControl w:val="0"/>
              <w:spacing w:before="0" w:after="0" w:line="276" w:lineRule="auto"/>
              <w:ind w:left="1440"/>
              <w:rPr>
                <w:iCs/>
                <w:sz w:val="20"/>
                <w:szCs w:val="20"/>
              </w:rPr>
            </w:pPr>
          </w:p>
        </w:tc>
        <w:tc>
          <w:tcPr>
            <w:tcW w:w="2431" w:type="dxa"/>
            <w:gridSpan w:val="4"/>
          </w:tcPr>
          <w:p w:rsidR="006C709B" w:rsidRPr="00407988" w:rsidRDefault="006C709B" w:rsidP="00CC192B">
            <w:pPr>
              <w:pStyle w:val="Neotevilenodstavek"/>
              <w:widowControl w:val="0"/>
              <w:spacing w:before="0" w:after="0" w:line="276" w:lineRule="auto"/>
              <w:jc w:val="center"/>
              <w:rPr>
                <w:sz w:val="20"/>
                <w:szCs w:val="20"/>
              </w:rPr>
            </w:pPr>
            <w:r w:rsidRPr="00AA4848">
              <w:rPr>
                <w:sz w:val="20"/>
                <w:szCs w:val="20"/>
              </w:rPr>
              <w:lastRenderedPageBreak/>
              <w:t>NE</w:t>
            </w:r>
          </w:p>
        </w:tc>
      </w:tr>
      <w:tr w:rsidR="006C709B" w:rsidRPr="00407988" w:rsidTr="006C709B">
        <w:trPr>
          <w:gridAfter w:val="1"/>
          <w:wAfter w:w="63" w:type="dxa"/>
          <w:trHeight w:val="274"/>
        </w:trPr>
        <w:tc>
          <w:tcPr>
            <w:tcW w:w="9200" w:type="dxa"/>
            <w:gridSpan w:val="14"/>
          </w:tcPr>
          <w:p w:rsidR="006C709B" w:rsidRPr="00407988" w:rsidRDefault="006C709B" w:rsidP="00CC192B">
            <w:pPr>
              <w:pStyle w:val="Neotevilenodstavek"/>
              <w:widowControl w:val="0"/>
              <w:spacing w:before="0" w:after="0" w:line="276" w:lineRule="auto"/>
              <w:rPr>
                <w:iCs/>
                <w:sz w:val="20"/>
                <w:szCs w:val="20"/>
              </w:rPr>
            </w:pPr>
            <w:r w:rsidRPr="00407988">
              <w:rPr>
                <w:iCs/>
                <w:sz w:val="20"/>
                <w:szCs w:val="20"/>
              </w:rPr>
              <w:lastRenderedPageBreak/>
              <w:t xml:space="preserve">Gradivo (predpis) je bilo poslano v mnenje: </w:t>
            </w:r>
          </w:p>
          <w:p w:rsidR="006C709B" w:rsidRPr="00260CB9" w:rsidRDefault="006C709B" w:rsidP="00934F59">
            <w:pPr>
              <w:pStyle w:val="Neotevilenodstavek"/>
              <w:widowControl w:val="0"/>
              <w:numPr>
                <w:ilvl w:val="0"/>
                <w:numId w:val="12"/>
              </w:numPr>
              <w:spacing w:before="0" w:after="0" w:line="276" w:lineRule="auto"/>
              <w:rPr>
                <w:iCs/>
                <w:sz w:val="20"/>
                <w:szCs w:val="20"/>
              </w:rPr>
            </w:pPr>
            <w:r w:rsidRPr="00407988">
              <w:rPr>
                <w:iCs/>
                <w:sz w:val="20"/>
                <w:szCs w:val="20"/>
              </w:rPr>
              <w:t xml:space="preserve">Skupnosti občin Slovenije SOS: </w:t>
            </w:r>
            <w:r w:rsidRPr="00260CB9">
              <w:rPr>
                <w:iCs/>
                <w:sz w:val="20"/>
                <w:szCs w:val="20"/>
              </w:rPr>
              <w:t>NE</w:t>
            </w:r>
          </w:p>
          <w:p w:rsidR="006C709B" w:rsidRPr="00407988" w:rsidRDefault="006C709B" w:rsidP="00934F59">
            <w:pPr>
              <w:pStyle w:val="Neotevilenodstavek"/>
              <w:widowControl w:val="0"/>
              <w:numPr>
                <w:ilvl w:val="0"/>
                <w:numId w:val="12"/>
              </w:numPr>
              <w:spacing w:before="0" w:after="0" w:line="276" w:lineRule="auto"/>
              <w:rPr>
                <w:iCs/>
                <w:sz w:val="20"/>
                <w:szCs w:val="20"/>
              </w:rPr>
            </w:pPr>
            <w:r w:rsidRPr="00407988">
              <w:rPr>
                <w:iCs/>
                <w:sz w:val="20"/>
                <w:szCs w:val="20"/>
              </w:rPr>
              <w:t>Zd</w:t>
            </w:r>
            <w:r w:rsidR="00260CB9">
              <w:rPr>
                <w:iCs/>
                <w:sz w:val="20"/>
                <w:szCs w:val="20"/>
              </w:rPr>
              <w:t xml:space="preserve">ruženju občin Slovenije ZOS: </w:t>
            </w:r>
            <w:r w:rsidRPr="00260CB9">
              <w:rPr>
                <w:iCs/>
                <w:sz w:val="20"/>
                <w:szCs w:val="20"/>
              </w:rPr>
              <w:t>NE</w:t>
            </w:r>
          </w:p>
          <w:p w:rsidR="006C709B" w:rsidRPr="00F45A12" w:rsidRDefault="006C709B" w:rsidP="00934F59">
            <w:pPr>
              <w:pStyle w:val="Neotevilenodstavek"/>
              <w:widowControl w:val="0"/>
              <w:numPr>
                <w:ilvl w:val="0"/>
                <w:numId w:val="12"/>
              </w:numPr>
              <w:spacing w:before="0" w:after="0" w:line="276" w:lineRule="auto"/>
              <w:rPr>
                <w:iCs/>
                <w:sz w:val="20"/>
                <w:szCs w:val="20"/>
              </w:rPr>
            </w:pPr>
            <w:r w:rsidRPr="00407988">
              <w:rPr>
                <w:iCs/>
                <w:sz w:val="20"/>
                <w:szCs w:val="20"/>
              </w:rPr>
              <w:t>Združenju m</w:t>
            </w:r>
            <w:r w:rsidR="00260CB9">
              <w:rPr>
                <w:iCs/>
                <w:sz w:val="20"/>
                <w:szCs w:val="20"/>
              </w:rPr>
              <w:t xml:space="preserve">estnih občin Slovenije ZMOS: </w:t>
            </w:r>
            <w:r w:rsidRPr="00260CB9">
              <w:rPr>
                <w:iCs/>
                <w:sz w:val="20"/>
                <w:szCs w:val="20"/>
              </w:rPr>
              <w:t>NE</w:t>
            </w:r>
          </w:p>
        </w:tc>
      </w:tr>
      <w:tr w:rsidR="006C709B" w:rsidRPr="00407988" w:rsidTr="006C709B">
        <w:trPr>
          <w:gridAfter w:val="1"/>
          <w:wAfter w:w="63" w:type="dxa"/>
        </w:trPr>
        <w:tc>
          <w:tcPr>
            <w:tcW w:w="9200" w:type="dxa"/>
            <w:gridSpan w:val="14"/>
            <w:vAlign w:val="center"/>
          </w:tcPr>
          <w:p w:rsidR="006C709B" w:rsidRPr="00407988" w:rsidRDefault="006C709B" w:rsidP="00CC192B">
            <w:pPr>
              <w:pStyle w:val="Neotevilenodstavek"/>
              <w:widowControl w:val="0"/>
              <w:spacing w:before="0" w:after="0" w:line="276" w:lineRule="auto"/>
              <w:jc w:val="left"/>
              <w:rPr>
                <w:b/>
                <w:sz w:val="20"/>
                <w:szCs w:val="20"/>
              </w:rPr>
            </w:pPr>
            <w:r w:rsidRPr="00407988">
              <w:rPr>
                <w:b/>
                <w:sz w:val="20"/>
                <w:szCs w:val="20"/>
              </w:rPr>
              <w:t>9. Predstavitev sodelovanja javnosti:</w:t>
            </w:r>
          </w:p>
        </w:tc>
      </w:tr>
      <w:tr w:rsidR="006C709B" w:rsidRPr="00407988" w:rsidTr="006C709B">
        <w:trPr>
          <w:gridAfter w:val="1"/>
          <w:wAfter w:w="63" w:type="dxa"/>
        </w:trPr>
        <w:tc>
          <w:tcPr>
            <w:tcW w:w="6769" w:type="dxa"/>
            <w:gridSpan w:val="10"/>
          </w:tcPr>
          <w:p w:rsidR="006C709B" w:rsidRPr="00407988" w:rsidRDefault="006C709B" w:rsidP="00CC192B">
            <w:pPr>
              <w:pStyle w:val="Neotevilenodstavek"/>
              <w:widowControl w:val="0"/>
              <w:spacing w:before="0" w:after="0" w:line="276" w:lineRule="auto"/>
              <w:rPr>
                <w:sz w:val="20"/>
                <w:szCs w:val="20"/>
              </w:rPr>
            </w:pPr>
            <w:r w:rsidRPr="00407988">
              <w:rPr>
                <w:iCs/>
                <w:sz w:val="20"/>
                <w:szCs w:val="20"/>
              </w:rPr>
              <w:t>Gradivo je bilo predhodno objavljeno na spletni strani predlagatelja:</w:t>
            </w:r>
          </w:p>
        </w:tc>
        <w:tc>
          <w:tcPr>
            <w:tcW w:w="2431" w:type="dxa"/>
            <w:gridSpan w:val="4"/>
          </w:tcPr>
          <w:p w:rsidR="006C709B" w:rsidRPr="00D23ACE" w:rsidRDefault="006C709B" w:rsidP="00CC192B">
            <w:pPr>
              <w:pStyle w:val="Neotevilenodstavek"/>
              <w:widowControl w:val="0"/>
              <w:spacing w:before="0" w:after="0" w:line="276" w:lineRule="auto"/>
              <w:jc w:val="center"/>
              <w:rPr>
                <w:iCs/>
                <w:sz w:val="20"/>
                <w:szCs w:val="20"/>
              </w:rPr>
            </w:pPr>
            <w:r w:rsidRPr="00D23ACE">
              <w:rPr>
                <w:sz w:val="20"/>
                <w:szCs w:val="20"/>
              </w:rPr>
              <w:t>NE</w:t>
            </w:r>
          </w:p>
        </w:tc>
      </w:tr>
      <w:tr w:rsidR="00337AD1" w:rsidRPr="00407988" w:rsidTr="006C709B">
        <w:trPr>
          <w:gridAfter w:val="1"/>
          <w:wAfter w:w="63" w:type="dxa"/>
        </w:trPr>
        <w:tc>
          <w:tcPr>
            <w:tcW w:w="9200" w:type="dxa"/>
            <w:gridSpan w:val="14"/>
          </w:tcPr>
          <w:p w:rsidR="00337AD1" w:rsidRPr="00407988" w:rsidRDefault="00337AD1" w:rsidP="00CC192B">
            <w:pPr>
              <w:pStyle w:val="Neotevilenodstavek"/>
              <w:widowControl w:val="0"/>
              <w:spacing w:before="0" w:after="0" w:line="276" w:lineRule="auto"/>
              <w:rPr>
                <w:iCs/>
                <w:sz w:val="20"/>
                <w:szCs w:val="20"/>
              </w:rPr>
            </w:pPr>
            <w:r w:rsidRPr="00407988">
              <w:rPr>
                <w:iCs/>
                <w:sz w:val="20"/>
                <w:szCs w:val="20"/>
              </w:rPr>
              <w:t>Pri pripravi gradiva sodelovanje javnosti ni potrebno.</w:t>
            </w:r>
          </w:p>
        </w:tc>
      </w:tr>
      <w:tr w:rsidR="00337AD1" w:rsidRPr="00407988" w:rsidTr="006C709B">
        <w:trPr>
          <w:gridAfter w:val="1"/>
          <w:wAfter w:w="63" w:type="dxa"/>
        </w:trPr>
        <w:tc>
          <w:tcPr>
            <w:tcW w:w="9200" w:type="dxa"/>
            <w:gridSpan w:val="14"/>
          </w:tcPr>
          <w:p w:rsidR="00337AD1" w:rsidRPr="00407988" w:rsidRDefault="00337AD1" w:rsidP="00CC192B">
            <w:pPr>
              <w:pStyle w:val="Neotevilenodstavek"/>
              <w:widowControl w:val="0"/>
              <w:spacing w:before="0" w:after="0" w:line="276" w:lineRule="auto"/>
              <w:rPr>
                <w:iCs/>
                <w:sz w:val="20"/>
                <w:szCs w:val="20"/>
              </w:rPr>
            </w:pPr>
            <w:r w:rsidRPr="00407988">
              <w:rPr>
                <w:iCs/>
                <w:sz w:val="20"/>
                <w:szCs w:val="20"/>
              </w:rPr>
              <w:t>/</w:t>
            </w:r>
          </w:p>
        </w:tc>
      </w:tr>
      <w:tr w:rsidR="00337AD1" w:rsidRPr="00407988" w:rsidTr="006C709B">
        <w:trPr>
          <w:gridAfter w:val="1"/>
          <w:wAfter w:w="63" w:type="dxa"/>
        </w:trPr>
        <w:tc>
          <w:tcPr>
            <w:tcW w:w="6769" w:type="dxa"/>
            <w:gridSpan w:val="10"/>
            <w:vAlign w:val="center"/>
          </w:tcPr>
          <w:p w:rsidR="00337AD1" w:rsidRPr="00407988" w:rsidRDefault="00337AD1" w:rsidP="00CC192B">
            <w:pPr>
              <w:pStyle w:val="Neotevilenodstavek"/>
              <w:widowControl w:val="0"/>
              <w:spacing w:before="0" w:after="0" w:line="276" w:lineRule="auto"/>
              <w:jc w:val="left"/>
              <w:rPr>
                <w:sz w:val="20"/>
                <w:szCs w:val="20"/>
              </w:rPr>
            </w:pPr>
            <w:r w:rsidRPr="00407988">
              <w:rPr>
                <w:b/>
                <w:sz w:val="20"/>
                <w:szCs w:val="20"/>
              </w:rPr>
              <w:t>10. Pri pripravi gradiva so bile upoštevane zahteve iz Resolucije o normativni dejavnosti:</w:t>
            </w:r>
          </w:p>
        </w:tc>
        <w:tc>
          <w:tcPr>
            <w:tcW w:w="2431" w:type="dxa"/>
            <w:gridSpan w:val="4"/>
            <w:vAlign w:val="center"/>
          </w:tcPr>
          <w:p w:rsidR="00337AD1" w:rsidRPr="00D23ACE" w:rsidRDefault="00337AD1" w:rsidP="00CC192B">
            <w:pPr>
              <w:pStyle w:val="Neotevilenodstavek"/>
              <w:widowControl w:val="0"/>
              <w:spacing w:before="0" w:after="0" w:line="276" w:lineRule="auto"/>
              <w:jc w:val="center"/>
              <w:rPr>
                <w:iCs/>
                <w:sz w:val="20"/>
                <w:szCs w:val="20"/>
              </w:rPr>
            </w:pPr>
            <w:r w:rsidRPr="00D23ACE">
              <w:rPr>
                <w:sz w:val="20"/>
                <w:szCs w:val="20"/>
              </w:rPr>
              <w:t>NE</w:t>
            </w:r>
          </w:p>
        </w:tc>
      </w:tr>
      <w:tr w:rsidR="00337AD1" w:rsidRPr="00407988" w:rsidTr="006C709B">
        <w:trPr>
          <w:gridAfter w:val="1"/>
          <w:wAfter w:w="63" w:type="dxa"/>
        </w:trPr>
        <w:tc>
          <w:tcPr>
            <w:tcW w:w="6769" w:type="dxa"/>
            <w:gridSpan w:val="10"/>
            <w:vAlign w:val="center"/>
          </w:tcPr>
          <w:p w:rsidR="00337AD1" w:rsidRPr="00407988" w:rsidRDefault="00337AD1" w:rsidP="00CC192B">
            <w:pPr>
              <w:pStyle w:val="Neotevilenodstavek"/>
              <w:widowControl w:val="0"/>
              <w:spacing w:before="0" w:after="0" w:line="276" w:lineRule="auto"/>
              <w:jc w:val="left"/>
              <w:rPr>
                <w:b/>
                <w:sz w:val="20"/>
                <w:szCs w:val="20"/>
              </w:rPr>
            </w:pPr>
            <w:r w:rsidRPr="00407988">
              <w:rPr>
                <w:b/>
                <w:sz w:val="20"/>
                <w:szCs w:val="20"/>
              </w:rPr>
              <w:t>11. Gradivo je uvrščeno v delovni program vlade:</w:t>
            </w:r>
          </w:p>
        </w:tc>
        <w:tc>
          <w:tcPr>
            <w:tcW w:w="2431" w:type="dxa"/>
            <w:gridSpan w:val="4"/>
            <w:vAlign w:val="center"/>
          </w:tcPr>
          <w:p w:rsidR="00337AD1" w:rsidRPr="00D23ACE" w:rsidRDefault="00337AD1" w:rsidP="00CC192B">
            <w:pPr>
              <w:pStyle w:val="Neotevilenodstavek"/>
              <w:widowControl w:val="0"/>
              <w:spacing w:before="0" w:after="0" w:line="276" w:lineRule="auto"/>
              <w:jc w:val="center"/>
              <w:rPr>
                <w:sz w:val="20"/>
                <w:szCs w:val="20"/>
              </w:rPr>
            </w:pPr>
            <w:r w:rsidRPr="00D23ACE">
              <w:rPr>
                <w:sz w:val="20"/>
                <w:szCs w:val="20"/>
              </w:rPr>
              <w:t>NE</w:t>
            </w:r>
          </w:p>
        </w:tc>
      </w:tr>
      <w:tr w:rsidR="00337AD1" w:rsidRPr="00407988" w:rsidTr="006C709B">
        <w:trPr>
          <w:gridAfter w:val="1"/>
          <w:wAfter w:w="63" w:type="dxa"/>
        </w:trPr>
        <w:tc>
          <w:tcPr>
            <w:tcW w:w="9200" w:type="dxa"/>
            <w:gridSpan w:val="14"/>
            <w:tcBorders>
              <w:top w:val="single" w:sz="4" w:space="0" w:color="000000"/>
              <w:left w:val="single" w:sz="4" w:space="0" w:color="000000"/>
              <w:bottom w:val="single" w:sz="4" w:space="0" w:color="000000"/>
              <w:right w:val="single" w:sz="4" w:space="0" w:color="000000"/>
            </w:tcBorders>
          </w:tcPr>
          <w:p w:rsidR="00337AD1" w:rsidRPr="00407988" w:rsidRDefault="00337AD1" w:rsidP="00CC192B">
            <w:pPr>
              <w:pStyle w:val="Poglavje"/>
              <w:widowControl w:val="0"/>
              <w:spacing w:before="0" w:after="0" w:line="276" w:lineRule="auto"/>
              <w:ind w:left="3400"/>
              <w:jc w:val="left"/>
              <w:rPr>
                <w:sz w:val="20"/>
                <w:szCs w:val="20"/>
              </w:rPr>
            </w:pPr>
          </w:p>
          <w:p w:rsidR="00DE17CF" w:rsidRPr="00FE21AF" w:rsidRDefault="00DE17CF" w:rsidP="00DE17CF">
            <w:pPr>
              <w:pStyle w:val="Poglavje"/>
              <w:widowControl w:val="0"/>
              <w:spacing w:before="0" w:after="0" w:line="276" w:lineRule="auto"/>
              <w:ind w:left="3400"/>
              <w:jc w:val="left"/>
              <w:rPr>
                <w:sz w:val="20"/>
                <w:szCs w:val="20"/>
              </w:rPr>
            </w:pPr>
            <w:r>
              <w:rPr>
                <w:sz w:val="20"/>
                <w:szCs w:val="20"/>
              </w:rPr>
              <w:t>Martina Vuk</w:t>
            </w:r>
          </w:p>
          <w:p w:rsidR="00DE17CF" w:rsidRPr="00FE21AF" w:rsidRDefault="00DE17CF" w:rsidP="00DE17CF">
            <w:pPr>
              <w:pStyle w:val="Poglavje"/>
              <w:widowControl w:val="0"/>
              <w:spacing w:before="0" w:after="0" w:line="276" w:lineRule="auto"/>
              <w:ind w:left="3400"/>
              <w:jc w:val="left"/>
              <w:rPr>
                <w:sz w:val="20"/>
                <w:szCs w:val="20"/>
              </w:rPr>
            </w:pPr>
            <w:r>
              <w:rPr>
                <w:sz w:val="20"/>
                <w:szCs w:val="20"/>
              </w:rPr>
              <w:t>DRŽAVNA SEKRETARKA</w:t>
            </w:r>
          </w:p>
          <w:p w:rsidR="00337AD1" w:rsidRPr="00407988" w:rsidRDefault="00337AD1" w:rsidP="00CC192B">
            <w:pPr>
              <w:pStyle w:val="Poglavje"/>
              <w:widowControl w:val="0"/>
              <w:spacing w:before="0" w:after="0" w:line="276" w:lineRule="auto"/>
              <w:ind w:left="3400"/>
              <w:jc w:val="left"/>
              <w:rPr>
                <w:sz w:val="20"/>
                <w:szCs w:val="20"/>
              </w:rPr>
            </w:pPr>
          </w:p>
        </w:tc>
      </w:tr>
    </w:tbl>
    <w:p w:rsidR="006416CC" w:rsidRDefault="006416CC" w:rsidP="00CC192B">
      <w:pPr>
        <w:pStyle w:val="podpisi"/>
        <w:tabs>
          <w:tab w:val="clear" w:pos="3402"/>
        </w:tabs>
        <w:spacing w:line="276" w:lineRule="auto"/>
        <w:rPr>
          <w:rFonts w:cs="Arial"/>
          <w:b/>
          <w:szCs w:val="20"/>
          <w:lang w:val="sl-SI"/>
        </w:rPr>
      </w:pPr>
    </w:p>
    <w:p w:rsidR="006416CC" w:rsidRPr="00C7507A" w:rsidRDefault="00DC577D" w:rsidP="00CC192B">
      <w:pPr>
        <w:pStyle w:val="podpisi"/>
        <w:tabs>
          <w:tab w:val="clear" w:pos="3402"/>
        </w:tabs>
        <w:spacing w:line="276" w:lineRule="auto"/>
        <w:rPr>
          <w:rFonts w:cs="Arial"/>
          <w:b/>
          <w:szCs w:val="20"/>
          <w:lang w:val="sl-SI"/>
        </w:rPr>
      </w:pPr>
      <w:r>
        <w:rPr>
          <w:rFonts w:cs="Arial"/>
          <w:b/>
          <w:szCs w:val="20"/>
          <w:lang w:val="sl-SI"/>
        </w:rPr>
        <w:t>PRILOGE</w:t>
      </w:r>
      <w:r w:rsidR="006416CC" w:rsidRPr="00C7507A">
        <w:rPr>
          <w:rFonts w:cs="Arial"/>
          <w:b/>
          <w:szCs w:val="20"/>
          <w:lang w:val="sl-SI"/>
        </w:rPr>
        <w:t xml:space="preserve">: </w:t>
      </w:r>
    </w:p>
    <w:p w:rsidR="00FD6295" w:rsidRDefault="0006410B" w:rsidP="00E826F9">
      <w:pPr>
        <w:pStyle w:val="Neotevilenodstavek"/>
        <w:numPr>
          <w:ilvl w:val="0"/>
          <w:numId w:val="19"/>
        </w:numPr>
        <w:spacing w:line="240" w:lineRule="atLeast"/>
        <w:rPr>
          <w:bCs/>
          <w:iCs/>
          <w:sz w:val="20"/>
          <w:szCs w:val="20"/>
        </w:rPr>
      </w:pPr>
      <w:r>
        <w:rPr>
          <w:bCs/>
          <w:iCs/>
          <w:sz w:val="20"/>
          <w:szCs w:val="20"/>
        </w:rPr>
        <w:t>predlog sklepa</w:t>
      </w:r>
    </w:p>
    <w:p w:rsidR="00DC29D5" w:rsidRPr="00FD6295" w:rsidRDefault="00214A5B" w:rsidP="00E826F9">
      <w:pPr>
        <w:pStyle w:val="Neotevilenodstavek"/>
        <w:numPr>
          <w:ilvl w:val="0"/>
          <w:numId w:val="19"/>
        </w:numPr>
        <w:spacing w:line="240" w:lineRule="atLeast"/>
        <w:rPr>
          <w:bCs/>
          <w:iCs/>
          <w:sz w:val="20"/>
          <w:szCs w:val="20"/>
        </w:rPr>
      </w:pPr>
      <w:r w:rsidRPr="00FD6295">
        <w:rPr>
          <w:iCs/>
          <w:sz w:val="20"/>
          <w:szCs w:val="20"/>
        </w:rPr>
        <w:t xml:space="preserve">predlog </w:t>
      </w:r>
      <w:r w:rsidR="00F9385B" w:rsidRPr="00FD6295">
        <w:rPr>
          <w:iCs/>
          <w:sz w:val="20"/>
          <w:szCs w:val="20"/>
        </w:rPr>
        <w:t>Sklepa o valorizaciji nadomestila za invalidnost in določitvi višine dodatka za tujo nego in pomoč</w:t>
      </w:r>
    </w:p>
    <w:p w:rsidR="00D503AB" w:rsidRPr="00087197" w:rsidRDefault="00DC29D5" w:rsidP="00087197">
      <w:pPr>
        <w:spacing w:after="0"/>
        <w:jc w:val="right"/>
        <w:rPr>
          <w:rFonts w:ascii="Arial" w:hAnsi="Arial" w:cs="Arial"/>
          <w:b/>
          <w:sz w:val="20"/>
          <w:szCs w:val="20"/>
        </w:rPr>
      </w:pPr>
      <w:r w:rsidRPr="00407988">
        <w:rPr>
          <w:rFonts w:ascii="Arial" w:hAnsi="Arial" w:cs="Arial"/>
          <w:sz w:val="20"/>
          <w:szCs w:val="20"/>
        </w:rPr>
        <w:br w:type="page"/>
      </w:r>
      <w:r w:rsidR="00D503AB" w:rsidRPr="00087197">
        <w:rPr>
          <w:rFonts w:ascii="Arial" w:hAnsi="Arial" w:cs="Arial"/>
          <w:b/>
          <w:sz w:val="20"/>
          <w:szCs w:val="20"/>
        </w:rPr>
        <w:lastRenderedPageBreak/>
        <w:t>PRILOGA</w:t>
      </w:r>
    </w:p>
    <w:p w:rsidR="00D503AB" w:rsidRPr="00C7507A" w:rsidRDefault="00D503AB" w:rsidP="00CC192B">
      <w:pPr>
        <w:pStyle w:val="Naslovpredpisa"/>
        <w:spacing w:line="276" w:lineRule="auto"/>
        <w:jc w:val="both"/>
        <w:rPr>
          <w:b w:val="0"/>
          <w:sz w:val="20"/>
          <w:szCs w:val="20"/>
        </w:rPr>
      </w:pPr>
    </w:p>
    <w:p w:rsidR="00C066AA" w:rsidRPr="00407988" w:rsidRDefault="00C066AA" w:rsidP="00C066AA">
      <w:pPr>
        <w:pStyle w:val="Neotevilenodstavek"/>
        <w:spacing w:line="276" w:lineRule="auto"/>
        <w:rPr>
          <w:iCs/>
          <w:sz w:val="20"/>
          <w:szCs w:val="20"/>
        </w:rPr>
      </w:pPr>
      <w:r w:rsidRPr="00407988">
        <w:rPr>
          <w:iCs/>
          <w:sz w:val="20"/>
          <w:szCs w:val="20"/>
        </w:rPr>
        <w:t xml:space="preserve">Na podlagi </w:t>
      </w:r>
      <w:r>
        <w:rPr>
          <w:iCs/>
          <w:sz w:val="20"/>
          <w:szCs w:val="20"/>
        </w:rPr>
        <w:t xml:space="preserve">šestega odstavka 21. člena </w:t>
      </w:r>
      <w:r w:rsidRPr="00407988">
        <w:rPr>
          <w:iCs/>
          <w:sz w:val="20"/>
          <w:szCs w:val="20"/>
        </w:rPr>
        <w:t>Zakona o Vladi Republike Slovenije (Uradni list RS, št. 24/05 – uradno prečiščeno besedilo, 109/08, 38/10 – ZUKN, 8/12, 21/13, 47/13 – ZDU-1G</w:t>
      </w:r>
      <w:r>
        <w:rPr>
          <w:iCs/>
          <w:sz w:val="20"/>
          <w:szCs w:val="20"/>
        </w:rPr>
        <w:t>,</w:t>
      </w:r>
      <w:r w:rsidRPr="00407988">
        <w:rPr>
          <w:iCs/>
          <w:sz w:val="20"/>
          <w:szCs w:val="20"/>
        </w:rPr>
        <w:t xml:space="preserve"> 65/14</w:t>
      </w:r>
      <w:r>
        <w:rPr>
          <w:iCs/>
          <w:sz w:val="20"/>
          <w:szCs w:val="20"/>
        </w:rPr>
        <w:t xml:space="preserve"> in 55/17</w:t>
      </w:r>
      <w:r w:rsidRPr="00407988">
        <w:rPr>
          <w:iCs/>
          <w:sz w:val="20"/>
          <w:szCs w:val="20"/>
        </w:rPr>
        <w:t xml:space="preserve">) je Vlada Republike Slovenije na </w:t>
      </w:r>
      <w:r>
        <w:rPr>
          <w:iCs/>
          <w:sz w:val="20"/>
          <w:szCs w:val="20"/>
        </w:rPr>
        <w:t>…..</w:t>
      </w:r>
      <w:r w:rsidRPr="00407988">
        <w:rPr>
          <w:iCs/>
          <w:sz w:val="20"/>
          <w:szCs w:val="20"/>
        </w:rPr>
        <w:t>seji</w:t>
      </w:r>
      <w:r>
        <w:rPr>
          <w:iCs/>
          <w:sz w:val="20"/>
          <w:szCs w:val="20"/>
        </w:rPr>
        <w:t xml:space="preserve"> </w:t>
      </w:r>
      <w:r w:rsidRPr="00407988">
        <w:rPr>
          <w:iCs/>
          <w:sz w:val="20"/>
          <w:szCs w:val="20"/>
        </w:rPr>
        <w:t>dne ….. sprejela naslednji</w:t>
      </w:r>
    </w:p>
    <w:p w:rsidR="00C066AA" w:rsidRDefault="00C066AA" w:rsidP="00C066AA">
      <w:pPr>
        <w:pStyle w:val="Neotevilenodstavek"/>
        <w:spacing w:line="276" w:lineRule="auto"/>
        <w:ind w:firstLine="708"/>
        <w:rPr>
          <w:iCs/>
          <w:sz w:val="20"/>
          <w:szCs w:val="20"/>
        </w:rPr>
      </w:pPr>
    </w:p>
    <w:p w:rsidR="00C066AA" w:rsidRDefault="00C066AA" w:rsidP="00C066AA">
      <w:pPr>
        <w:pStyle w:val="Neotevilenodstavek"/>
        <w:spacing w:line="276" w:lineRule="auto"/>
        <w:jc w:val="center"/>
        <w:rPr>
          <w:iCs/>
          <w:sz w:val="20"/>
          <w:szCs w:val="20"/>
        </w:rPr>
      </w:pPr>
      <w:r>
        <w:rPr>
          <w:iCs/>
          <w:sz w:val="20"/>
          <w:szCs w:val="20"/>
        </w:rPr>
        <w:t>SKLEP</w:t>
      </w:r>
    </w:p>
    <w:p w:rsidR="00C066AA" w:rsidRPr="00407988" w:rsidRDefault="00C066AA" w:rsidP="00C066AA">
      <w:pPr>
        <w:pStyle w:val="Neotevilenodstavek"/>
        <w:spacing w:line="276" w:lineRule="auto"/>
        <w:ind w:firstLine="708"/>
        <w:rPr>
          <w:iCs/>
          <w:sz w:val="20"/>
          <w:szCs w:val="20"/>
        </w:rPr>
      </w:pPr>
    </w:p>
    <w:p w:rsidR="00C066AA" w:rsidRDefault="00C066AA" w:rsidP="00C066AA">
      <w:pPr>
        <w:pStyle w:val="Neotevilenodstavek"/>
        <w:spacing w:line="260" w:lineRule="exact"/>
        <w:rPr>
          <w:iCs/>
          <w:sz w:val="20"/>
          <w:szCs w:val="20"/>
        </w:rPr>
      </w:pPr>
      <w:r>
        <w:rPr>
          <w:iCs/>
          <w:sz w:val="20"/>
          <w:szCs w:val="20"/>
        </w:rPr>
        <w:t xml:space="preserve">1. </w:t>
      </w:r>
      <w:r w:rsidRPr="00407988">
        <w:rPr>
          <w:iCs/>
          <w:sz w:val="20"/>
          <w:szCs w:val="20"/>
        </w:rPr>
        <w:t>Vlada Republike Slovenije je sprejela</w:t>
      </w:r>
      <w:r>
        <w:rPr>
          <w:iCs/>
          <w:sz w:val="20"/>
          <w:szCs w:val="20"/>
        </w:rPr>
        <w:t xml:space="preserve"> Sklep o valorizaciji nadomestila za invalidnost in določitvi višine dodatka za tujo nego in pomoč in ga objavi v Uradnem listu Republike Slovenije.</w:t>
      </w:r>
    </w:p>
    <w:p w:rsidR="00C066AA" w:rsidRPr="005E07FE" w:rsidRDefault="00C066AA" w:rsidP="00C066AA">
      <w:pPr>
        <w:pStyle w:val="Neotevilenodstavek"/>
        <w:spacing w:line="260" w:lineRule="exact"/>
        <w:rPr>
          <w:iCs/>
          <w:sz w:val="20"/>
          <w:szCs w:val="20"/>
        </w:rPr>
      </w:pPr>
      <w:r>
        <w:rPr>
          <w:iCs/>
          <w:sz w:val="20"/>
          <w:szCs w:val="20"/>
        </w:rPr>
        <w:t>2. Zavod za pokojninsko in invalidsko zavarovanje Republike Slovenije izplača poračun nadomestila za invalidnost ter dodatka za tujo nego in pomoč upravičencem do 31. januarja 2018.</w:t>
      </w:r>
    </w:p>
    <w:p w:rsidR="00925A13" w:rsidRDefault="00925A13" w:rsidP="00925A13">
      <w:pPr>
        <w:pStyle w:val="Neotevilenodstavek"/>
        <w:spacing w:line="276" w:lineRule="auto"/>
        <w:rPr>
          <w:iCs/>
          <w:sz w:val="20"/>
          <w:szCs w:val="20"/>
        </w:rPr>
      </w:pPr>
    </w:p>
    <w:p w:rsidR="00925A13" w:rsidRPr="00407988" w:rsidRDefault="00925A13" w:rsidP="00925A13">
      <w:pPr>
        <w:pStyle w:val="Neotevilenodstavek"/>
        <w:spacing w:line="276" w:lineRule="auto"/>
        <w:rPr>
          <w:iCs/>
          <w:sz w:val="20"/>
          <w:szCs w:val="20"/>
        </w:rPr>
      </w:pPr>
    </w:p>
    <w:p w:rsidR="00925A13" w:rsidRPr="00407988" w:rsidRDefault="00925A13" w:rsidP="00925A13">
      <w:pPr>
        <w:pStyle w:val="Naslovpredpisa"/>
        <w:spacing w:after="0" w:line="276" w:lineRule="auto"/>
        <w:jc w:val="both"/>
        <w:rPr>
          <w:b w:val="0"/>
          <w:sz w:val="20"/>
          <w:szCs w:val="20"/>
        </w:rPr>
      </w:pPr>
      <w:r w:rsidRPr="00407988">
        <w:rPr>
          <w:bCs/>
          <w:iCs/>
          <w:sz w:val="20"/>
          <w:szCs w:val="20"/>
        </w:rPr>
        <w:t xml:space="preserve">                                                                                                 </w:t>
      </w:r>
      <w:r>
        <w:rPr>
          <w:b w:val="0"/>
          <w:sz w:val="20"/>
          <w:szCs w:val="20"/>
        </w:rPr>
        <w:t>m</w:t>
      </w:r>
      <w:r w:rsidRPr="00407988">
        <w:rPr>
          <w:b w:val="0"/>
          <w:sz w:val="20"/>
          <w:szCs w:val="20"/>
        </w:rPr>
        <w:t xml:space="preserve">ag. Lilijana Kozlovič                                                                                                                                                                                                                      </w:t>
      </w:r>
    </w:p>
    <w:p w:rsidR="00925A13" w:rsidRPr="00407988" w:rsidRDefault="00925A13" w:rsidP="00925A13">
      <w:pPr>
        <w:pStyle w:val="Naslovpredpisa"/>
        <w:spacing w:after="0" w:line="276" w:lineRule="auto"/>
        <w:jc w:val="both"/>
        <w:rPr>
          <w:b w:val="0"/>
          <w:sz w:val="20"/>
          <w:szCs w:val="20"/>
        </w:rPr>
      </w:pPr>
      <w:r w:rsidRPr="00407988">
        <w:rPr>
          <w:b w:val="0"/>
          <w:sz w:val="20"/>
          <w:szCs w:val="20"/>
        </w:rPr>
        <w:t xml:space="preserve">                                                                                                 GENERALNA SEKRETARKA</w:t>
      </w:r>
    </w:p>
    <w:p w:rsidR="00925A13" w:rsidRPr="00407988" w:rsidRDefault="00925A13" w:rsidP="00925A13">
      <w:pPr>
        <w:pStyle w:val="Neotevilenodstavek"/>
        <w:spacing w:line="276" w:lineRule="auto"/>
        <w:rPr>
          <w:b/>
          <w:bCs/>
          <w:iCs/>
          <w:sz w:val="20"/>
          <w:szCs w:val="20"/>
        </w:rPr>
      </w:pPr>
    </w:p>
    <w:p w:rsidR="00925A13" w:rsidRPr="00925A13" w:rsidRDefault="00925A13" w:rsidP="00925A13">
      <w:pPr>
        <w:pStyle w:val="Naslovpredpisa"/>
        <w:jc w:val="both"/>
        <w:rPr>
          <w:b w:val="0"/>
          <w:bCs/>
          <w:iCs/>
          <w:sz w:val="20"/>
          <w:szCs w:val="20"/>
        </w:rPr>
      </w:pPr>
      <w:r w:rsidRPr="00925A13">
        <w:rPr>
          <w:b w:val="0"/>
          <w:bCs/>
          <w:iCs/>
          <w:sz w:val="20"/>
          <w:szCs w:val="20"/>
        </w:rPr>
        <w:t>Prejmejo:</w:t>
      </w:r>
    </w:p>
    <w:p w:rsidR="00925A13" w:rsidRPr="00925A13" w:rsidRDefault="00925A13" w:rsidP="00925A13">
      <w:pPr>
        <w:pStyle w:val="Naslovpredpisa"/>
        <w:jc w:val="both"/>
        <w:rPr>
          <w:b w:val="0"/>
          <w:bCs/>
          <w:iCs/>
          <w:sz w:val="20"/>
          <w:szCs w:val="20"/>
        </w:rPr>
      </w:pPr>
      <w:r w:rsidRPr="00925A13">
        <w:rPr>
          <w:b w:val="0"/>
          <w:bCs/>
          <w:iCs/>
          <w:sz w:val="20"/>
          <w:szCs w:val="20"/>
        </w:rPr>
        <w:t>‒</w:t>
      </w:r>
      <w:r w:rsidRPr="00925A13">
        <w:rPr>
          <w:b w:val="0"/>
          <w:bCs/>
          <w:iCs/>
          <w:sz w:val="20"/>
          <w:szCs w:val="20"/>
        </w:rPr>
        <w:tab/>
        <w:t>Ministrstvo za delo, družino, socialne zadeve in enake možnosti</w:t>
      </w:r>
    </w:p>
    <w:p w:rsidR="00925A13" w:rsidRPr="00925A13" w:rsidRDefault="00925A13" w:rsidP="00925A13">
      <w:pPr>
        <w:pStyle w:val="Naslovpredpisa"/>
        <w:jc w:val="both"/>
        <w:rPr>
          <w:b w:val="0"/>
          <w:bCs/>
          <w:iCs/>
          <w:sz w:val="20"/>
          <w:szCs w:val="20"/>
        </w:rPr>
      </w:pPr>
      <w:r w:rsidRPr="00925A13">
        <w:rPr>
          <w:b w:val="0"/>
          <w:bCs/>
          <w:iCs/>
          <w:sz w:val="20"/>
          <w:szCs w:val="20"/>
        </w:rPr>
        <w:t>‒</w:t>
      </w:r>
      <w:r w:rsidRPr="00925A13">
        <w:rPr>
          <w:b w:val="0"/>
          <w:bCs/>
          <w:iCs/>
          <w:sz w:val="20"/>
          <w:szCs w:val="20"/>
        </w:rPr>
        <w:tab/>
        <w:t>Služba Vlade Republike Slovenije za zakonodajo</w:t>
      </w:r>
    </w:p>
    <w:p w:rsidR="00D503AB" w:rsidRDefault="00925A13" w:rsidP="00925A13">
      <w:pPr>
        <w:pStyle w:val="Naslovpredpisa"/>
        <w:spacing w:line="276" w:lineRule="auto"/>
        <w:jc w:val="both"/>
        <w:rPr>
          <w:sz w:val="20"/>
          <w:szCs w:val="20"/>
        </w:rPr>
      </w:pPr>
      <w:r w:rsidRPr="00925A13">
        <w:rPr>
          <w:b w:val="0"/>
          <w:bCs/>
          <w:iCs/>
          <w:sz w:val="20"/>
          <w:szCs w:val="20"/>
        </w:rPr>
        <w:t>‒</w:t>
      </w:r>
      <w:r w:rsidRPr="00925A13">
        <w:rPr>
          <w:b w:val="0"/>
          <w:bCs/>
          <w:iCs/>
          <w:sz w:val="20"/>
          <w:szCs w:val="20"/>
        </w:rPr>
        <w:tab/>
        <w:t>Ministrstvo za finance</w:t>
      </w:r>
    </w:p>
    <w:p w:rsidR="00D503AB" w:rsidRDefault="00D503AB" w:rsidP="00CC192B">
      <w:pPr>
        <w:pStyle w:val="Naslovpredpisa"/>
        <w:spacing w:line="276" w:lineRule="auto"/>
        <w:jc w:val="right"/>
        <w:rPr>
          <w:sz w:val="20"/>
          <w:szCs w:val="20"/>
        </w:rPr>
      </w:pPr>
    </w:p>
    <w:p w:rsidR="00D503AB" w:rsidRDefault="00D503AB" w:rsidP="00CC192B">
      <w:pPr>
        <w:pStyle w:val="Naslovpredpisa"/>
        <w:spacing w:line="276" w:lineRule="auto"/>
        <w:jc w:val="right"/>
        <w:rPr>
          <w:sz w:val="20"/>
          <w:szCs w:val="20"/>
        </w:rPr>
      </w:pPr>
    </w:p>
    <w:p w:rsidR="00D503AB" w:rsidRDefault="00D503AB" w:rsidP="00CC192B">
      <w:pPr>
        <w:pStyle w:val="Naslovpredpisa"/>
        <w:spacing w:line="276" w:lineRule="auto"/>
        <w:jc w:val="right"/>
        <w:rPr>
          <w:sz w:val="20"/>
          <w:szCs w:val="20"/>
        </w:rPr>
      </w:pPr>
    </w:p>
    <w:p w:rsidR="00D503AB" w:rsidRDefault="00D503AB" w:rsidP="00CC192B">
      <w:pPr>
        <w:pStyle w:val="Naslovpredpisa"/>
        <w:spacing w:line="276" w:lineRule="auto"/>
        <w:jc w:val="right"/>
        <w:rPr>
          <w:sz w:val="20"/>
          <w:szCs w:val="20"/>
        </w:rPr>
      </w:pPr>
    </w:p>
    <w:p w:rsidR="00C808A1" w:rsidRDefault="00C808A1" w:rsidP="00CC192B">
      <w:pPr>
        <w:spacing w:after="0"/>
        <w:jc w:val="both"/>
        <w:rPr>
          <w:rFonts w:ascii="Arial" w:eastAsia="Times New Roman" w:hAnsi="Arial" w:cs="Arial"/>
          <w:b/>
          <w:sz w:val="20"/>
          <w:szCs w:val="20"/>
          <w:lang w:eastAsia="sl-SI"/>
        </w:rPr>
      </w:pPr>
    </w:p>
    <w:p w:rsidR="00946938" w:rsidRDefault="00946938" w:rsidP="00CC192B">
      <w:pPr>
        <w:spacing w:after="0"/>
        <w:jc w:val="both"/>
        <w:rPr>
          <w:rFonts w:ascii="Arial" w:eastAsia="Times New Roman" w:hAnsi="Arial" w:cs="Arial"/>
          <w:b/>
          <w:sz w:val="20"/>
          <w:szCs w:val="20"/>
          <w:lang w:eastAsia="sl-SI"/>
        </w:rPr>
      </w:pPr>
    </w:p>
    <w:p w:rsidR="00946938" w:rsidRDefault="00946938" w:rsidP="00CC192B">
      <w:pPr>
        <w:spacing w:after="0"/>
        <w:jc w:val="both"/>
        <w:rPr>
          <w:rFonts w:ascii="Arial" w:hAnsi="Arial" w:cs="Arial"/>
          <w:sz w:val="20"/>
          <w:szCs w:val="20"/>
        </w:rPr>
      </w:pPr>
    </w:p>
    <w:p w:rsidR="00C808A1" w:rsidRDefault="00C808A1" w:rsidP="00CC192B">
      <w:pPr>
        <w:spacing w:after="0"/>
        <w:jc w:val="both"/>
        <w:rPr>
          <w:rFonts w:ascii="Arial" w:hAnsi="Arial" w:cs="Arial"/>
          <w:sz w:val="20"/>
          <w:szCs w:val="20"/>
        </w:rPr>
      </w:pPr>
    </w:p>
    <w:p w:rsidR="004B639C" w:rsidRDefault="004B639C" w:rsidP="00CC192B">
      <w:pPr>
        <w:spacing w:after="0"/>
        <w:jc w:val="both"/>
        <w:rPr>
          <w:rFonts w:ascii="Arial" w:hAnsi="Arial" w:cs="Arial"/>
          <w:sz w:val="20"/>
          <w:szCs w:val="20"/>
        </w:rPr>
      </w:pPr>
    </w:p>
    <w:p w:rsidR="00A47BEE" w:rsidRDefault="00A47BEE" w:rsidP="00CC192B">
      <w:pPr>
        <w:spacing w:after="0"/>
        <w:jc w:val="both"/>
        <w:rPr>
          <w:rFonts w:ascii="Arial" w:hAnsi="Arial" w:cs="Arial"/>
          <w:sz w:val="20"/>
          <w:szCs w:val="20"/>
        </w:rPr>
      </w:pPr>
    </w:p>
    <w:p w:rsidR="00A47BEE" w:rsidRDefault="00A47BEE" w:rsidP="00CC192B">
      <w:pPr>
        <w:spacing w:after="0"/>
        <w:jc w:val="both"/>
        <w:rPr>
          <w:rFonts w:ascii="Arial" w:hAnsi="Arial" w:cs="Arial"/>
          <w:sz w:val="20"/>
          <w:szCs w:val="20"/>
        </w:rPr>
      </w:pPr>
    </w:p>
    <w:p w:rsidR="00A47BEE" w:rsidRDefault="00A47BEE" w:rsidP="00CC192B">
      <w:pPr>
        <w:spacing w:after="0"/>
        <w:jc w:val="both"/>
        <w:rPr>
          <w:rFonts w:ascii="Arial" w:hAnsi="Arial" w:cs="Arial"/>
          <w:sz w:val="20"/>
          <w:szCs w:val="20"/>
        </w:rPr>
      </w:pPr>
    </w:p>
    <w:p w:rsidR="00A47BEE" w:rsidRDefault="00A47BEE" w:rsidP="00CC192B">
      <w:pPr>
        <w:spacing w:after="0"/>
        <w:jc w:val="both"/>
        <w:rPr>
          <w:rFonts w:ascii="Arial" w:hAnsi="Arial" w:cs="Arial"/>
          <w:sz w:val="20"/>
          <w:szCs w:val="20"/>
        </w:rPr>
      </w:pPr>
    </w:p>
    <w:p w:rsidR="00A47BEE" w:rsidRDefault="00A47BEE" w:rsidP="00CC192B">
      <w:pPr>
        <w:spacing w:after="0"/>
        <w:jc w:val="both"/>
        <w:rPr>
          <w:rFonts w:ascii="Arial" w:hAnsi="Arial" w:cs="Arial"/>
          <w:sz w:val="20"/>
          <w:szCs w:val="20"/>
        </w:rPr>
      </w:pPr>
    </w:p>
    <w:p w:rsidR="00E17374" w:rsidRDefault="00E17374" w:rsidP="00CC192B">
      <w:pPr>
        <w:spacing w:after="0"/>
        <w:jc w:val="both"/>
        <w:rPr>
          <w:rFonts w:ascii="Arial" w:hAnsi="Arial" w:cs="Arial"/>
          <w:sz w:val="20"/>
          <w:szCs w:val="20"/>
        </w:rPr>
      </w:pPr>
    </w:p>
    <w:p w:rsidR="00E17374" w:rsidRDefault="00E17374" w:rsidP="00CC192B">
      <w:pPr>
        <w:spacing w:after="0"/>
        <w:jc w:val="both"/>
        <w:rPr>
          <w:rFonts w:ascii="Arial" w:hAnsi="Arial" w:cs="Arial"/>
          <w:sz w:val="20"/>
          <w:szCs w:val="20"/>
        </w:rPr>
      </w:pPr>
    </w:p>
    <w:p w:rsidR="00E17374" w:rsidRDefault="00E17374" w:rsidP="00CC192B">
      <w:pPr>
        <w:spacing w:after="0"/>
        <w:jc w:val="both"/>
        <w:rPr>
          <w:rFonts w:ascii="Arial" w:hAnsi="Arial" w:cs="Arial"/>
          <w:sz w:val="20"/>
          <w:szCs w:val="20"/>
        </w:rPr>
      </w:pPr>
    </w:p>
    <w:p w:rsidR="00453DCD" w:rsidRDefault="00453DCD" w:rsidP="00CC192B">
      <w:pPr>
        <w:spacing w:after="0"/>
        <w:jc w:val="both"/>
        <w:rPr>
          <w:rFonts w:ascii="Arial" w:hAnsi="Arial" w:cs="Arial"/>
          <w:sz w:val="20"/>
          <w:szCs w:val="20"/>
        </w:rPr>
      </w:pPr>
    </w:p>
    <w:p w:rsidR="00453DCD" w:rsidRDefault="00453DCD" w:rsidP="00CC192B">
      <w:pPr>
        <w:spacing w:after="0"/>
        <w:jc w:val="both"/>
        <w:rPr>
          <w:rFonts w:ascii="Arial" w:hAnsi="Arial" w:cs="Arial"/>
          <w:sz w:val="20"/>
          <w:szCs w:val="20"/>
        </w:rPr>
      </w:pPr>
    </w:p>
    <w:p w:rsidR="00453DCD" w:rsidRDefault="00453DCD" w:rsidP="00CC192B">
      <w:pPr>
        <w:spacing w:after="0"/>
        <w:jc w:val="both"/>
        <w:rPr>
          <w:rFonts w:ascii="Arial" w:hAnsi="Arial" w:cs="Arial"/>
          <w:sz w:val="20"/>
          <w:szCs w:val="20"/>
        </w:rPr>
      </w:pPr>
    </w:p>
    <w:p w:rsidR="00E17374" w:rsidRDefault="00E17374" w:rsidP="00CC192B">
      <w:pPr>
        <w:spacing w:after="0"/>
        <w:jc w:val="both"/>
        <w:rPr>
          <w:rFonts w:ascii="Arial" w:hAnsi="Arial" w:cs="Arial"/>
          <w:sz w:val="20"/>
          <w:szCs w:val="20"/>
        </w:rPr>
      </w:pPr>
    </w:p>
    <w:p w:rsidR="00600B21" w:rsidRDefault="00600B21" w:rsidP="00CC192B">
      <w:pPr>
        <w:spacing w:after="0"/>
        <w:jc w:val="both"/>
        <w:rPr>
          <w:rFonts w:ascii="Arial" w:hAnsi="Arial" w:cs="Arial"/>
          <w:sz w:val="20"/>
          <w:szCs w:val="20"/>
        </w:rPr>
      </w:pPr>
    </w:p>
    <w:p w:rsidR="00E93BC3" w:rsidRDefault="00E93BC3" w:rsidP="00CC192B">
      <w:pPr>
        <w:spacing w:after="0"/>
        <w:jc w:val="both"/>
        <w:rPr>
          <w:rFonts w:ascii="Arial" w:hAnsi="Arial" w:cs="Arial"/>
          <w:sz w:val="20"/>
          <w:szCs w:val="20"/>
        </w:rPr>
      </w:pPr>
    </w:p>
    <w:p w:rsidR="00E93BC3" w:rsidRDefault="00E93BC3" w:rsidP="00CC192B">
      <w:pPr>
        <w:spacing w:after="0"/>
        <w:jc w:val="both"/>
        <w:rPr>
          <w:rFonts w:ascii="Arial" w:hAnsi="Arial" w:cs="Arial"/>
          <w:sz w:val="20"/>
          <w:szCs w:val="20"/>
        </w:rPr>
      </w:pPr>
    </w:p>
    <w:p w:rsidR="00A47BEE" w:rsidRDefault="00A47BEE" w:rsidP="004B6C07">
      <w:pPr>
        <w:spacing w:after="0"/>
        <w:jc w:val="both"/>
        <w:rPr>
          <w:rFonts w:ascii="Arial" w:hAnsi="Arial" w:cs="Arial"/>
          <w:sz w:val="20"/>
          <w:szCs w:val="20"/>
        </w:rPr>
      </w:pPr>
    </w:p>
    <w:p w:rsidR="00E223B4" w:rsidRPr="00BD5E93" w:rsidRDefault="00E223B4" w:rsidP="004B6C07">
      <w:pPr>
        <w:pStyle w:val="Naslovpredpisa"/>
        <w:spacing w:before="0" w:after="0" w:line="276" w:lineRule="auto"/>
        <w:jc w:val="right"/>
        <w:rPr>
          <w:sz w:val="20"/>
          <w:szCs w:val="20"/>
        </w:rPr>
      </w:pPr>
      <w:r w:rsidRPr="00BD5E93">
        <w:rPr>
          <w:sz w:val="20"/>
          <w:szCs w:val="20"/>
        </w:rPr>
        <w:t>PREDLOG</w:t>
      </w:r>
    </w:p>
    <w:p w:rsidR="00E223B4" w:rsidRPr="00BD5E93" w:rsidRDefault="00E223B4" w:rsidP="004B6C07">
      <w:pPr>
        <w:pStyle w:val="Naslovpredpisa"/>
        <w:spacing w:before="0" w:after="0" w:line="276" w:lineRule="auto"/>
        <w:jc w:val="right"/>
        <w:rPr>
          <w:sz w:val="20"/>
          <w:szCs w:val="20"/>
        </w:rPr>
      </w:pPr>
      <w:r w:rsidRPr="00BD5E93">
        <w:rPr>
          <w:sz w:val="20"/>
          <w:szCs w:val="20"/>
        </w:rPr>
        <w:t>(EVA</w:t>
      </w:r>
      <w:r w:rsidR="00C60902">
        <w:rPr>
          <w:sz w:val="20"/>
          <w:szCs w:val="20"/>
        </w:rPr>
        <w:t xml:space="preserve"> </w:t>
      </w:r>
      <w:r w:rsidR="00C60902">
        <w:rPr>
          <w:rFonts w:ascii="Helv" w:hAnsi="Helv" w:cs="Helv"/>
          <w:color w:val="000000"/>
          <w:sz w:val="20"/>
          <w:szCs w:val="20"/>
        </w:rPr>
        <w:t>2017-2611-0045</w:t>
      </w:r>
      <w:r w:rsidRPr="00BD5E93">
        <w:rPr>
          <w:sz w:val="20"/>
          <w:szCs w:val="20"/>
        </w:rPr>
        <w:t>)</w:t>
      </w:r>
    </w:p>
    <w:p w:rsidR="00E223B4" w:rsidRPr="00C52F45" w:rsidRDefault="00E223B4" w:rsidP="004B6C07">
      <w:pPr>
        <w:spacing w:after="0"/>
        <w:jc w:val="right"/>
        <w:rPr>
          <w:rFonts w:ascii="Arial" w:hAnsi="Arial" w:cs="Arial"/>
          <w:b/>
          <w:sz w:val="20"/>
          <w:szCs w:val="20"/>
        </w:rPr>
      </w:pPr>
    </w:p>
    <w:p w:rsidR="00A05162" w:rsidRDefault="00A05162" w:rsidP="00A05162">
      <w:pPr>
        <w:pStyle w:val="Neotevilenodstavek"/>
        <w:spacing w:line="276" w:lineRule="auto"/>
        <w:rPr>
          <w:iCs/>
          <w:sz w:val="20"/>
          <w:szCs w:val="20"/>
        </w:rPr>
      </w:pPr>
      <w:r>
        <w:rPr>
          <w:iCs/>
          <w:sz w:val="20"/>
          <w:szCs w:val="20"/>
        </w:rPr>
        <w:t xml:space="preserve">Za izvrševanje 8.a in 9.a člena Zakona </w:t>
      </w:r>
      <w:r w:rsidRPr="004B639C">
        <w:rPr>
          <w:iCs/>
          <w:sz w:val="20"/>
          <w:szCs w:val="20"/>
        </w:rPr>
        <w:t>o družbenem varstvu duševno in telesno prizadetih oseb (Uradni list SRS, št. 41/83, Uradni list RS, št. 114/06 – ZUTPG, 122/07 – odl. US, 61/10 – ZSVarPre in 40/11 – ZSVarPre-A)</w:t>
      </w:r>
      <w:r>
        <w:rPr>
          <w:iCs/>
          <w:sz w:val="20"/>
          <w:szCs w:val="20"/>
        </w:rPr>
        <w:t xml:space="preserve"> je Vlada Republike Slovenije sprejela</w:t>
      </w:r>
    </w:p>
    <w:p w:rsidR="00A05162" w:rsidRPr="003C74C9" w:rsidRDefault="00A05162" w:rsidP="00A05162">
      <w:pPr>
        <w:pStyle w:val="Neotevilenodstavek"/>
        <w:spacing w:line="276" w:lineRule="auto"/>
        <w:rPr>
          <w:iCs/>
          <w:sz w:val="20"/>
          <w:szCs w:val="20"/>
        </w:rPr>
      </w:pPr>
    </w:p>
    <w:p w:rsidR="00A05162" w:rsidRPr="00073496" w:rsidRDefault="00A05162" w:rsidP="00A05162">
      <w:pPr>
        <w:overflowPunct w:val="0"/>
        <w:autoSpaceDE w:val="0"/>
        <w:autoSpaceDN w:val="0"/>
        <w:adjustRightInd w:val="0"/>
        <w:spacing w:before="60" w:after="60"/>
        <w:jc w:val="center"/>
        <w:textAlignment w:val="baseline"/>
        <w:rPr>
          <w:rFonts w:ascii="Arial" w:eastAsia="Times New Roman" w:hAnsi="Arial" w:cs="Arial"/>
          <w:b/>
          <w:iCs/>
          <w:sz w:val="20"/>
          <w:szCs w:val="20"/>
          <w:lang w:eastAsia="sl-SI"/>
        </w:rPr>
      </w:pPr>
      <w:r w:rsidRPr="00073496">
        <w:rPr>
          <w:rFonts w:ascii="Arial" w:eastAsia="Times New Roman" w:hAnsi="Arial" w:cs="Arial"/>
          <w:b/>
          <w:iCs/>
          <w:sz w:val="20"/>
          <w:szCs w:val="20"/>
          <w:lang w:eastAsia="sl-SI"/>
        </w:rPr>
        <w:t>SKLEP</w:t>
      </w:r>
    </w:p>
    <w:p w:rsidR="00A05162" w:rsidRPr="00073496" w:rsidRDefault="00A05162" w:rsidP="00A05162">
      <w:pPr>
        <w:overflowPunct w:val="0"/>
        <w:autoSpaceDE w:val="0"/>
        <w:autoSpaceDN w:val="0"/>
        <w:adjustRightInd w:val="0"/>
        <w:spacing w:before="60" w:after="60"/>
        <w:jc w:val="center"/>
        <w:textAlignment w:val="baseline"/>
        <w:rPr>
          <w:rFonts w:ascii="Arial" w:eastAsia="Times New Roman" w:hAnsi="Arial" w:cs="Arial"/>
          <w:b/>
          <w:iCs/>
          <w:sz w:val="20"/>
          <w:szCs w:val="20"/>
          <w:lang w:eastAsia="sl-SI"/>
        </w:rPr>
      </w:pPr>
      <w:r w:rsidRPr="00073496">
        <w:rPr>
          <w:rFonts w:ascii="Arial" w:eastAsia="Times New Roman" w:hAnsi="Arial" w:cs="Arial"/>
          <w:b/>
          <w:iCs/>
          <w:sz w:val="20"/>
          <w:szCs w:val="20"/>
          <w:lang w:eastAsia="sl-SI"/>
        </w:rPr>
        <w:t>o valorizaciji nadomestila za invalidnost in določitvi višine dodatka za tujo nego in pomoč</w:t>
      </w:r>
    </w:p>
    <w:p w:rsidR="00A05162" w:rsidRPr="00073496" w:rsidRDefault="00A05162" w:rsidP="00A05162">
      <w:pPr>
        <w:spacing w:after="0"/>
        <w:rPr>
          <w:rFonts w:ascii="Arial" w:hAnsi="Arial"/>
          <w:sz w:val="20"/>
        </w:rPr>
      </w:pPr>
    </w:p>
    <w:p w:rsidR="00A05162" w:rsidRPr="00073496" w:rsidRDefault="00F632FA" w:rsidP="00A05162">
      <w:pPr>
        <w:spacing w:after="0"/>
        <w:rPr>
          <w:rFonts w:ascii="Arial" w:hAnsi="Arial"/>
          <w:sz w:val="20"/>
        </w:rPr>
      </w:pPr>
      <w:r>
        <w:rPr>
          <w:rFonts w:ascii="Arial" w:hAnsi="Arial"/>
          <w:sz w:val="20"/>
        </w:rPr>
        <w:t xml:space="preserve"> </w:t>
      </w:r>
      <w:r w:rsidR="00A05162">
        <w:rPr>
          <w:rFonts w:ascii="Arial" w:hAnsi="Arial"/>
          <w:sz w:val="20"/>
        </w:rPr>
        <w:t>I</w:t>
      </w:r>
    </w:p>
    <w:p w:rsidR="00A05162" w:rsidRPr="00A06DE4" w:rsidRDefault="00A05162" w:rsidP="00A05162">
      <w:pPr>
        <w:spacing w:after="0"/>
        <w:rPr>
          <w:rFonts w:ascii="Arial" w:eastAsia="Times New Roman" w:hAnsi="Arial" w:cs="Arial"/>
          <w:iCs/>
          <w:sz w:val="20"/>
          <w:szCs w:val="20"/>
          <w:lang w:eastAsia="sl-SI"/>
        </w:rPr>
      </w:pPr>
      <w:r w:rsidRPr="00A06DE4">
        <w:rPr>
          <w:rFonts w:ascii="Arial" w:eastAsia="Times New Roman" w:hAnsi="Arial" w:cs="Arial"/>
          <w:iCs/>
          <w:sz w:val="20"/>
          <w:szCs w:val="20"/>
          <w:lang w:eastAsia="sl-SI"/>
        </w:rPr>
        <w:t>Nadomestilo za invalidnost po Zakonu o družbenem varstvu duševno in telesno prizadetih oseb (Uradni list SRS, št. 41/83, Uradni list RS, št. 114/06 – ZUTPG, 122/07 – odl. US, 61/10 – ZSVarPre in 40/11 – ZSVarPre-A; v nadaljnjem besedilu: zakon)</w:t>
      </w:r>
      <w:r>
        <w:rPr>
          <w:rFonts w:ascii="Arial" w:eastAsia="Times New Roman" w:hAnsi="Arial" w:cs="Arial"/>
          <w:iCs/>
          <w:sz w:val="20"/>
          <w:szCs w:val="20"/>
          <w:lang w:eastAsia="sl-SI"/>
        </w:rPr>
        <w:t xml:space="preserve"> znaša</w:t>
      </w:r>
      <w:r w:rsidRPr="00A06DE4">
        <w:rPr>
          <w:rFonts w:ascii="Arial" w:eastAsia="Times New Roman" w:hAnsi="Arial" w:cs="Arial"/>
          <w:iCs/>
          <w:sz w:val="20"/>
          <w:szCs w:val="20"/>
          <w:lang w:eastAsia="sl-SI"/>
        </w:rPr>
        <w:t>:</w:t>
      </w:r>
    </w:p>
    <w:p w:rsidR="00A05162" w:rsidRPr="00A06DE4" w:rsidRDefault="00A05162" w:rsidP="00A05162">
      <w:pPr>
        <w:spacing w:after="0"/>
        <w:rPr>
          <w:rFonts w:ascii="Arial" w:eastAsia="Times New Roman" w:hAnsi="Arial" w:cs="Arial"/>
          <w:iCs/>
          <w:sz w:val="20"/>
          <w:szCs w:val="20"/>
          <w:lang w:eastAsia="sl-SI"/>
        </w:rPr>
      </w:pPr>
      <w:r w:rsidRPr="00A06DE4">
        <w:rPr>
          <w:rFonts w:ascii="Arial" w:eastAsia="Times New Roman" w:hAnsi="Arial" w:cs="Arial"/>
          <w:iCs/>
          <w:sz w:val="20"/>
          <w:szCs w:val="20"/>
          <w:lang w:eastAsia="sl-SI"/>
        </w:rPr>
        <w:t xml:space="preserve">– od 1. </w:t>
      </w:r>
      <w:r>
        <w:rPr>
          <w:rFonts w:ascii="Arial" w:eastAsia="Times New Roman" w:hAnsi="Arial" w:cs="Arial"/>
          <w:iCs/>
          <w:sz w:val="20"/>
          <w:szCs w:val="20"/>
          <w:lang w:eastAsia="sl-SI"/>
        </w:rPr>
        <w:t>januarja</w:t>
      </w:r>
      <w:r w:rsidRPr="00A06DE4">
        <w:rPr>
          <w:rFonts w:ascii="Arial" w:eastAsia="Times New Roman" w:hAnsi="Arial" w:cs="Arial"/>
          <w:iCs/>
          <w:sz w:val="20"/>
          <w:szCs w:val="20"/>
          <w:lang w:eastAsia="sl-SI"/>
        </w:rPr>
        <w:t xml:space="preserve"> do 31. </w:t>
      </w:r>
      <w:r>
        <w:rPr>
          <w:rFonts w:ascii="Arial" w:eastAsia="Times New Roman" w:hAnsi="Arial" w:cs="Arial"/>
          <w:iCs/>
          <w:sz w:val="20"/>
          <w:szCs w:val="20"/>
          <w:lang w:eastAsia="sl-SI"/>
        </w:rPr>
        <w:t>marca</w:t>
      </w:r>
      <w:r w:rsidRPr="00A06DE4">
        <w:rPr>
          <w:rFonts w:ascii="Arial" w:eastAsia="Times New Roman" w:hAnsi="Arial" w:cs="Arial"/>
          <w:iCs/>
          <w:sz w:val="20"/>
          <w:szCs w:val="20"/>
          <w:lang w:eastAsia="sl-SI"/>
        </w:rPr>
        <w:t xml:space="preserve"> 2016: 361,95 </w:t>
      </w:r>
      <w:r>
        <w:rPr>
          <w:rFonts w:ascii="Arial" w:eastAsia="Times New Roman" w:hAnsi="Arial" w:cs="Arial"/>
          <w:iCs/>
          <w:sz w:val="20"/>
          <w:szCs w:val="20"/>
          <w:lang w:eastAsia="sl-SI"/>
        </w:rPr>
        <w:t>eurov</w:t>
      </w:r>
      <w:r w:rsidRPr="00A06DE4">
        <w:rPr>
          <w:rFonts w:ascii="Arial" w:eastAsia="Times New Roman" w:hAnsi="Arial" w:cs="Arial"/>
          <w:iCs/>
          <w:sz w:val="20"/>
          <w:szCs w:val="20"/>
          <w:lang w:eastAsia="sl-SI"/>
        </w:rPr>
        <w:t>,</w:t>
      </w:r>
    </w:p>
    <w:p w:rsidR="00A05162" w:rsidRPr="00A06DE4" w:rsidRDefault="00A05162" w:rsidP="00A05162">
      <w:pPr>
        <w:spacing w:after="0"/>
        <w:rPr>
          <w:rFonts w:ascii="Arial" w:eastAsia="Times New Roman" w:hAnsi="Arial" w:cs="Arial"/>
          <w:iCs/>
          <w:sz w:val="20"/>
          <w:szCs w:val="20"/>
          <w:lang w:eastAsia="sl-SI"/>
        </w:rPr>
      </w:pPr>
      <w:r w:rsidRPr="00A06DE4">
        <w:rPr>
          <w:rFonts w:ascii="Arial" w:eastAsia="Times New Roman" w:hAnsi="Arial" w:cs="Arial"/>
          <w:iCs/>
          <w:sz w:val="20"/>
          <w:szCs w:val="20"/>
          <w:lang w:eastAsia="sl-SI"/>
        </w:rPr>
        <w:t xml:space="preserve">– od 1. </w:t>
      </w:r>
      <w:r>
        <w:rPr>
          <w:rFonts w:ascii="Arial" w:eastAsia="Times New Roman" w:hAnsi="Arial" w:cs="Arial"/>
          <w:iCs/>
          <w:sz w:val="20"/>
          <w:szCs w:val="20"/>
          <w:lang w:eastAsia="sl-SI"/>
        </w:rPr>
        <w:t>aprila</w:t>
      </w:r>
      <w:r w:rsidRPr="00A06DE4">
        <w:rPr>
          <w:rFonts w:ascii="Arial" w:eastAsia="Times New Roman" w:hAnsi="Arial" w:cs="Arial"/>
          <w:iCs/>
          <w:sz w:val="20"/>
          <w:szCs w:val="20"/>
          <w:lang w:eastAsia="sl-SI"/>
        </w:rPr>
        <w:t xml:space="preserve"> 2016 do 31. </w:t>
      </w:r>
      <w:r>
        <w:rPr>
          <w:rFonts w:ascii="Arial" w:eastAsia="Times New Roman" w:hAnsi="Arial" w:cs="Arial"/>
          <w:iCs/>
          <w:sz w:val="20"/>
          <w:szCs w:val="20"/>
          <w:lang w:eastAsia="sl-SI"/>
        </w:rPr>
        <w:t>marca</w:t>
      </w:r>
      <w:r w:rsidRPr="00A06DE4">
        <w:rPr>
          <w:rFonts w:ascii="Arial" w:eastAsia="Times New Roman" w:hAnsi="Arial" w:cs="Arial"/>
          <w:iCs/>
          <w:sz w:val="20"/>
          <w:szCs w:val="20"/>
          <w:lang w:eastAsia="sl-SI"/>
        </w:rPr>
        <w:t xml:space="preserve"> 2017: 364,76 </w:t>
      </w:r>
      <w:r>
        <w:rPr>
          <w:rFonts w:ascii="Arial" w:eastAsia="Times New Roman" w:hAnsi="Arial" w:cs="Arial"/>
          <w:iCs/>
          <w:sz w:val="20"/>
          <w:szCs w:val="20"/>
          <w:lang w:eastAsia="sl-SI"/>
        </w:rPr>
        <w:t>eurov</w:t>
      </w:r>
      <w:r w:rsidRPr="00A06DE4">
        <w:rPr>
          <w:rFonts w:ascii="Arial" w:eastAsia="Times New Roman" w:hAnsi="Arial" w:cs="Arial"/>
          <w:iCs/>
          <w:sz w:val="20"/>
          <w:szCs w:val="20"/>
          <w:lang w:eastAsia="sl-SI"/>
        </w:rPr>
        <w:t>,</w:t>
      </w:r>
    </w:p>
    <w:p w:rsidR="00A05162" w:rsidRPr="00A06DE4" w:rsidRDefault="00A05162" w:rsidP="00A05162">
      <w:pPr>
        <w:spacing w:after="0"/>
        <w:rPr>
          <w:rFonts w:ascii="Arial" w:eastAsia="Times New Roman" w:hAnsi="Arial" w:cs="Arial"/>
          <w:iCs/>
          <w:sz w:val="20"/>
          <w:szCs w:val="20"/>
          <w:lang w:eastAsia="sl-SI"/>
        </w:rPr>
      </w:pPr>
      <w:r w:rsidRPr="00A06DE4">
        <w:rPr>
          <w:rFonts w:ascii="Arial" w:eastAsia="Times New Roman" w:hAnsi="Arial" w:cs="Arial"/>
          <w:iCs/>
          <w:sz w:val="20"/>
          <w:szCs w:val="20"/>
          <w:lang w:eastAsia="sl-SI"/>
        </w:rPr>
        <w:t xml:space="preserve">– od 1. </w:t>
      </w:r>
      <w:r>
        <w:rPr>
          <w:rFonts w:ascii="Arial" w:eastAsia="Times New Roman" w:hAnsi="Arial" w:cs="Arial"/>
          <w:iCs/>
          <w:sz w:val="20"/>
          <w:szCs w:val="20"/>
          <w:lang w:eastAsia="sl-SI"/>
        </w:rPr>
        <w:t>aprila</w:t>
      </w:r>
      <w:r w:rsidRPr="00A06DE4">
        <w:rPr>
          <w:rFonts w:ascii="Arial" w:eastAsia="Times New Roman" w:hAnsi="Arial" w:cs="Arial"/>
          <w:iCs/>
          <w:sz w:val="20"/>
          <w:szCs w:val="20"/>
          <w:lang w:eastAsia="sl-SI"/>
        </w:rPr>
        <w:t xml:space="preserve"> 2017: 370,86 </w:t>
      </w:r>
      <w:r>
        <w:rPr>
          <w:rFonts w:ascii="Arial" w:eastAsia="Times New Roman" w:hAnsi="Arial" w:cs="Arial"/>
          <w:iCs/>
          <w:sz w:val="20"/>
          <w:szCs w:val="20"/>
          <w:lang w:eastAsia="sl-SI"/>
        </w:rPr>
        <w:t>eurov</w:t>
      </w:r>
      <w:r w:rsidRPr="00A06DE4">
        <w:rPr>
          <w:rFonts w:ascii="Arial" w:eastAsia="Times New Roman" w:hAnsi="Arial" w:cs="Arial"/>
          <w:iCs/>
          <w:sz w:val="20"/>
          <w:szCs w:val="20"/>
          <w:lang w:eastAsia="sl-SI"/>
        </w:rPr>
        <w:t>.</w:t>
      </w:r>
    </w:p>
    <w:p w:rsidR="00A05162" w:rsidRPr="00073496" w:rsidRDefault="00A05162" w:rsidP="00A05162">
      <w:pPr>
        <w:spacing w:after="0"/>
        <w:rPr>
          <w:rFonts w:ascii="Arial" w:hAnsi="Arial"/>
          <w:sz w:val="20"/>
        </w:rPr>
      </w:pPr>
    </w:p>
    <w:p w:rsidR="00A05162" w:rsidRPr="00073496" w:rsidRDefault="00A05162" w:rsidP="00A05162">
      <w:pPr>
        <w:overflowPunct w:val="0"/>
        <w:autoSpaceDE w:val="0"/>
        <w:autoSpaceDN w:val="0"/>
        <w:adjustRightInd w:val="0"/>
        <w:spacing w:before="60" w:after="0" w:line="200" w:lineRule="exact"/>
        <w:jc w:val="both"/>
        <w:textAlignment w:val="baseline"/>
        <w:rPr>
          <w:rFonts w:ascii="Arial" w:eastAsia="Times New Roman" w:hAnsi="Arial" w:cs="Arial"/>
          <w:iCs/>
          <w:sz w:val="20"/>
          <w:szCs w:val="20"/>
          <w:lang w:eastAsia="sl-SI"/>
        </w:rPr>
      </w:pPr>
      <w:r>
        <w:rPr>
          <w:rFonts w:ascii="Arial" w:hAnsi="Arial"/>
          <w:sz w:val="20"/>
        </w:rPr>
        <w:t xml:space="preserve"> II</w:t>
      </w:r>
    </w:p>
    <w:p w:rsidR="00A05162" w:rsidRPr="00073496" w:rsidRDefault="00A05162" w:rsidP="00A05162">
      <w:pPr>
        <w:spacing w:after="0"/>
        <w:jc w:val="both"/>
        <w:rPr>
          <w:rFonts w:ascii="Arial" w:eastAsia="Times New Roman" w:hAnsi="Arial" w:cs="Arial"/>
          <w:iCs/>
          <w:sz w:val="20"/>
          <w:szCs w:val="20"/>
          <w:lang w:eastAsia="sl-SI"/>
        </w:rPr>
      </w:pPr>
      <w:r w:rsidRPr="00073496">
        <w:rPr>
          <w:rFonts w:ascii="Arial" w:eastAsia="Times New Roman" w:hAnsi="Arial" w:cs="Arial"/>
          <w:iCs/>
          <w:sz w:val="20"/>
          <w:szCs w:val="20"/>
          <w:lang w:eastAsia="sl-SI"/>
        </w:rPr>
        <w:t>Dodatek za tujo nego in pomoč po zakonu</w:t>
      </w:r>
      <w:r>
        <w:rPr>
          <w:rFonts w:ascii="Arial" w:eastAsia="Times New Roman" w:hAnsi="Arial" w:cs="Arial"/>
          <w:iCs/>
          <w:sz w:val="20"/>
          <w:szCs w:val="20"/>
          <w:lang w:eastAsia="sl-SI"/>
        </w:rPr>
        <w:t xml:space="preserve"> znaša</w:t>
      </w:r>
      <w:r w:rsidRPr="00073496">
        <w:rPr>
          <w:rFonts w:ascii="Arial" w:eastAsia="Times New Roman" w:hAnsi="Arial" w:cs="Arial"/>
          <w:iCs/>
          <w:sz w:val="20"/>
          <w:szCs w:val="20"/>
          <w:lang w:eastAsia="sl-SI"/>
        </w:rPr>
        <w:t>:</w:t>
      </w:r>
    </w:p>
    <w:p w:rsidR="00A05162" w:rsidRPr="00073496" w:rsidRDefault="00A05162" w:rsidP="00A05162">
      <w:pPr>
        <w:spacing w:after="0"/>
        <w:jc w:val="both"/>
        <w:rPr>
          <w:rFonts w:ascii="Arial" w:eastAsia="Times New Roman" w:hAnsi="Arial" w:cs="Arial"/>
          <w:iCs/>
          <w:sz w:val="20"/>
          <w:szCs w:val="20"/>
          <w:lang w:eastAsia="sl-SI"/>
        </w:rPr>
      </w:pPr>
    </w:p>
    <w:p w:rsidR="00A05162" w:rsidRPr="00073496" w:rsidRDefault="00A05162" w:rsidP="00A05162">
      <w:pPr>
        <w:spacing w:after="0"/>
        <w:jc w:val="both"/>
        <w:rPr>
          <w:rFonts w:ascii="Arial" w:eastAsia="Times New Roman" w:hAnsi="Arial" w:cs="Arial"/>
          <w:iCs/>
          <w:sz w:val="20"/>
          <w:szCs w:val="20"/>
          <w:lang w:eastAsia="sl-SI"/>
        </w:rPr>
      </w:pPr>
      <w:r w:rsidRPr="00073496">
        <w:rPr>
          <w:rFonts w:ascii="Arial" w:eastAsia="Times New Roman" w:hAnsi="Arial" w:cs="Arial"/>
          <w:iCs/>
          <w:sz w:val="20"/>
          <w:szCs w:val="20"/>
          <w:lang w:eastAsia="sl-SI"/>
        </w:rPr>
        <w:t>1. za invalidne osebe, ki potrebujejo pomoč pri opravljanju vseh osnovnih življenjskih potreb:</w:t>
      </w:r>
    </w:p>
    <w:p w:rsidR="00A05162" w:rsidRPr="00073496" w:rsidRDefault="00A05162" w:rsidP="00A05162">
      <w:pPr>
        <w:spacing w:after="0"/>
        <w:jc w:val="both"/>
        <w:rPr>
          <w:rFonts w:ascii="Arial" w:eastAsia="Times New Roman" w:hAnsi="Arial" w:cs="Arial"/>
          <w:iCs/>
          <w:sz w:val="20"/>
          <w:szCs w:val="20"/>
          <w:lang w:eastAsia="sl-SI"/>
        </w:rPr>
      </w:pPr>
      <w:r w:rsidRPr="00073496">
        <w:rPr>
          <w:rFonts w:ascii="Arial" w:eastAsia="Times New Roman" w:hAnsi="Arial" w:cs="Arial"/>
          <w:iCs/>
          <w:sz w:val="20"/>
          <w:szCs w:val="20"/>
          <w:lang w:eastAsia="sl-SI"/>
        </w:rPr>
        <w:t xml:space="preserve">– od 1. </w:t>
      </w:r>
      <w:r>
        <w:rPr>
          <w:rFonts w:ascii="Arial" w:eastAsia="Times New Roman" w:hAnsi="Arial" w:cs="Arial"/>
          <w:iCs/>
          <w:sz w:val="20"/>
          <w:szCs w:val="20"/>
          <w:lang w:eastAsia="sl-SI"/>
        </w:rPr>
        <w:t>januarja</w:t>
      </w:r>
      <w:r w:rsidRPr="00073496">
        <w:rPr>
          <w:rFonts w:ascii="Arial" w:eastAsia="Times New Roman" w:hAnsi="Arial" w:cs="Arial"/>
          <w:iCs/>
          <w:sz w:val="20"/>
          <w:szCs w:val="20"/>
          <w:lang w:eastAsia="sl-SI"/>
        </w:rPr>
        <w:t xml:space="preserve"> do 31. </w:t>
      </w:r>
      <w:r>
        <w:rPr>
          <w:rFonts w:ascii="Arial" w:eastAsia="Times New Roman" w:hAnsi="Arial" w:cs="Arial"/>
          <w:iCs/>
          <w:sz w:val="20"/>
          <w:szCs w:val="20"/>
          <w:lang w:eastAsia="sl-SI"/>
        </w:rPr>
        <w:t>marca</w:t>
      </w:r>
      <w:r w:rsidRPr="00073496">
        <w:rPr>
          <w:rFonts w:ascii="Arial" w:eastAsia="Times New Roman" w:hAnsi="Arial" w:cs="Arial"/>
          <w:iCs/>
          <w:sz w:val="20"/>
          <w:szCs w:val="20"/>
          <w:lang w:eastAsia="sl-SI"/>
        </w:rPr>
        <w:t xml:space="preserve"> 2016: 201,08 </w:t>
      </w:r>
      <w:r>
        <w:rPr>
          <w:rFonts w:ascii="Arial" w:hAnsi="Arial"/>
          <w:iCs/>
          <w:sz w:val="20"/>
          <w:szCs w:val="20"/>
        </w:rPr>
        <w:t>eurov</w:t>
      </w:r>
      <w:r w:rsidRPr="00073496">
        <w:rPr>
          <w:rFonts w:ascii="Arial" w:eastAsia="Times New Roman" w:hAnsi="Arial" w:cs="Arial"/>
          <w:iCs/>
          <w:sz w:val="20"/>
          <w:szCs w:val="20"/>
          <w:lang w:eastAsia="sl-SI"/>
        </w:rPr>
        <w:t>,</w:t>
      </w:r>
    </w:p>
    <w:p w:rsidR="00A05162" w:rsidRPr="00073496" w:rsidRDefault="00A05162" w:rsidP="00A05162">
      <w:pPr>
        <w:spacing w:after="0"/>
        <w:jc w:val="both"/>
        <w:rPr>
          <w:rFonts w:ascii="Arial" w:eastAsia="Times New Roman" w:hAnsi="Arial" w:cs="Arial"/>
          <w:iCs/>
          <w:sz w:val="20"/>
          <w:szCs w:val="20"/>
          <w:lang w:eastAsia="sl-SI"/>
        </w:rPr>
      </w:pPr>
      <w:r w:rsidRPr="00073496">
        <w:rPr>
          <w:rFonts w:ascii="Arial" w:eastAsia="Times New Roman" w:hAnsi="Arial" w:cs="Arial"/>
          <w:iCs/>
          <w:sz w:val="20"/>
          <w:szCs w:val="20"/>
          <w:lang w:eastAsia="sl-SI"/>
        </w:rPr>
        <w:t xml:space="preserve">– od 1. </w:t>
      </w:r>
      <w:r>
        <w:rPr>
          <w:rFonts w:ascii="Arial" w:eastAsia="Times New Roman" w:hAnsi="Arial" w:cs="Arial"/>
          <w:iCs/>
          <w:sz w:val="20"/>
          <w:szCs w:val="20"/>
          <w:lang w:eastAsia="sl-SI"/>
        </w:rPr>
        <w:t>aprila</w:t>
      </w:r>
      <w:r w:rsidRPr="00073496">
        <w:rPr>
          <w:rFonts w:ascii="Arial" w:eastAsia="Times New Roman" w:hAnsi="Arial" w:cs="Arial"/>
          <w:iCs/>
          <w:sz w:val="20"/>
          <w:szCs w:val="20"/>
          <w:lang w:eastAsia="sl-SI"/>
        </w:rPr>
        <w:t xml:space="preserve"> 2016 do 31. </w:t>
      </w:r>
      <w:r>
        <w:rPr>
          <w:rFonts w:ascii="Arial" w:eastAsia="Times New Roman" w:hAnsi="Arial" w:cs="Arial"/>
          <w:iCs/>
          <w:sz w:val="20"/>
          <w:szCs w:val="20"/>
          <w:lang w:eastAsia="sl-SI"/>
        </w:rPr>
        <w:t>marca</w:t>
      </w:r>
      <w:r w:rsidRPr="00073496">
        <w:rPr>
          <w:rFonts w:ascii="Arial" w:eastAsia="Times New Roman" w:hAnsi="Arial" w:cs="Arial"/>
          <w:iCs/>
          <w:sz w:val="20"/>
          <w:szCs w:val="20"/>
          <w:lang w:eastAsia="sl-SI"/>
        </w:rPr>
        <w:t xml:space="preserve"> 2017: 202,65 </w:t>
      </w:r>
      <w:r>
        <w:rPr>
          <w:rFonts w:ascii="Arial" w:hAnsi="Arial"/>
          <w:iCs/>
          <w:sz w:val="20"/>
          <w:szCs w:val="20"/>
        </w:rPr>
        <w:t>eurov</w:t>
      </w:r>
      <w:r w:rsidRPr="00073496">
        <w:rPr>
          <w:rFonts w:ascii="Arial" w:eastAsia="Times New Roman" w:hAnsi="Arial" w:cs="Arial"/>
          <w:iCs/>
          <w:sz w:val="20"/>
          <w:szCs w:val="20"/>
          <w:lang w:eastAsia="sl-SI"/>
        </w:rPr>
        <w:t>,</w:t>
      </w:r>
    </w:p>
    <w:p w:rsidR="00A05162" w:rsidRPr="00073496" w:rsidRDefault="00A05162" w:rsidP="00A05162">
      <w:pPr>
        <w:spacing w:after="0"/>
        <w:jc w:val="both"/>
        <w:rPr>
          <w:rFonts w:ascii="Arial" w:eastAsia="Times New Roman" w:hAnsi="Arial" w:cs="Arial"/>
          <w:iCs/>
          <w:sz w:val="20"/>
          <w:szCs w:val="20"/>
          <w:lang w:eastAsia="sl-SI"/>
        </w:rPr>
      </w:pPr>
      <w:r w:rsidRPr="00073496">
        <w:rPr>
          <w:rFonts w:ascii="Arial" w:eastAsia="Times New Roman" w:hAnsi="Arial" w:cs="Arial"/>
          <w:iCs/>
          <w:sz w:val="20"/>
          <w:szCs w:val="20"/>
          <w:lang w:eastAsia="sl-SI"/>
        </w:rPr>
        <w:t xml:space="preserve">– od 1. </w:t>
      </w:r>
      <w:r>
        <w:rPr>
          <w:rFonts w:ascii="Arial" w:eastAsia="Times New Roman" w:hAnsi="Arial" w:cs="Arial"/>
          <w:iCs/>
          <w:sz w:val="20"/>
          <w:szCs w:val="20"/>
          <w:lang w:eastAsia="sl-SI"/>
        </w:rPr>
        <w:t>aprila</w:t>
      </w:r>
      <w:r w:rsidRPr="00073496">
        <w:rPr>
          <w:rFonts w:ascii="Arial" w:eastAsia="Times New Roman" w:hAnsi="Arial" w:cs="Arial"/>
          <w:iCs/>
          <w:sz w:val="20"/>
          <w:szCs w:val="20"/>
          <w:lang w:eastAsia="sl-SI"/>
        </w:rPr>
        <w:t xml:space="preserve"> 2017: 206,03 </w:t>
      </w:r>
      <w:r>
        <w:rPr>
          <w:rFonts w:ascii="Arial" w:hAnsi="Arial"/>
          <w:iCs/>
          <w:sz w:val="20"/>
          <w:szCs w:val="20"/>
        </w:rPr>
        <w:t>eurov</w:t>
      </w:r>
      <w:r w:rsidRPr="00073496">
        <w:rPr>
          <w:rFonts w:ascii="Arial" w:hAnsi="Arial"/>
          <w:iCs/>
          <w:sz w:val="20"/>
          <w:szCs w:val="20"/>
        </w:rPr>
        <w:t>;</w:t>
      </w:r>
    </w:p>
    <w:p w:rsidR="00A05162" w:rsidRPr="00073496" w:rsidRDefault="00A05162" w:rsidP="00A05162">
      <w:pPr>
        <w:spacing w:after="0"/>
        <w:jc w:val="both"/>
        <w:rPr>
          <w:rFonts w:ascii="Arial" w:eastAsia="Times New Roman" w:hAnsi="Arial" w:cs="Arial"/>
          <w:iCs/>
          <w:sz w:val="20"/>
          <w:szCs w:val="20"/>
          <w:lang w:eastAsia="sl-SI"/>
        </w:rPr>
      </w:pPr>
    </w:p>
    <w:p w:rsidR="00A05162" w:rsidRPr="00073496" w:rsidRDefault="00A05162" w:rsidP="00A05162">
      <w:pPr>
        <w:spacing w:after="0"/>
        <w:jc w:val="both"/>
        <w:rPr>
          <w:rFonts w:ascii="Arial" w:eastAsia="Times New Roman" w:hAnsi="Arial" w:cs="Arial"/>
          <w:iCs/>
          <w:sz w:val="20"/>
          <w:szCs w:val="20"/>
          <w:lang w:eastAsia="sl-SI"/>
        </w:rPr>
      </w:pPr>
      <w:r w:rsidRPr="00073496">
        <w:rPr>
          <w:rFonts w:ascii="Arial" w:eastAsia="Times New Roman" w:hAnsi="Arial" w:cs="Arial"/>
          <w:iCs/>
          <w:sz w:val="20"/>
          <w:szCs w:val="20"/>
          <w:lang w:eastAsia="sl-SI"/>
        </w:rPr>
        <w:t>2. za invalidne osebe, ki potrebujejo pomoč pri opravljanju večine osnovnih življenjskih potreb:</w:t>
      </w:r>
    </w:p>
    <w:p w:rsidR="00A05162" w:rsidRPr="00073496" w:rsidRDefault="00A05162" w:rsidP="00A05162">
      <w:pPr>
        <w:spacing w:after="0"/>
        <w:jc w:val="both"/>
        <w:rPr>
          <w:rFonts w:ascii="Arial" w:eastAsia="Times New Roman" w:hAnsi="Arial" w:cs="Arial"/>
          <w:iCs/>
          <w:sz w:val="20"/>
          <w:szCs w:val="20"/>
          <w:lang w:eastAsia="sl-SI"/>
        </w:rPr>
      </w:pPr>
      <w:r w:rsidRPr="00073496">
        <w:rPr>
          <w:rFonts w:ascii="Arial" w:eastAsia="Times New Roman" w:hAnsi="Arial" w:cs="Arial"/>
          <w:iCs/>
          <w:sz w:val="20"/>
          <w:szCs w:val="20"/>
          <w:lang w:eastAsia="sl-SI"/>
        </w:rPr>
        <w:t xml:space="preserve">– od 1. </w:t>
      </w:r>
      <w:r>
        <w:rPr>
          <w:rFonts w:ascii="Arial" w:eastAsia="Times New Roman" w:hAnsi="Arial" w:cs="Arial"/>
          <w:iCs/>
          <w:sz w:val="20"/>
          <w:szCs w:val="20"/>
          <w:lang w:eastAsia="sl-SI"/>
        </w:rPr>
        <w:t>januarja</w:t>
      </w:r>
      <w:r w:rsidRPr="00073496">
        <w:rPr>
          <w:rFonts w:ascii="Arial" w:eastAsia="Times New Roman" w:hAnsi="Arial" w:cs="Arial"/>
          <w:iCs/>
          <w:sz w:val="20"/>
          <w:szCs w:val="20"/>
          <w:lang w:eastAsia="sl-SI"/>
        </w:rPr>
        <w:t xml:space="preserve"> do 31. </w:t>
      </w:r>
      <w:r>
        <w:rPr>
          <w:rFonts w:ascii="Arial" w:eastAsia="Times New Roman" w:hAnsi="Arial" w:cs="Arial"/>
          <w:iCs/>
          <w:sz w:val="20"/>
          <w:szCs w:val="20"/>
          <w:lang w:eastAsia="sl-SI"/>
        </w:rPr>
        <w:t>marca</w:t>
      </w:r>
      <w:r w:rsidRPr="00073496">
        <w:rPr>
          <w:rFonts w:ascii="Arial" w:eastAsia="Times New Roman" w:hAnsi="Arial" w:cs="Arial"/>
          <w:iCs/>
          <w:sz w:val="20"/>
          <w:szCs w:val="20"/>
          <w:lang w:eastAsia="sl-SI"/>
        </w:rPr>
        <w:t xml:space="preserve"> 2016: 100,54 </w:t>
      </w:r>
      <w:r>
        <w:rPr>
          <w:rFonts w:ascii="Arial" w:hAnsi="Arial"/>
          <w:iCs/>
          <w:sz w:val="20"/>
          <w:szCs w:val="20"/>
        </w:rPr>
        <w:t>eurov</w:t>
      </w:r>
      <w:r w:rsidRPr="00073496">
        <w:rPr>
          <w:rFonts w:ascii="Arial" w:eastAsia="Times New Roman" w:hAnsi="Arial" w:cs="Arial"/>
          <w:iCs/>
          <w:sz w:val="20"/>
          <w:szCs w:val="20"/>
          <w:lang w:eastAsia="sl-SI"/>
        </w:rPr>
        <w:t>,</w:t>
      </w:r>
    </w:p>
    <w:p w:rsidR="00A05162" w:rsidRPr="00073496" w:rsidRDefault="00A05162" w:rsidP="00A05162">
      <w:pPr>
        <w:spacing w:after="0"/>
        <w:jc w:val="both"/>
        <w:rPr>
          <w:rFonts w:ascii="Arial" w:eastAsia="Times New Roman" w:hAnsi="Arial" w:cs="Arial"/>
          <w:iCs/>
          <w:sz w:val="20"/>
          <w:szCs w:val="20"/>
          <w:lang w:eastAsia="sl-SI"/>
        </w:rPr>
      </w:pPr>
      <w:r w:rsidRPr="00073496">
        <w:rPr>
          <w:rFonts w:ascii="Arial" w:eastAsia="Times New Roman" w:hAnsi="Arial" w:cs="Arial"/>
          <w:iCs/>
          <w:sz w:val="20"/>
          <w:szCs w:val="20"/>
          <w:lang w:eastAsia="sl-SI"/>
        </w:rPr>
        <w:t xml:space="preserve">– od 1. </w:t>
      </w:r>
      <w:r>
        <w:rPr>
          <w:rFonts w:ascii="Arial" w:eastAsia="Times New Roman" w:hAnsi="Arial" w:cs="Arial"/>
          <w:iCs/>
          <w:sz w:val="20"/>
          <w:szCs w:val="20"/>
          <w:lang w:eastAsia="sl-SI"/>
        </w:rPr>
        <w:t>aprila</w:t>
      </w:r>
      <w:r w:rsidRPr="00073496">
        <w:rPr>
          <w:rFonts w:ascii="Arial" w:eastAsia="Times New Roman" w:hAnsi="Arial" w:cs="Arial"/>
          <w:iCs/>
          <w:sz w:val="20"/>
          <w:szCs w:val="20"/>
          <w:lang w:eastAsia="sl-SI"/>
        </w:rPr>
        <w:t xml:space="preserve"> 2016 do 31. </w:t>
      </w:r>
      <w:r>
        <w:rPr>
          <w:rFonts w:ascii="Arial" w:eastAsia="Times New Roman" w:hAnsi="Arial" w:cs="Arial"/>
          <w:iCs/>
          <w:sz w:val="20"/>
          <w:szCs w:val="20"/>
          <w:lang w:eastAsia="sl-SI"/>
        </w:rPr>
        <w:t>marca</w:t>
      </w:r>
      <w:r w:rsidRPr="00073496">
        <w:rPr>
          <w:rFonts w:ascii="Arial" w:eastAsia="Times New Roman" w:hAnsi="Arial" w:cs="Arial"/>
          <w:iCs/>
          <w:sz w:val="20"/>
          <w:szCs w:val="20"/>
          <w:lang w:eastAsia="sl-SI"/>
        </w:rPr>
        <w:t xml:space="preserve"> 2017: 101,32 </w:t>
      </w:r>
      <w:r>
        <w:rPr>
          <w:rFonts w:ascii="Arial" w:hAnsi="Arial"/>
          <w:iCs/>
          <w:sz w:val="20"/>
          <w:szCs w:val="20"/>
        </w:rPr>
        <w:t>eurov</w:t>
      </w:r>
      <w:r w:rsidRPr="00073496">
        <w:rPr>
          <w:rFonts w:ascii="Arial" w:eastAsia="Times New Roman" w:hAnsi="Arial" w:cs="Arial"/>
          <w:iCs/>
          <w:sz w:val="20"/>
          <w:szCs w:val="20"/>
          <w:lang w:eastAsia="sl-SI"/>
        </w:rPr>
        <w:t>,</w:t>
      </w:r>
    </w:p>
    <w:p w:rsidR="00A05162" w:rsidRDefault="00A05162" w:rsidP="00A05162">
      <w:pPr>
        <w:spacing w:after="0"/>
        <w:jc w:val="both"/>
        <w:rPr>
          <w:rFonts w:ascii="Arial" w:eastAsia="Times New Roman" w:hAnsi="Arial" w:cs="Arial"/>
          <w:iCs/>
          <w:sz w:val="20"/>
          <w:szCs w:val="20"/>
          <w:lang w:eastAsia="sl-SI"/>
        </w:rPr>
      </w:pPr>
      <w:r w:rsidRPr="00073496">
        <w:rPr>
          <w:rFonts w:ascii="Arial" w:eastAsia="Times New Roman" w:hAnsi="Arial" w:cs="Arial"/>
          <w:iCs/>
          <w:sz w:val="20"/>
          <w:szCs w:val="20"/>
          <w:lang w:eastAsia="sl-SI"/>
        </w:rPr>
        <w:t xml:space="preserve">– od 1. </w:t>
      </w:r>
      <w:r>
        <w:rPr>
          <w:rFonts w:ascii="Arial" w:eastAsia="Times New Roman" w:hAnsi="Arial" w:cs="Arial"/>
          <w:iCs/>
          <w:sz w:val="20"/>
          <w:szCs w:val="20"/>
          <w:lang w:eastAsia="sl-SI"/>
        </w:rPr>
        <w:t>aprila</w:t>
      </w:r>
      <w:r w:rsidRPr="00073496">
        <w:rPr>
          <w:rFonts w:ascii="Arial" w:eastAsia="Times New Roman" w:hAnsi="Arial" w:cs="Arial"/>
          <w:iCs/>
          <w:sz w:val="20"/>
          <w:szCs w:val="20"/>
          <w:lang w:eastAsia="sl-SI"/>
        </w:rPr>
        <w:t xml:space="preserve"> 2017</w:t>
      </w:r>
      <w:r>
        <w:rPr>
          <w:rFonts w:ascii="Arial" w:eastAsia="Times New Roman" w:hAnsi="Arial" w:cs="Arial"/>
          <w:iCs/>
          <w:sz w:val="20"/>
          <w:szCs w:val="20"/>
          <w:lang w:eastAsia="sl-SI"/>
        </w:rPr>
        <w:t>:</w:t>
      </w:r>
      <w:r w:rsidRPr="00073496">
        <w:rPr>
          <w:rFonts w:ascii="Arial" w:eastAsia="Times New Roman" w:hAnsi="Arial" w:cs="Arial"/>
          <w:iCs/>
          <w:sz w:val="20"/>
          <w:szCs w:val="20"/>
          <w:lang w:eastAsia="sl-SI"/>
        </w:rPr>
        <w:t xml:space="preserve"> 103,02 </w:t>
      </w:r>
      <w:r>
        <w:rPr>
          <w:rFonts w:ascii="Arial" w:hAnsi="Arial"/>
          <w:iCs/>
          <w:sz w:val="20"/>
          <w:szCs w:val="20"/>
        </w:rPr>
        <w:t>eurov</w:t>
      </w:r>
      <w:r w:rsidRPr="00073496">
        <w:rPr>
          <w:rFonts w:ascii="Arial" w:eastAsia="Times New Roman" w:hAnsi="Arial" w:cs="Arial"/>
          <w:iCs/>
          <w:sz w:val="20"/>
          <w:szCs w:val="20"/>
          <w:lang w:eastAsia="sl-SI"/>
        </w:rPr>
        <w:t>.</w:t>
      </w:r>
    </w:p>
    <w:p w:rsidR="00A05162" w:rsidRDefault="00A05162" w:rsidP="00A05162">
      <w:pPr>
        <w:spacing w:after="0"/>
        <w:jc w:val="both"/>
        <w:rPr>
          <w:rFonts w:ascii="Arial" w:eastAsia="Times New Roman" w:hAnsi="Arial" w:cs="Arial"/>
          <w:iCs/>
          <w:sz w:val="20"/>
          <w:szCs w:val="20"/>
          <w:lang w:eastAsia="sl-SI"/>
        </w:rPr>
      </w:pPr>
    </w:p>
    <w:p w:rsidR="00A05162" w:rsidRPr="00073496" w:rsidRDefault="00A05162" w:rsidP="00A05162">
      <w:pPr>
        <w:spacing w:after="0"/>
        <w:rPr>
          <w:rFonts w:ascii="Arial" w:hAnsi="Arial"/>
          <w:sz w:val="20"/>
        </w:rPr>
      </w:pPr>
      <w:r>
        <w:rPr>
          <w:rFonts w:ascii="Arial" w:eastAsia="Times New Roman" w:hAnsi="Arial" w:cs="Arial"/>
          <w:iCs/>
          <w:sz w:val="20"/>
          <w:szCs w:val="20"/>
          <w:lang w:eastAsia="sl-SI"/>
        </w:rPr>
        <w:t xml:space="preserve"> III</w:t>
      </w:r>
    </w:p>
    <w:p w:rsidR="00A05162" w:rsidRPr="00073496" w:rsidRDefault="00A05162" w:rsidP="00A05162">
      <w:pPr>
        <w:spacing w:after="0"/>
        <w:jc w:val="both"/>
        <w:rPr>
          <w:rFonts w:ascii="Arial" w:hAnsi="Arial" w:cs="Arial"/>
          <w:sz w:val="20"/>
          <w:szCs w:val="20"/>
        </w:rPr>
      </w:pPr>
      <w:r w:rsidRPr="00073496">
        <w:rPr>
          <w:rFonts w:ascii="Arial" w:hAnsi="Arial" w:cs="Arial"/>
          <w:sz w:val="20"/>
          <w:szCs w:val="20"/>
        </w:rPr>
        <w:t>Ta sklep začne veljati naslednji dan po objavi v Uradnem listu Republike Slovenije.</w:t>
      </w:r>
    </w:p>
    <w:p w:rsidR="00A05162" w:rsidRPr="00073496" w:rsidRDefault="00A05162" w:rsidP="00A05162">
      <w:pPr>
        <w:spacing w:after="0"/>
        <w:jc w:val="both"/>
        <w:rPr>
          <w:rFonts w:ascii="Arial" w:hAnsi="Arial" w:cs="Arial"/>
          <w:sz w:val="20"/>
          <w:szCs w:val="20"/>
        </w:rPr>
      </w:pPr>
    </w:p>
    <w:p w:rsidR="00A05162" w:rsidRPr="00073496" w:rsidRDefault="00A05162" w:rsidP="00A05162">
      <w:pPr>
        <w:spacing w:after="0"/>
        <w:jc w:val="both"/>
        <w:rPr>
          <w:rFonts w:ascii="Arial" w:hAnsi="Arial" w:cs="Arial"/>
          <w:sz w:val="20"/>
          <w:szCs w:val="20"/>
        </w:rPr>
      </w:pPr>
    </w:p>
    <w:p w:rsidR="00A05162" w:rsidRPr="00073496" w:rsidRDefault="00A05162" w:rsidP="00A05162">
      <w:pPr>
        <w:spacing w:after="0"/>
        <w:jc w:val="both"/>
        <w:rPr>
          <w:rFonts w:ascii="Arial" w:hAnsi="Arial" w:cs="Arial"/>
          <w:sz w:val="20"/>
          <w:szCs w:val="20"/>
        </w:rPr>
      </w:pPr>
    </w:p>
    <w:p w:rsidR="00A05162" w:rsidRPr="00073496" w:rsidRDefault="00A05162" w:rsidP="00A05162">
      <w:pPr>
        <w:spacing w:after="0"/>
        <w:jc w:val="both"/>
        <w:rPr>
          <w:rFonts w:ascii="Arial" w:hAnsi="Arial" w:cs="Arial"/>
          <w:sz w:val="20"/>
          <w:szCs w:val="20"/>
        </w:rPr>
      </w:pPr>
      <w:r w:rsidRPr="00073496">
        <w:rPr>
          <w:rFonts w:ascii="Arial" w:hAnsi="Arial" w:cs="Arial"/>
          <w:sz w:val="20"/>
          <w:szCs w:val="20"/>
        </w:rPr>
        <w:t xml:space="preserve">Št. </w:t>
      </w:r>
    </w:p>
    <w:p w:rsidR="00A05162" w:rsidRPr="00073496" w:rsidRDefault="00A05162" w:rsidP="00A05162">
      <w:pPr>
        <w:spacing w:after="0"/>
        <w:jc w:val="both"/>
        <w:rPr>
          <w:rFonts w:ascii="Arial" w:hAnsi="Arial" w:cs="Arial"/>
          <w:sz w:val="20"/>
          <w:szCs w:val="20"/>
        </w:rPr>
      </w:pPr>
      <w:r w:rsidRPr="00073496">
        <w:rPr>
          <w:rFonts w:ascii="Arial" w:hAnsi="Arial" w:cs="Arial"/>
          <w:sz w:val="20"/>
          <w:szCs w:val="20"/>
        </w:rPr>
        <w:t xml:space="preserve">Ljubljana, dne </w:t>
      </w:r>
      <w:r>
        <w:rPr>
          <w:rFonts w:ascii="Arial" w:hAnsi="Arial" w:cs="Arial"/>
          <w:sz w:val="20"/>
          <w:szCs w:val="20"/>
        </w:rPr>
        <w:t>30. novembra 2017</w:t>
      </w:r>
    </w:p>
    <w:p w:rsidR="00A05162" w:rsidRPr="00073496" w:rsidRDefault="00A05162" w:rsidP="00A05162">
      <w:pPr>
        <w:spacing w:after="0"/>
        <w:jc w:val="both"/>
        <w:rPr>
          <w:rFonts w:ascii="Arial" w:hAnsi="Arial" w:cs="Arial"/>
          <w:sz w:val="20"/>
          <w:szCs w:val="20"/>
        </w:rPr>
      </w:pPr>
      <w:r w:rsidRPr="00073496">
        <w:rPr>
          <w:rFonts w:ascii="Arial" w:hAnsi="Arial" w:cs="Arial"/>
          <w:sz w:val="20"/>
          <w:szCs w:val="20"/>
        </w:rPr>
        <w:t xml:space="preserve">EVA </w:t>
      </w:r>
      <w:r w:rsidRPr="00073496">
        <w:rPr>
          <w:rFonts w:ascii="Helv" w:hAnsi="Helv" w:cs="Helv"/>
          <w:color w:val="000000"/>
          <w:sz w:val="20"/>
          <w:szCs w:val="20"/>
          <w:lang w:eastAsia="sl-SI"/>
        </w:rPr>
        <w:t>2017-2611-0045</w:t>
      </w:r>
    </w:p>
    <w:p w:rsidR="00073496" w:rsidRPr="00073496" w:rsidRDefault="00073496" w:rsidP="00073496">
      <w:pPr>
        <w:spacing w:after="0"/>
        <w:jc w:val="both"/>
        <w:rPr>
          <w:rFonts w:ascii="Arial" w:hAnsi="Arial" w:cs="Arial"/>
          <w:sz w:val="20"/>
          <w:szCs w:val="20"/>
        </w:rPr>
      </w:pPr>
    </w:p>
    <w:p w:rsidR="00073496" w:rsidRPr="00073496" w:rsidRDefault="00073496" w:rsidP="00073496">
      <w:pPr>
        <w:spacing w:after="0"/>
        <w:ind w:left="5954"/>
        <w:jc w:val="center"/>
        <w:rPr>
          <w:rFonts w:ascii="Arial" w:hAnsi="Arial" w:cs="Arial"/>
          <w:sz w:val="20"/>
          <w:szCs w:val="20"/>
        </w:rPr>
      </w:pPr>
      <w:r w:rsidRPr="00073496">
        <w:rPr>
          <w:rFonts w:ascii="Arial" w:hAnsi="Arial" w:cs="Arial"/>
          <w:sz w:val="20"/>
          <w:szCs w:val="20"/>
        </w:rPr>
        <w:t>Vlada Republike Slovenije</w:t>
      </w:r>
    </w:p>
    <w:p w:rsidR="00073496" w:rsidRPr="00073496" w:rsidRDefault="00073496" w:rsidP="00073496">
      <w:pPr>
        <w:spacing w:after="0"/>
        <w:ind w:left="5954"/>
        <w:jc w:val="center"/>
        <w:rPr>
          <w:rFonts w:ascii="Arial" w:hAnsi="Arial" w:cs="Arial"/>
          <w:sz w:val="20"/>
          <w:szCs w:val="20"/>
        </w:rPr>
      </w:pPr>
    </w:p>
    <w:p w:rsidR="00073496" w:rsidRPr="00073496" w:rsidRDefault="00073496" w:rsidP="00073496">
      <w:pPr>
        <w:spacing w:after="0"/>
        <w:ind w:left="5954"/>
        <w:jc w:val="center"/>
        <w:rPr>
          <w:rFonts w:ascii="Arial" w:hAnsi="Arial" w:cs="Arial"/>
          <w:sz w:val="20"/>
          <w:szCs w:val="20"/>
        </w:rPr>
      </w:pPr>
      <w:r w:rsidRPr="00073496">
        <w:rPr>
          <w:rFonts w:ascii="Arial" w:hAnsi="Arial" w:cs="Arial"/>
          <w:sz w:val="20"/>
          <w:szCs w:val="20"/>
        </w:rPr>
        <w:t>dr. Miroslav Cerar,</w:t>
      </w:r>
    </w:p>
    <w:p w:rsidR="00073496" w:rsidRPr="00073496" w:rsidRDefault="00073496" w:rsidP="00073496">
      <w:pPr>
        <w:spacing w:after="0"/>
        <w:ind w:left="5954"/>
        <w:jc w:val="center"/>
        <w:rPr>
          <w:rFonts w:ascii="Arial" w:hAnsi="Arial" w:cs="Arial"/>
          <w:sz w:val="20"/>
          <w:szCs w:val="20"/>
        </w:rPr>
      </w:pPr>
      <w:r w:rsidRPr="00073496">
        <w:rPr>
          <w:rFonts w:ascii="Arial" w:hAnsi="Arial" w:cs="Arial"/>
          <w:sz w:val="20"/>
          <w:szCs w:val="20"/>
        </w:rPr>
        <w:t>predsednik</w:t>
      </w:r>
    </w:p>
    <w:p w:rsidR="001C63A6" w:rsidRPr="004C1801" w:rsidRDefault="001C63A6" w:rsidP="001C63A6">
      <w:pPr>
        <w:spacing w:after="0"/>
        <w:jc w:val="both"/>
        <w:rPr>
          <w:rFonts w:ascii="Arial" w:hAnsi="Arial" w:cs="Arial"/>
          <w:sz w:val="20"/>
          <w:szCs w:val="20"/>
        </w:rPr>
      </w:pPr>
    </w:p>
    <w:p w:rsidR="00AC7998" w:rsidRDefault="004C1801" w:rsidP="004B6C07">
      <w:pPr>
        <w:spacing w:after="0"/>
        <w:jc w:val="both"/>
        <w:rPr>
          <w:rFonts w:ascii="Arial" w:hAnsi="Arial" w:cs="Arial"/>
          <w:sz w:val="20"/>
          <w:szCs w:val="20"/>
        </w:rPr>
      </w:pPr>
      <w:r w:rsidRPr="004C1801">
        <w:rPr>
          <w:rFonts w:ascii="Arial" w:hAnsi="Arial" w:cs="Arial"/>
          <w:sz w:val="20"/>
          <w:szCs w:val="20"/>
        </w:rPr>
        <w:t xml:space="preserve">    </w:t>
      </w:r>
      <w:r w:rsidRPr="004C1801">
        <w:rPr>
          <w:rFonts w:ascii="Arial" w:hAnsi="Arial" w:cs="Arial"/>
          <w:sz w:val="20"/>
          <w:szCs w:val="20"/>
        </w:rPr>
        <w:tab/>
      </w:r>
      <w:r w:rsidRPr="004C1801">
        <w:rPr>
          <w:rFonts w:ascii="Arial" w:hAnsi="Arial" w:cs="Arial"/>
          <w:sz w:val="20"/>
          <w:szCs w:val="20"/>
        </w:rPr>
        <w:tab/>
      </w:r>
      <w:r w:rsidRPr="004C1801">
        <w:rPr>
          <w:rFonts w:ascii="Arial" w:hAnsi="Arial" w:cs="Arial"/>
          <w:sz w:val="20"/>
          <w:szCs w:val="20"/>
        </w:rPr>
        <w:tab/>
      </w:r>
    </w:p>
    <w:p w:rsidR="000A6737" w:rsidRDefault="000A6737" w:rsidP="004B6C07">
      <w:pPr>
        <w:spacing w:after="0"/>
        <w:jc w:val="both"/>
        <w:rPr>
          <w:rFonts w:ascii="Arial" w:hAnsi="Arial" w:cs="Arial"/>
          <w:sz w:val="20"/>
          <w:szCs w:val="20"/>
        </w:rPr>
      </w:pPr>
    </w:p>
    <w:p w:rsidR="000A6737" w:rsidRDefault="000A6737" w:rsidP="004B6C07">
      <w:pPr>
        <w:spacing w:after="0"/>
        <w:jc w:val="both"/>
        <w:rPr>
          <w:rFonts w:ascii="Arial" w:hAnsi="Arial" w:cs="Arial"/>
          <w:sz w:val="20"/>
          <w:szCs w:val="20"/>
        </w:rPr>
      </w:pPr>
    </w:p>
    <w:p w:rsidR="00FA7A5B" w:rsidRDefault="00FA7A5B" w:rsidP="004B6C07">
      <w:pPr>
        <w:spacing w:after="0"/>
        <w:jc w:val="both"/>
        <w:rPr>
          <w:rFonts w:ascii="Arial" w:hAnsi="Arial" w:cs="Arial"/>
          <w:sz w:val="20"/>
          <w:szCs w:val="20"/>
        </w:rPr>
      </w:pPr>
    </w:p>
    <w:p w:rsidR="00FA7A5B" w:rsidRDefault="00FA7A5B" w:rsidP="004B6C07">
      <w:pPr>
        <w:spacing w:after="0"/>
        <w:jc w:val="both"/>
        <w:rPr>
          <w:rFonts w:ascii="Arial" w:hAnsi="Arial" w:cs="Arial"/>
          <w:sz w:val="20"/>
          <w:szCs w:val="20"/>
        </w:rPr>
      </w:pPr>
    </w:p>
    <w:p w:rsidR="00FA7A5B" w:rsidRDefault="00FA7A5B" w:rsidP="004B6C07">
      <w:pPr>
        <w:spacing w:after="0"/>
        <w:jc w:val="both"/>
        <w:rPr>
          <w:rFonts w:ascii="Arial" w:hAnsi="Arial" w:cs="Arial"/>
          <w:sz w:val="20"/>
          <w:szCs w:val="20"/>
        </w:rPr>
      </w:pPr>
    </w:p>
    <w:p w:rsidR="007455BA" w:rsidRDefault="007455BA" w:rsidP="004B6C07">
      <w:pPr>
        <w:spacing w:after="0"/>
        <w:jc w:val="both"/>
        <w:rPr>
          <w:rFonts w:ascii="Arial" w:hAnsi="Arial" w:cs="Arial"/>
          <w:sz w:val="20"/>
          <w:szCs w:val="20"/>
        </w:rPr>
      </w:pPr>
    </w:p>
    <w:p w:rsidR="007455BA" w:rsidRPr="007455BA" w:rsidRDefault="007455BA" w:rsidP="004B6C07">
      <w:pPr>
        <w:tabs>
          <w:tab w:val="left" w:pos="708"/>
        </w:tabs>
        <w:spacing w:after="0"/>
        <w:ind w:left="6012"/>
        <w:jc w:val="right"/>
        <w:rPr>
          <w:rFonts w:ascii="Arial" w:eastAsia="Times New Roman" w:hAnsi="Arial" w:cs="Arial"/>
          <w:b/>
          <w:sz w:val="20"/>
          <w:szCs w:val="20"/>
        </w:rPr>
      </w:pPr>
      <w:r w:rsidRPr="007455BA">
        <w:rPr>
          <w:rFonts w:ascii="Arial" w:eastAsia="Times New Roman" w:hAnsi="Arial" w:cs="Arial"/>
          <w:b/>
          <w:sz w:val="20"/>
          <w:szCs w:val="20"/>
        </w:rPr>
        <w:lastRenderedPageBreak/>
        <w:t>OBRAZLOŽITEV</w:t>
      </w:r>
    </w:p>
    <w:p w:rsidR="00EA613C" w:rsidRDefault="00EA613C" w:rsidP="004B6C07">
      <w:pPr>
        <w:spacing w:after="0"/>
        <w:jc w:val="both"/>
        <w:rPr>
          <w:rFonts w:ascii="Arial" w:hAnsi="Arial" w:cs="Arial"/>
          <w:sz w:val="20"/>
          <w:szCs w:val="20"/>
        </w:rPr>
      </w:pPr>
    </w:p>
    <w:p w:rsidR="00E93BC3" w:rsidRPr="00E93BC3" w:rsidRDefault="00E93BC3" w:rsidP="00E93BC3">
      <w:pPr>
        <w:spacing w:after="0"/>
        <w:jc w:val="both"/>
        <w:rPr>
          <w:rFonts w:ascii="Arial" w:hAnsi="Arial" w:cs="Arial"/>
          <w:sz w:val="20"/>
          <w:szCs w:val="20"/>
        </w:rPr>
      </w:pPr>
      <w:r w:rsidRPr="00E93BC3">
        <w:rPr>
          <w:rFonts w:ascii="Arial" w:hAnsi="Arial" w:cs="Arial"/>
          <w:sz w:val="20"/>
          <w:szCs w:val="20"/>
        </w:rPr>
        <w:t xml:space="preserve">Pravici do nadomestila za invalidnost in dodatka za tujo nego in pomoč sta trenutno urejeni v Zakonu o družbenem varstvu duševno in telesno prizadetih oseb (Uradni list SRS, št. 41/83, Uradni list RS, št. 114/06 – ZUTPG, 122/07 – odl. US, 61/10 – ZSVarPre in 40/11 – ZSVarPre-A; v nadaljnjem besedilu: ZDVDTP). </w:t>
      </w:r>
    </w:p>
    <w:p w:rsidR="00E93BC3" w:rsidRPr="00E93BC3" w:rsidRDefault="00E93BC3" w:rsidP="00E93BC3">
      <w:pPr>
        <w:spacing w:after="0"/>
        <w:jc w:val="both"/>
        <w:rPr>
          <w:rFonts w:ascii="Arial" w:hAnsi="Arial" w:cs="Arial"/>
          <w:sz w:val="20"/>
          <w:szCs w:val="20"/>
        </w:rPr>
      </w:pPr>
    </w:p>
    <w:p w:rsidR="00E93BC3" w:rsidRPr="00E93BC3" w:rsidRDefault="00E93BC3" w:rsidP="00E93BC3">
      <w:pPr>
        <w:spacing w:after="0"/>
        <w:jc w:val="both"/>
        <w:rPr>
          <w:rFonts w:ascii="Arial" w:hAnsi="Arial" w:cs="Arial"/>
          <w:sz w:val="20"/>
          <w:szCs w:val="20"/>
        </w:rPr>
      </w:pPr>
      <w:r w:rsidRPr="00E93BC3">
        <w:rPr>
          <w:rFonts w:ascii="Arial" w:hAnsi="Arial" w:cs="Arial"/>
          <w:sz w:val="20"/>
          <w:szCs w:val="20"/>
        </w:rPr>
        <w:t>Veljavni 8.a člen ZDVDTP določa, da nadomestilo znaša 36 % povprečnega mesečnega čistega osebnega dohodka na zaposlenega v Republiki Sloveniji v minulem letu (v nadaljnjem besedilu: čisti osebni dohodek). Veljavni 9.a člen ZDVDTP določa, da ima invalid, ki sta mu za osnovne življenjske potrebe neogibni stalna pomoč in postrežba drugega, poleg nadomestila pravico do dodatka za tujo nego in pomoč, če takega dodatka ne prejema že po katerem drugem predpisu (prvi odstavek). Če potrebuje invalid pomoč za opravljanje vseh drugih osnovnih življenjskih potreb, znaša dodatek najmanj 20 % in največ 30 % čistega osebnega dohodka. Če potrebuje pomoč za opravljanje večine osnovnih življenjskih potreb, znaša dodatek najmanj 10 % in največ 20 % čistega osebnega dohodka (drugi odstavek). Za ugotavljanje upravičenosti do dodatka za tujo nego in pomoč se smiselno uporabljajo kriteriji, določeni s samoupravnimi splošnimi akti skupnosti socialnega skrbstva in pokojninskega in invalidskega zavarovanja (tretji odstavek). Veljavni 10.a člen določa, da Skupnost socialnega skrbstva Slovenije vsako leto na podlagi uradno ugotovljenega porasta čistega osebnega dohodka valorizira nadomestilo in določi višino dodatka za tujo nego in pomoč (prvi odstavek). Novi zneski nadomestila in dodatka za tujo nego in pomoč se izplačujejo uživalcu od 1. aprila (drugi odstavek).</w:t>
      </w:r>
    </w:p>
    <w:p w:rsidR="00E93BC3" w:rsidRPr="00E93BC3" w:rsidRDefault="00E93BC3" w:rsidP="00E93BC3">
      <w:pPr>
        <w:spacing w:after="0"/>
        <w:jc w:val="both"/>
        <w:rPr>
          <w:rFonts w:ascii="Arial" w:hAnsi="Arial" w:cs="Arial"/>
          <w:sz w:val="20"/>
          <w:szCs w:val="20"/>
        </w:rPr>
      </w:pPr>
    </w:p>
    <w:p w:rsidR="00924454" w:rsidRDefault="00D722B3" w:rsidP="0027308F">
      <w:pPr>
        <w:jc w:val="both"/>
        <w:rPr>
          <w:rFonts w:ascii="Arial" w:hAnsi="Arial" w:cs="Arial"/>
          <w:sz w:val="20"/>
          <w:szCs w:val="20"/>
        </w:rPr>
      </w:pPr>
      <w:r>
        <w:rPr>
          <w:rFonts w:ascii="Arial" w:hAnsi="Arial" w:cs="Arial"/>
          <w:sz w:val="20"/>
          <w:szCs w:val="20"/>
        </w:rPr>
        <w:t xml:space="preserve">Zgoraj navedene določbe </w:t>
      </w:r>
      <w:r w:rsidR="00C97137">
        <w:rPr>
          <w:rFonts w:ascii="Arial" w:hAnsi="Arial" w:cs="Arial"/>
          <w:sz w:val="20"/>
          <w:szCs w:val="20"/>
        </w:rPr>
        <w:t>so bile v</w:t>
      </w:r>
      <w:r w:rsidR="00C97137" w:rsidRPr="00C97137">
        <w:rPr>
          <w:rFonts w:ascii="Arial" w:hAnsi="Arial" w:cs="Arial"/>
          <w:sz w:val="20"/>
          <w:szCs w:val="20"/>
        </w:rPr>
        <w:t xml:space="preserve"> </w:t>
      </w:r>
      <w:r w:rsidR="00C97137" w:rsidRPr="00E93BC3">
        <w:rPr>
          <w:rFonts w:ascii="Arial" w:hAnsi="Arial" w:cs="Arial"/>
          <w:sz w:val="20"/>
          <w:szCs w:val="20"/>
        </w:rPr>
        <w:t>ZDVDTP</w:t>
      </w:r>
      <w:r w:rsidR="00C97137">
        <w:rPr>
          <w:rFonts w:ascii="Arial" w:hAnsi="Arial" w:cs="Arial"/>
          <w:sz w:val="20"/>
          <w:szCs w:val="20"/>
        </w:rPr>
        <w:t xml:space="preserve"> dodane z Zakonom</w:t>
      </w:r>
      <w:r w:rsidR="00C97137" w:rsidRPr="00C97137">
        <w:rPr>
          <w:rFonts w:ascii="Arial" w:hAnsi="Arial" w:cs="Arial"/>
          <w:sz w:val="20"/>
          <w:szCs w:val="20"/>
        </w:rPr>
        <w:t xml:space="preserve"> o spremembah in dopolnitvi Zakona o socialno varstvenih prejemkih (Uradni list RS, št. 40/11; v nadaljnjem besedilu: ZSVarPre-A)</w:t>
      </w:r>
      <w:r w:rsidR="00CE7E34">
        <w:rPr>
          <w:rFonts w:ascii="Arial" w:hAnsi="Arial" w:cs="Arial"/>
          <w:sz w:val="20"/>
          <w:szCs w:val="20"/>
        </w:rPr>
        <w:t xml:space="preserve">. Te določbe </w:t>
      </w:r>
      <w:r w:rsidR="0027308F">
        <w:rPr>
          <w:rFonts w:ascii="Arial" w:hAnsi="Arial" w:cs="Arial"/>
          <w:sz w:val="20"/>
          <w:szCs w:val="20"/>
        </w:rPr>
        <w:t>so</w:t>
      </w:r>
      <w:r>
        <w:rPr>
          <w:rFonts w:ascii="Arial" w:hAnsi="Arial" w:cs="Arial"/>
          <w:sz w:val="20"/>
          <w:szCs w:val="20"/>
        </w:rPr>
        <w:t xml:space="preserve"> </w:t>
      </w:r>
      <w:r w:rsidR="0027308F">
        <w:rPr>
          <w:rFonts w:ascii="Arial" w:hAnsi="Arial" w:cs="Arial"/>
          <w:sz w:val="20"/>
          <w:szCs w:val="20"/>
        </w:rPr>
        <w:t>na enak način za naprej uredile isto vsebino</w:t>
      </w:r>
      <w:r w:rsidR="0084382E">
        <w:rPr>
          <w:rFonts w:ascii="Arial" w:hAnsi="Arial" w:cs="Arial"/>
          <w:sz w:val="20"/>
          <w:szCs w:val="20"/>
        </w:rPr>
        <w:t xml:space="preserve"> določb</w:t>
      </w:r>
      <w:r w:rsidR="0027308F">
        <w:rPr>
          <w:rFonts w:ascii="Arial" w:hAnsi="Arial" w:cs="Arial"/>
          <w:sz w:val="20"/>
          <w:szCs w:val="20"/>
        </w:rPr>
        <w:t xml:space="preserve"> 8., 9.</w:t>
      </w:r>
      <w:r w:rsidR="0084382E">
        <w:rPr>
          <w:rFonts w:ascii="Arial" w:hAnsi="Arial" w:cs="Arial"/>
          <w:sz w:val="20"/>
          <w:szCs w:val="20"/>
        </w:rPr>
        <w:t xml:space="preserve"> in </w:t>
      </w:r>
      <w:r w:rsidR="0027308F">
        <w:rPr>
          <w:rFonts w:ascii="Arial" w:hAnsi="Arial" w:cs="Arial"/>
          <w:sz w:val="20"/>
          <w:szCs w:val="20"/>
        </w:rPr>
        <w:t>10.</w:t>
      </w:r>
      <w:r w:rsidR="0084382E">
        <w:rPr>
          <w:rFonts w:ascii="Arial" w:hAnsi="Arial" w:cs="Arial"/>
          <w:sz w:val="20"/>
          <w:szCs w:val="20"/>
        </w:rPr>
        <w:t xml:space="preserve"> </w:t>
      </w:r>
      <w:r w:rsidR="0027308F">
        <w:rPr>
          <w:rFonts w:ascii="Arial" w:hAnsi="Arial" w:cs="Arial"/>
          <w:sz w:val="20"/>
          <w:szCs w:val="20"/>
        </w:rPr>
        <w:t xml:space="preserve">člena </w:t>
      </w:r>
      <w:r w:rsidR="0027308F" w:rsidRPr="00F2269C">
        <w:rPr>
          <w:rFonts w:ascii="Arial" w:hAnsi="Arial" w:cs="Arial"/>
          <w:sz w:val="20"/>
          <w:szCs w:val="20"/>
        </w:rPr>
        <w:t>Zakona o družbenem varstvu duševno in telesno prizadetih oseb (Uradni list SRS, št. 41/83)</w:t>
      </w:r>
      <w:r w:rsidR="0027308F">
        <w:rPr>
          <w:rFonts w:ascii="Arial" w:hAnsi="Arial" w:cs="Arial"/>
          <w:sz w:val="20"/>
          <w:szCs w:val="20"/>
        </w:rPr>
        <w:t xml:space="preserve">, </w:t>
      </w:r>
      <w:r w:rsidR="00372D53">
        <w:rPr>
          <w:rFonts w:ascii="Arial" w:hAnsi="Arial" w:cs="Arial"/>
          <w:sz w:val="20"/>
          <w:szCs w:val="20"/>
        </w:rPr>
        <w:t xml:space="preserve">ki so bile z </w:t>
      </w:r>
      <w:r w:rsidR="00372D53" w:rsidRPr="00372D53">
        <w:rPr>
          <w:rFonts w:ascii="Arial" w:hAnsi="Arial" w:cs="Arial"/>
          <w:sz w:val="20"/>
          <w:szCs w:val="20"/>
        </w:rPr>
        <w:t>Zakon</w:t>
      </w:r>
      <w:r w:rsidR="00372D53">
        <w:rPr>
          <w:rFonts w:ascii="Arial" w:hAnsi="Arial" w:cs="Arial"/>
          <w:sz w:val="20"/>
          <w:szCs w:val="20"/>
        </w:rPr>
        <w:t>om</w:t>
      </w:r>
      <w:r w:rsidR="00372D53" w:rsidRPr="00372D53">
        <w:rPr>
          <w:rFonts w:ascii="Arial" w:hAnsi="Arial" w:cs="Arial"/>
          <w:sz w:val="20"/>
          <w:szCs w:val="20"/>
        </w:rPr>
        <w:t xml:space="preserve"> o socialno varstvenih preje</w:t>
      </w:r>
      <w:r w:rsidR="00372D53">
        <w:rPr>
          <w:rFonts w:ascii="Arial" w:hAnsi="Arial" w:cs="Arial"/>
          <w:sz w:val="20"/>
          <w:szCs w:val="20"/>
        </w:rPr>
        <w:t>mkih (Uradni lis</w:t>
      </w:r>
      <w:r w:rsidR="00CE7E34">
        <w:rPr>
          <w:rFonts w:ascii="Arial" w:hAnsi="Arial" w:cs="Arial"/>
          <w:sz w:val="20"/>
          <w:szCs w:val="20"/>
        </w:rPr>
        <w:t xml:space="preserve">t RS, št. 61/10) razveljavljene, </w:t>
      </w:r>
      <w:r w:rsidR="0027308F">
        <w:rPr>
          <w:rFonts w:ascii="Arial" w:hAnsi="Arial" w:cs="Arial"/>
          <w:sz w:val="20"/>
          <w:szCs w:val="20"/>
        </w:rPr>
        <w:t xml:space="preserve">vendar brez določbe o višini in usklajevanju po </w:t>
      </w:r>
      <w:r w:rsidR="0027308F" w:rsidRPr="00B220F9">
        <w:rPr>
          <w:rFonts w:ascii="Arial" w:hAnsi="Arial" w:cs="Arial"/>
          <w:sz w:val="20"/>
          <w:szCs w:val="20"/>
        </w:rPr>
        <w:t>Zakon</w:t>
      </w:r>
      <w:r w:rsidR="0027308F">
        <w:rPr>
          <w:rFonts w:ascii="Arial" w:hAnsi="Arial" w:cs="Arial"/>
          <w:sz w:val="20"/>
          <w:szCs w:val="20"/>
        </w:rPr>
        <w:t>u</w:t>
      </w:r>
      <w:r w:rsidR="0027308F" w:rsidRPr="00B220F9">
        <w:rPr>
          <w:rFonts w:ascii="Arial" w:hAnsi="Arial" w:cs="Arial"/>
          <w:sz w:val="20"/>
          <w:szCs w:val="20"/>
        </w:rPr>
        <w:t xml:space="preserve"> o usklajevanju transferjev posameznikom in gospodinjstvom v Republiki Sloveniji</w:t>
      </w:r>
      <w:r w:rsidR="00355014">
        <w:rPr>
          <w:rFonts w:ascii="Arial" w:hAnsi="Arial" w:cs="Arial"/>
          <w:sz w:val="20"/>
          <w:szCs w:val="20"/>
        </w:rPr>
        <w:t xml:space="preserve"> </w:t>
      </w:r>
      <w:r w:rsidR="00355014" w:rsidRPr="00355014">
        <w:rPr>
          <w:rFonts w:ascii="Arial" w:hAnsi="Arial" w:cs="Arial"/>
          <w:sz w:val="20"/>
          <w:szCs w:val="20"/>
        </w:rPr>
        <w:t>(Uradni list RS, št. 114/06, 59/07 – ZŠtip, 10/08 – ZVarDod, 71/08, 98/09 – ZIUZGK, 62/10 – ZUPJS, 85/10, 94/10 – ZIU, 110/11 – ZDIU12, 40/12 – ZUJF in 96/12 – ZPIZ-2</w:t>
      </w:r>
      <w:r w:rsidR="00641DBF">
        <w:rPr>
          <w:rFonts w:ascii="Arial" w:hAnsi="Arial" w:cs="Arial"/>
          <w:sz w:val="20"/>
          <w:szCs w:val="20"/>
        </w:rPr>
        <w:t>; v nadaljnjem besedilu: ZUTPG</w:t>
      </w:r>
      <w:r w:rsidR="00355014" w:rsidRPr="00355014">
        <w:rPr>
          <w:rFonts w:ascii="Arial" w:hAnsi="Arial" w:cs="Arial"/>
          <w:sz w:val="20"/>
          <w:szCs w:val="20"/>
        </w:rPr>
        <w:t>)</w:t>
      </w:r>
      <w:r w:rsidR="0027308F" w:rsidRPr="00355014">
        <w:rPr>
          <w:rFonts w:ascii="Arial" w:hAnsi="Arial" w:cs="Arial"/>
          <w:sz w:val="20"/>
          <w:szCs w:val="20"/>
        </w:rPr>
        <w:t>.</w:t>
      </w:r>
      <w:r w:rsidR="0027308F">
        <w:rPr>
          <w:rFonts w:ascii="Arial" w:hAnsi="Arial" w:cs="Arial"/>
          <w:sz w:val="20"/>
          <w:szCs w:val="20"/>
        </w:rPr>
        <w:t xml:space="preserve"> </w:t>
      </w:r>
    </w:p>
    <w:p w:rsidR="00E93BC3" w:rsidRPr="00E93BC3" w:rsidRDefault="0027308F" w:rsidP="0027308F">
      <w:pPr>
        <w:jc w:val="both"/>
        <w:rPr>
          <w:rFonts w:ascii="Arial" w:hAnsi="Arial" w:cs="Arial"/>
          <w:sz w:val="20"/>
          <w:szCs w:val="20"/>
        </w:rPr>
      </w:pPr>
      <w:r>
        <w:rPr>
          <w:rFonts w:ascii="Arial" w:hAnsi="Arial" w:cs="Arial"/>
          <w:sz w:val="20"/>
          <w:szCs w:val="20"/>
        </w:rPr>
        <w:t xml:space="preserve">Zadnji sklep </w:t>
      </w:r>
      <w:r w:rsidRPr="000B6F1F">
        <w:rPr>
          <w:rFonts w:ascii="Arial" w:hAnsi="Arial" w:cs="Arial"/>
          <w:sz w:val="20"/>
          <w:szCs w:val="20"/>
        </w:rPr>
        <w:t>o valorizaciji nadomestila za invalidnost in določitvi višine dodatka za tujo nego in pomoč</w:t>
      </w:r>
      <w:r>
        <w:rPr>
          <w:rFonts w:ascii="Arial" w:hAnsi="Arial" w:cs="Arial"/>
          <w:sz w:val="20"/>
          <w:szCs w:val="20"/>
        </w:rPr>
        <w:t xml:space="preserve"> je na podlagi določb </w:t>
      </w:r>
      <w:r w:rsidRPr="00F2269C">
        <w:rPr>
          <w:rFonts w:ascii="Arial" w:hAnsi="Arial" w:cs="Arial"/>
          <w:sz w:val="20"/>
          <w:szCs w:val="20"/>
        </w:rPr>
        <w:t>Zakona o družbenem varstvu duševno in telesno prizadetih oseb (Uradni list SRS, št. 41/83)</w:t>
      </w:r>
      <w:r>
        <w:rPr>
          <w:rFonts w:ascii="Arial" w:hAnsi="Arial" w:cs="Arial"/>
          <w:sz w:val="20"/>
          <w:szCs w:val="20"/>
        </w:rPr>
        <w:t xml:space="preserve"> izdala Vlada Republike Slovenije</w:t>
      </w:r>
      <w:r w:rsidR="009A00EB">
        <w:rPr>
          <w:rFonts w:ascii="Arial" w:hAnsi="Arial" w:cs="Arial"/>
          <w:sz w:val="20"/>
          <w:szCs w:val="20"/>
        </w:rPr>
        <w:t xml:space="preserve">, tj. </w:t>
      </w:r>
      <w:r w:rsidRPr="00C64EEF">
        <w:rPr>
          <w:rFonts w:ascii="Arial" w:hAnsi="Arial" w:cs="Arial"/>
          <w:sz w:val="20"/>
          <w:szCs w:val="20"/>
        </w:rPr>
        <w:t>Sklep o valorizaciji nadomestila za invalidnost in določitvi višin</w:t>
      </w:r>
      <w:r>
        <w:rPr>
          <w:rFonts w:ascii="Arial" w:hAnsi="Arial" w:cs="Arial"/>
          <w:sz w:val="20"/>
          <w:szCs w:val="20"/>
        </w:rPr>
        <w:t>e dodatka za tujo nego in pomoč (Uradni list RS, št. 48/05).</w:t>
      </w:r>
    </w:p>
    <w:p w:rsidR="00E93BC3" w:rsidRPr="00E93BC3" w:rsidRDefault="00E93BC3" w:rsidP="00E93BC3">
      <w:pPr>
        <w:spacing w:after="0"/>
        <w:jc w:val="both"/>
        <w:rPr>
          <w:rFonts w:ascii="Arial" w:hAnsi="Arial" w:cs="Arial"/>
          <w:sz w:val="20"/>
          <w:szCs w:val="20"/>
        </w:rPr>
      </w:pPr>
      <w:r w:rsidRPr="00E93BC3">
        <w:rPr>
          <w:rFonts w:ascii="Arial" w:hAnsi="Arial" w:cs="Arial"/>
          <w:sz w:val="20"/>
          <w:szCs w:val="20"/>
        </w:rPr>
        <w:t>Zakon o dodatnih interventnih ukrepih za leto 2012 (Uradni list RS, št. 110/11) je določil, da se ne glede na 8.a člen in drugi odstavek 9.a člena ZDVDTP v letu 2012 višina nadomestila za invalidnost in dodatka za tujo nego in pomoč določi v višini, kot je določena s Sklepom o usklajenih višinah transferjev, ki so določeni v nominalnih zneskih ter o odstotku uskladitve drugih transferjev posameznikom in gospodinjstvom v Republiki Sloveniji od 1. julija 2011 (Uradni list RS, št. 57/11), tj. v višini:</w:t>
      </w:r>
    </w:p>
    <w:p w:rsidR="00E93BC3" w:rsidRPr="00E93BC3" w:rsidRDefault="00E93BC3" w:rsidP="00E93BC3">
      <w:pPr>
        <w:spacing w:after="0"/>
        <w:jc w:val="both"/>
        <w:rPr>
          <w:rFonts w:ascii="Arial" w:hAnsi="Arial" w:cs="Arial"/>
          <w:sz w:val="20"/>
          <w:szCs w:val="20"/>
        </w:rPr>
      </w:pPr>
      <w:r w:rsidRPr="00E93BC3">
        <w:rPr>
          <w:rFonts w:ascii="Arial" w:hAnsi="Arial" w:cs="Arial"/>
          <w:sz w:val="20"/>
          <w:szCs w:val="20"/>
        </w:rPr>
        <w:t>– 288,89 EUR za nadomestilo za invalidnost,</w:t>
      </w:r>
    </w:p>
    <w:p w:rsidR="00E93BC3" w:rsidRPr="00E93BC3" w:rsidRDefault="00E93BC3" w:rsidP="00E93BC3">
      <w:pPr>
        <w:spacing w:after="0"/>
        <w:jc w:val="both"/>
        <w:rPr>
          <w:rFonts w:ascii="Arial" w:hAnsi="Arial" w:cs="Arial"/>
          <w:sz w:val="20"/>
          <w:szCs w:val="20"/>
        </w:rPr>
      </w:pPr>
      <w:r w:rsidRPr="00E93BC3">
        <w:rPr>
          <w:rFonts w:ascii="Arial" w:hAnsi="Arial" w:cs="Arial"/>
          <w:sz w:val="20"/>
          <w:szCs w:val="20"/>
        </w:rPr>
        <w:t>– 165,07 EUR za dodatek za tujo nego in pomoč za invalidne osebe, ki potrebujejo pomoč pri opravljanju vseh osnovnih življenjskih potreb,</w:t>
      </w:r>
    </w:p>
    <w:p w:rsidR="00E93BC3" w:rsidRPr="00E93BC3" w:rsidRDefault="00E93BC3" w:rsidP="00E93BC3">
      <w:pPr>
        <w:spacing w:after="0"/>
        <w:jc w:val="both"/>
        <w:rPr>
          <w:rFonts w:ascii="Arial" w:hAnsi="Arial" w:cs="Arial"/>
          <w:sz w:val="20"/>
          <w:szCs w:val="20"/>
        </w:rPr>
      </w:pPr>
      <w:r w:rsidRPr="00E93BC3">
        <w:rPr>
          <w:rFonts w:ascii="Arial" w:hAnsi="Arial" w:cs="Arial"/>
          <w:sz w:val="20"/>
          <w:szCs w:val="20"/>
        </w:rPr>
        <w:t>– 82,54 EUR za dodatek za tujo nego in pomoč za invalidne osebe, ki potrebujejo pomoč pri opravljanju večine osnovnih življenjskih potreb.</w:t>
      </w:r>
    </w:p>
    <w:p w:rsidR="00E93BC3" w:rsidRPr="00E93BC3" w:rsidRDefault="00E93BC3" w:rsidP="00E93BC3">
      <w:pPr>
        <w:spacing w:after="0"/>
        <w:jc w:val="both"/>
        <w:rPr>
          <w:rFonts w:ascii="Arial" w:hAnsi="Arial" w:cs="Arial"/>
          <w:sz w:val="20"/>
          <w:szCs w:val="20"/>
        </w:rPr>
      </w:pPr>
    </w:p>
    <w:p w:rsidR="00355014" w:rsidRDefault="00E93BC3" w:rsidP="00E93BC3">
      <w:pPr>
        <w:spacing w:after="0"/>
        <w:jc w:val="both"/>
        <w:rPr>
          <w:rFonts w:ascii="Arial" w:hAnsi="Arial" w:cs="Arial"/>
          <w:sz w:val="20"/>
          <w:szCs w:val="20"/>
        </w:rPr>
      </w:pPr>
      <w:r w:rsidRPr="00E93BC3">
        <w:rPr>
          <w:rFonts w:ascii="Arial" w:hAnsi="Arial" w:cs="Arial"/>
          <w:sz w:val="20"/>
          <w:szCs w:val="20"/>
        </w:rPr>
        <w:t xml:space="preserve">Zakon o dodatnih interventnih ukrepih za leto 2012 je določil še, da se transferji posameznikom in gospodinjstvom, ki se usklajujejo na podlagi Zakona o usklajevanju transferjev posameznikom in gospodinjstvom v Republiki Sloveniji (Uradni list RS, št. 114/06, 59/07 – ZŠtip, 10/08 – ZVarDod, 71/08, 98/09 – ZIUZGK, 62/10 – ZUPJS in 85/10; v nadaljnjem besedilu: ZUTPG), do 30. junija 2012 ne usklajujejo. Zakon za uravnoteženje javnih financ (Uradni list RS, št. 40/12) je zamrznitev višine nadomestila za invalidnost in dodatka za tujo nego in pomoč podaljšal do 31. decembra 2014. Sedmi </w:t>
      </w:r>
      <w:r w:rsidRPr="00E93BC3">
        <w:rPr>
          <w:rFonts w:ascii="Arial" w:hAnsi="Arial" w:cs="Arial"/>
          <w:sz w:val="20"/>
          <w:szCs w:val="20"/>
        </w:rPr>
        <w:lastRenderedPageBreak/>
        <w:t xml:space="preserve">odstavek 36. člena Zakona o spremembah in dopolnitvah Zakona o socialno varstvenih prejemkih (Uradni list RS, št. 99/13; v nadaljnjem besedilu: ZSVarPre-C) je leta 2013 le za določeno obdobje, in sicer dokler gospodarska rast ne preseže dva odstotka bruto domačega proizvoda, znova podaljšal zamrznitev višine nadomestila za invalidnost. Na podlagi ugotovitve Vlade Republike Slovenije, da je gospodarska rast v Republiki Sloveniji leta 2014 presegla 2,5 odstotka bruto domačega proizvoda (Sklep o ugotovitvi, da je gospodarska rast presegla 2,5 odstotka bruto domačega proizvoda (Uradni list RS, št. 69/15), je konec leta 2015 prenehala veljati izjema, določena v sedmem odstavku 36. člena ZSVarPre-C, in bi morala biti vsem upravičencem do nadomestila za invalidnost po ZDVDTP že 1. januarja 2016 priznana pravica v višini 36 % povprečnega mesečnega čistega osebnega dohodka na zaposlenega v Republiki Sloveniji v minulem letu. Podobno velja za pravico do dodatka za tujo nego in pomoč. </w:t>
      </w:r>
    </w:p>
    <w:p w:rsidR="00355014" w:rsidRDefault="00355014" w:rsidP="00E93BC3">
      <w:pPr>
        <w:spacing w:after="0"/>
        <w:jc w:val="both"/>
        <w:rPr>
          <w:rFonts w:ascii="Arial" w:hAnsi="Arial" w:cs="Arial"/>
          <w:sz w:val="20"/>
          <w:szCs w:val="20"/>
        </w:rPr>
      </w:pPr>
    </w:p>
    <w:p w:rsidR="00E93BC3" w:rsidRPr="00E93BC3" w:rsidRDefault="00E93BC3" w:rsidP="00E93BC3">
      <w:pPr>
        <w:spacing w:after="0"/>
        <w:jc w:val="both"/>
        <w:rPr>
          <w:rFonts w:ascii="Arial" w:hAnsi="Arial" w:cs="Arial"/>
          <w:sz w:val="20"/>
          <w:szCs w:val="20"/>
        </w:rPr>
      </w:pPr>
      <w:r w:rsidRPr="00E93BC3">
        <w:rPr>
          <w:rFonts w:ascii="Arial" w:hAnsi="Arial" w:cs="Arial"/>
          <w:sz w:val="20"/>
          <w:szCs w:val="20"/>
        </w:rPr>
        <w:t xml:space="preserve">Ker ZSVarPre-A ni določil, da se nadomestilo za invalidnost in dodatek za tujo nego in pomoč po ZDVDTP usklajujeta po </w:t>
      </w:r>
      <w:r w:rsidR="000C7045" w:rsidRPr="000C7045">
        <w:rPr>
          <w:rFonts w:ascii="Arial" w:hAnsi="Arial" w:cs="Arial"/>
          <w:sz w:val="20"/>
          <w:szCs w:val="20"/>
        </w:rPr>
        <w:t>ZUTPG</w:t>
      </w:r>
      <w:r w:rsidRPr="00E93BC3">
        <w:rPr>
          <w:rFonts w:ascii="Arial" w:hAnsi="Arial" w:cs="Arial"/>
          <w:sz w:val="20"/>
          <w:szCs w:val="20"/>
        </w:rPr>
        <w:t xml:space="preserve">, za določitev valorizacije nadomestila za invalidnost in višine dodatka za tujo nego in pomoč veljajo določbe </w:t>
      </w:r>
      <w:r w:rsidR="005A6507">
        <w:rPr>
          <w:rFonts w:ascii="Arial" w:hAnsi="Arial" w:cs="Arial"/>
          <w:sz w:val="20"/>
          <w:szCs w:val="20"/>
        </w:rPr>
        <w:t xml:space="preserve">8.a, 9.a in 10.a </w:t>
      </w:r>
      <w:r w:rsidR="005A6507" w:rsidRPr="00E93BC3">
        <w:rPr>
          <w:rFonts w:ascii="Arial" w:hAnsi="Arial" w:cs="Arial"/>
          <w:sz w:val="20"/>
          <w:szCs w:val="20"/>
        </w:rPr>
        <w:t>člen</w:t>
      </w:r>
      <w:r w:rsidR="005A6507">
        <w:rPr>
          <w:rFonts w:ascii="Arial" w:hAnsi="Arial" w:cs="Arial"/>
          <w:sz w:val="20"/>
          <w:szCs w:val="20"/>
        </w:rPr>
        <w:t>a</w:t>
      </w:r>
      <w:r w:rsidR="005A6507" w:rsidRPr="00E93BC3">
        <w:rPr>
          <w:rFonts w:ascii="Arial" w:hAnsi="Arial" w:cs="Arial"/>
          <w:sz w:val="20"/>
          <w:szCs w:val="20"/>
        </w:rPr>
        <w:t xml:space="preserve"> </w:t>
      </w:r>
      <w:r w:rsidR="005A6507">
        <w:rPr>
          <w:rFonts w:ascii="Arial" w:hAnsi="Arial" w:cs="Arial"/>
          <w:sz w:val="20"/>
          <w:szCs w:val="20"/>
        </w:rPr>
        <w:t>ZDVDTP.</w:t>
      </w:r>
    </w:p>
    <w:p w:rsidR="00E93BC3" w:rsidRPr="00E93BC3" w:rsidRDefault="00E93BC3" w:rsidP="00E93BC3">
      <w:pPr>
        <w:spacing w:after="0"/>
        <w:jc w:val="both"/>
        <w:rPr>
          <w:rFonts w:ascii="Arial" w:hAnsi="Arial" w:cs="Arial"/>
          <w:sz w:val="20"/>
          <w:szCs w:val="20"/>
        </w:rPr>
      </w:pPr>
    </w:p>
    <w:p w:rsidR="00E93BC3" w:rsidRPr="00E93BC3" w:rsidRDefault="00E93BC3" w:rsidP="00E93BC3">
      <w:pPr>
        <w:spacing w:after="0"/>
        <w:jc w:val="both"/>
        <w:rPr>
          <w:rFonts w:ascii="Arial" w:hAnsi="Arial" w:cs="Arial"/>
          <w:sz w:val="20"/>
          <w:szCs w:val="20"/>
        </w:rPr>
      </w:pPr>
      <w:r w:rsidRPr="00E93BC3">
        <w:rPr>
          <w:rFonts w:ascii="Arial" w:hAnsi="Arial" w:cs="Arial"/>
          <w:sz w:val="20"/>
          <w:szCs w:val="20"/>
        </w:rPr>
        <w:t xml:space="preserve">Ker je, kot že omenjeno zgoraj, zadnji sklep o valorizaciji nadomestila za invalidnost in določitvi višine dodatka za tujo nego in pomoč na podlagi </w:t>
      </w:r>
      <w:r w:rsidR="002A3742">
        <w:rPr>
          <w:rFonts w:ascii="Arial" w:hAnsi="Arial" w:cs="Arial"/>
          <w:sz w:val="20"/>
          <w:szCs w:val="20"/>
        </w:rPr>
        <w:t>razveljavljenih</w:t>
      </w:r>
      <w:r w:rsidRPr="00E93BC3">
        <w:rPr>
          <w:rFonts w:ascii="Arial" w:hAnsi="Arial" w:cs="Arial"/>
          <w:sz w:val="20"/>
          <w:szCs w:val="20"/>
        </w:rPr>
        <w:t xml:space="preserve"> določb ZDVDTP izdala Vla</w:t>
      </w:r>
      <w:r w:rsidR="002A3742">
        <w:rPr>
          <w:rFonts w:ascii="Arial" w:hAnsi="Arial" w:cs="Arial"/>
          <w:sz w:val="20"/>
          <w:szCs w:val="20"/>
        </w:rPr>
        <w:t>da Republike Slovenije</w:t>
      </w:r>
      <w:r w:rsidRPr="00E93BC3">
        <w:rPr>
          <w:rFonts w:ascii="Arial" w:hAnsi="Arial" w:cs="Arial"/>
          <w:sz w:val="20"/>
          <w:szCs w:val="20"/>
        </w:rPr>
        <w:t xml:space="preserve">, </w:t>
      </w:r>
      <w:r w:rsidR="002A3742">
        <w:rPr>
          <w:rFonts w:ascii="Arial" w:hAnsi="Arial" w:cs="Arial"/>
          <w:sz w:val="20"/>
          <w:szCs w:val="20"/>
        </w:rPr>
        <w:t xml:space="preserve">veljavne določbe 8.a, 9.a in 10.a člena ZDVDTP pa so na enak način za naprej uredile isto vsebino razveljavljenih določb ZDVDTP, </w:t>
      </w:r>
      <w:r w:rsidRPr="00E93BC3">
        <w:rPr>
          <w:rFonts w:ascii="Arial" w:hAnsi="Arial" w:cs="Arial"/>
          <w:sz w:val="20"/>
          <w:szCs w:val="20"/>
        </w:rPr>
        <w:t>se s predlaganim sklepom predlaga, naj Vlada Republike Slovenije od 1. januarja 2016 določi valorizacijo nadomestila za invalidnost in novo višin</w:t>
      </w:r>
      <w:r w:rsidR="002D725B">
        <w:rPr>
          <w:rFonts w:ascii="Arial" w:hAnsi="Arial" w:cs="Arial"/>
          <w:sz w:val="20"/>
          <w:szCs w:val="20"/>
        </w:rPr>
        <w:t>o dodatka za tujo nego in pomoč. P</w:t>
      </w:r>
      <w:r w:rsidR="002D725B" w:rsidRPr="002D725B">
        <w:rPr>
          <w:rFonts w:ascii="Arial" w:hAnsi="Arial" w:cs="Arial"/>
          <w:sz w:val="20"/>
          <w:szCs w:val="20"/>
        </w:rPr>
        <w:t>osledično se zviša tudi razlika do nadomestila za invalidnost ter zdravstveno zavarovanje.</w:t>
      </w:r>
    </w:p>
    <w:p w:rsidR="00E93BC3" w:rsidRPr="00E93BC3" w:rsidRDefault="00E93BC3" w:rsidP="00E93BC3">
      <w:pPr>
        <w:spacing w:after="0"/>
        <w:jc w:val="both"/>
        <w:rPr>
          <w:rFonts w:ascii="Arial" w:hAnsi="Arial" w:cs="Arial"/>
          <w:iCs/>
          <w:sz w:val="20"/>
          <w:szCs w:val="20"/>
        </w:rPr>
      </w:pPr>
    </w:p>
    <w:p w:rsidR="00E93BC3" w:rsidRPr="00E93BC3" w:rsidRDefault="00E93BC3" w:rsidP="00E93BC3">
      <w:pPr>
        <w:spacing w:after="0"/>
        <w:jc w:val="both"/>
        <w:rPr>
          <w:rFonts w:ascii="Arial" w:hAnsi="Arial" w:cs="Arial"/>
          <w:iCs/>
          <w:sz w:val="20"/>
          <w:szCs w:val="20"/>
        </w:rPr>
      </w:pPr>
      <w:r w:rsidRPr="00E93BC3">
        <w:rPr>
          <w:rFonts w:ascii="Arial" w:hAnsi="Arial" w:cs="Arial"/>
          <w:iCs/>
          <w:sz w:val="20"/>
          <w:szCs w:val="20"/>
        </w:rPr>
        <w:t>Statistični urad Republike Slovenije je pojasnil, da je izraz »čisti osebni dohodek« samo drug izraz za današnjo »neto plačo«. Tako se je izraz »neto osebni dohodek« prvič uporabil v statistični informaciji z dne 20. 11. 1989 (podatki za september 1989), pri čemer sta se v isti publikaciji uporabljala oba izraza. Tako se je nadaljevalo vse do statistične informacije z dne 19. 1. 1993 (podatki za november 1992), ko se je začel uporabljati samo izraz »neto plača«. Podobno je tudi z izrazoma »kosmati osebni dohodek« in »bruto plača«. Tako sta v Statističnem letopisu RS 1991 uporabljena izraza kosmati in čisti osebni dohodek, v letopisu za leto 1992 bruto in čisti osebni dohodek, v letopisu za leto 1993 pa bruto in neto plača. Opredelitev vseh omenjenih izrazov se ni spreminjala.</w:t>
      </w:r>
    </w:p>
    <w:p w:rsidR="00E93BC3" w:rsidRPr="00E93BC3" w:rsidRDefault="00E93BC3" w:rsidP="00E93BC3">
      <w:pPr>
        <w:spacing w:after="0"/>
        <w:jc w:val="both"/>
        <w:rPr>
          <w:rFonts w:ascii="Arial" w:hAnsi="Arial" w:cs="Arial"/>
          <w:iCs/>
          <w:sz w:val="20"/>
          <w:szCs w:val="20"/>
        </w:rPr>
      </w:pPr>
    </w:p>
    <w:p w:rsidR="00E93BC3" w:rsidRPr="00E93BC3" w:rsidRDefault="00E93BC3" w:rsidP="00E93BC3">
      <w:pPr>
        <w:spacing w:after="0"/>
        <w:jc w:val="both"/>
        <w:rPr>
          <w:rFonts w:ascii="Arial" w:hAnsi="Arial" w:cs="Arial"/>
          <w:iCs/>
          <w:sz w:val="20"/>
          <w:szCs w:val="20"/>
        </w:rPr>
      </w:pPr>
      <w:r w:rsidRPr="00E93BC3">
        <w:rPr>
          <w:rFonts w:ascii="Arial" w:hAnsi="Arial" w:cs="Arial"/>
          <w:sz w:val="20"/>
          <w:szCs w:val="20"/>
        </w:rPr>
        <w:t>Za leto 2016 je povprečna meseč</w:t>
      </w:r>
      <w:r w:rsidR="00C93088">
        <w:rPr>
          <w:rFonts w:ascii="Arial" w:hAnsi="Arial" w:cs="Arial"/>
          <w:sz w:val="20"/>
          <w:szCs w:val="20"/>
        </w:rPr>
        <w:t xml:space="preserve">na plača na zaposlenega znašala </w:t>
      </w:r>
      <w:r w:rsidRPr="00E93BC3">
        <w:rPr>
          <w:rFonts w:ascii="Arial" w:hAnsi="Arial" w:cs="Arial"/>
          <w:sz w:val="20"/>
          <w:szCs w:val="20"/>
        </w:rPr>
        <w:t>1.030,16 EUR (objavljena v Uradnem listu RS, št. 11/17), za leto 2015 1.013,23 EUR (objavljena v Uradnem listu RS, št. 18/16)</w:t>
      </w:r>
      <w:r w:rsidRPr="00E93BC3">
        <w:rPr>
          <w:rFonts w:ascii="Arial" w:hAnsi="Arial" w:cs="Arial"/>
          <w:iCs/>
          <w:sz w:val="20"/>
          <w:szCs w:val="20"/>
        </w:rPr>
        <w:t xml:space="preserve"> in </w:t>
      </w:r>
      <w:r w:rsidRPr="00E93BC3">
        <w:rPr>
          <w:rFonts w:ascii="Arial" w:hAnsi="Arial" w:cs="Arial"/>
          <w:sz w:val="20"/>
          <w:szCs w:val="20"/>
        </w:rPr>
        <w:t>za leto 2014 1.005,41 EUR (objavljena v Uradnem listu RS, št. 12/15).</w:t>
      </w:r>
    </w:p>
    <w:p w:rsidR="00E93BC3" w:rsidRPr="00E93BC3" w:rsidRDefault="00E93BC3" w:rsidP="00E93BC3">
      <w:pPr>
        <w:spacing w:after="0"/>
        <w:jc w:val="both"/>
        <w:rPr>
          <w:rFonts w:ascii="Arial" w:hAnsi="Arial" w:cs="Arial"/>
          <w:iCs/>
          <w:sz w:val="20"/>
          <w:szCs w:val="20"/>
        </w:rPr>
      </w:pPr>
    </w:p>
    <w:p w:rsidR="00E93BC3" w:rsidRPr="00E93BC3" w:rsidRDefault="00E93BC3" w:rsidP="00E93BC3">
      <w:pPr>
        <w:spacing w:after="0"/>
        <w:jc w:val="both"/>
        <w:rPr>
          <w:rFonts w:ascii="Arial" w:hAnsi="Arial" w:cs="Arial"/>
          <w:iCs/>
          <w:sz w:val="20"/>
          <w:szCs w:val="20"/>
        </w:rPr>
      </w:pPr>
      <w:r w:rsidRPr="00E93BC3">
        <w:rPr>
          <w:rFonts w:ascii="Arial" w:hAnsi="Arial" w:cs="Arial"/>
          <w:iCs/>
          <w:sz w:val="20"/>
          <w:szCs w:val="20"/>
        </w:rPr>
        <w:t xml:space="preserve">Glede na višine </w:t>
      </w:r>
      <w:r w:rsidRPr="00E93BC3">
        <w:rPr>
          <w:rFonts w:ascii="Arial" w:hAnsi="Arial" w:cs="Arial"/>
          <w:sz w:val="20"/>
          <w:szCs w:val="20"/>
        </w:rPr>
        <w:t>povprečne mesečne plače na zaposlenega za leta 2014, 2015 in 2016 veljavne določbe 8.a in 9.a ZDVDTP ter 10.a člena ZDVDTP, ki določa, da se novi zneski nadomestila in dodatka za tujo nego in pomoč uživalcu izplačujejo od 1. aprila, se</w:t>
      </w:r>
      <w:r w:rsidRPr="00E93BC3">
        <w:rPr>
          <w:rFonts w:ascii="Arial" w:hAnsi="Arial" w:cs="Arial"/>
          <w:iCs/>
          <w:sz w:val="20"/>
          <w:szCs w:val="20"/>
        </w:rPr>
        <w:t xml:space="preserve"> s predlaganim predlogom sklepa predlaga, naj znaša:</w:t>
      </w:r>
    </w:p>
    <w:p w:rsidR="00E93BC3" w:rsidRPr="00E93BC3" w:rsidRDefault="00E93BC3" w:rsidP="00E93BC3">
      <w:pPr>
        <w:spacing w:after="0"/>
        <w:jc w:val="both"/>
        <w:rPr>
          <w:rFonts w:ascii="Arial" w:hAnsi="Arial" w:cs="Arial"/>
          <w:iCs/>
          <w:sz w:val="20"/>
          <w:szCs w:val="20"/>
        </w:rPr>
      </w:pPr>
    </w:p>
    <w:p w:rsidR="00E93BC3" w:rsidRPr="00E93BC3" w:rsidRDefault="00E93BC3" w:rsidP="00E93BC3">
      <w:pPr>
        <w:spacing w:after="0"/>
        <w:jc w:val="both"/>
        <w:rPr>
          <w:rFonts w:ascii="Arial" w:hAnsi="Arial" w:cs="Arial"/>
          <w:iCs/>
          <w:sz w:val="20"/>
          <w:szCs w:val="20"/>
        </w:rPr>
      </w:pPr>
      <w:r w:rsidRPr="00E93BC3">
        <w:rPr>
          <w:rFonts w:ascii="Arial" w:hAnsi="Arial" w:cs="Arial"/>
          <w:iCs/>
          <w:sz w:val="20"/>
          <w:szCs w:val="20"/>
        </w:rPr>
        <w:t>1. nadomestilo za invalidnost:</w:t>
      </w:r>
    </w:p>
    <w:p w:rsidR="00E93BC3" w:rsidRPr="00E93BC3" w:rsidRDefault="00E93BC3" w:rsidP="00E93BC3">
      <w:pPr>
        <w:spacing w:after="0"/>
        <w:jc w:val="both"/>
        <w:rPr>
          <w:rFonts w:ascii="Arial" w:hAnsi="Arial" w:cs="Arial"/>
          <w:iCs/>
          <w:sz w:val="20"/>
          <w:szCs w:val="20"/>
        </w:rPr>
      </w:pPr>
      <w:r w:rsidRPr="00E93BC3">
        <w:rPr>
          <w:rFonts w:ascii="Arial" w:hAnsi="Arial" w:cs="Arial"/>
          <w:iCs/>
          <w:sz w:val="20"/>
          <w:szCs w:val="20"/>
        </w:rPr>
        <w:t>– od 1. 1. do 31. 3. 2016: 361,95 EUR,</w:t>
      </w:r>
    </w:p>
    <w:p w:rsidR="00E93BC3" w:rsidRPr="00E93BC3" w:rsidRDefault="00E93BC3" w:rsidP="00E93BC3">
      <w:pPr>
        <w:spacing w:after="0"/>
        <w:jc w:val="both"/>
        <w:rPr>
          <w:rFonts w:ascii="Arial" w:hAnsi="Arial" w:cs="Arial"/>
          <w:iCs/>
          <w:sz w:val="20"/>
          <w:szCs w:val="20"/>
        </w:rPr>
      </w:pPr>
      <w:r w:rsidRPr="00E93BC3">
        <w:rPr>
          <w:rFonts w:ascii="Arial" w:hAnsi="Arial" w:cs="Arial"/>
          <w:iCs/>
          <w:sz w:val="20"/>
          <w:szCs w:val="20"/>
        </w:rPr>
        <w:t>– od 1. 4. 2016 do 31. 3. 2017: 364,76 EUR,</w:t>
      </w:r>
    </w:p>
    <w:p w:rsidR="00E93BC3" w:rsidRPr="00E93BC3" w:rsidRDefault="00E93BC3" w:rsidP="00E93BC3">
      <w:pPr>
        <w:spacing w:after="0"/>
        <w:jc w:val="both"/>
        <w:rPr>
          <w:rFonts w:ascii="Arial" w:hAnsi="Arial" w:cs="Arial"/>
          <w:iCs/>
          <w:sz w:val="20"/>
          <w:szCs w:val="20"/>
        </w:rPr>
      </w:pPr>
      <w:r w:rsidRPr="00E93BC3">
        <w:rPr>
          <w:rFonts w:ascii="Arial" w:hAnsi="Arial" w:cs="Arial"/>
          <w:iCs/>
          <w:sz w:val="20"/>
          <w:szCs w:val="20"/>
        </w:rPr>
        <w:t>– od 1. 4. 2017: 370,86 EUR;</w:t>
      </w:r>
    </w:p>
    <w:p w:rsidR="00E93BC3" w:rsidRPr="00E93BC3" w:rsidRDefault="00E93BC3" w:rsidP="00E93BC3">
      <w:pPr>
        <w:spacing w:after="0"/>
        <w:jc w:val="both"/>
        <w:rPr>
          <w:rFonts w:ascii="Arial" w:hAnsi="Arial" w:cs="Arial"/>
          <w:sz w:val="20"/>
          <w:szCs w:val="20"/>
        </w:rPr>
      </w:pPr>
    </w:p>
    <w:p w:rsidR="00E93BC3" w:rsidRPr="00E93BC3" w:rsidRDefault="00E93BC3" w:rsidP="00E93BC3">
      <w:pPr>
        <w:spacing w:after="0"/>
        <w:jc w:val="both"/>
        <w:rPr>
          <w:rFonts w:ascii="Arial" w:hAnsi="Arial" w:cs="Arial"/>
          <w:sz w:val="20"/>
          <w:szCs w:val="20"/>
        </w:rPr>
      </w:pPr>
      <w:r w:rsidRPr="00E93BC3">
        <w:rPr>
          <w:rFonts w:ascii="Arial" w:hAnsi="Arial" w:cs="Arial"/>
          <w:sz w:val="20"/>
          <w:szCs w:val="20"/>
        </w:rPr>
        <w:t xml:space="preserve">2. dodatek za tujo nego in pomoč </w:t>
      </w:r>
      <w:r w:rsidRPr="00E93BC3">
        <w:rPr>
          <w:rFonts w:ascii="Arial" w:hAnsi="Arial" w:cs="Arial"/>
          <w:iCs/>
          <w:sz w:val="20"/>
          <w:szCs w:val="20"/>
        </w:rPr>
        <w:t>za invalidne osebe, ki potrebujejo pomoč pri opravljanju vseh osnovnih življenjskih potreb:</w:t>
      </w:r>
    </w:p>
    <w:p w:rsidR="00E93BC3" w:rsidRPr="00E93BC3" w:rsidRDefault="00E93BC3" w:rsidP="00E93BC3">
      <w:pPr>
        <w:spacing w:after="0"/>
        <w:jc w:val="both"/>
        <w:rPr>
          <w:rFonts w:ascii="Arial" w:hAnsi="Arial" w:cs="Arial"/>
          <w:iCs/>
          <w:sz w:val="20"/>
          <w:szCs w:val="20"/>
        </w:rPr>
      </w:pPr>
      <w:r w:rsidRPr="00E93BC3">
        <w:rPr>
          <w:rFonts w:ascii="Arial" w:hAnsi="Arial" w:cs="Arial"/>
          <w:iCs/>
          <w:sz w:val="20"/>
          <w:szCs w:val="20"/>
        </w:rPr>
        <w:t>– od 1. 1. do 31. 3. 2016: 201,08 EUR,</w:t>
      </w:r>
    </w:p>
    <w:p w:rsidR="00E93BC3" w:rsidRPr="00E93BC3" w:rsidRDefault="00E93BC3" w:rsidP="00E93BC3">
      <w:pPr>
        <w:spacing w:after="0"/>
        <w:jc w:val="both"/>
        <w:rPr>
          <w:rFonts w:ascii="Arial" w:hAnsi="Arial" w:cs="Arial"/>
          <w:iCs/>
          <w:sz w:val="20"/>
          <w:szCs w:val="20"/>
        </w:rPr>
      </w:pPr>
      <w:r w:rsidRPr="00E93BC3">
        <w:rPr>
          <w:rFonts w:ascii="Arial" w:hAnsi="Arial" w:cs="Arial"/>
          <w:iCs/>
          <w:sz w:val="20"/>
          <w:szCs w:val="20"/>
        </w:rPr>
        <w:t>– od 1. 4. 2016 do 31. 3. 2017: 202,65 EUR,</w:t>
      </w:r>
    </w:p>
    <w:p w:rsidR="00E93BC3" w:rsidRPr="00E93BC3" w:rsidRDefault="00E93BC3" w:rsidP="00E93BC3">
      <w:pPr>
        <w:spacing w:after="0"/>
        <w:jc w:val="both"/>
        <w:rPr>
          <w:rFonts w:ascii="Arial" w:hAnsi="Arial" w:cs="Arial"/>
          <w:iCs/>
          <w:sz w:val="20"/>
          <w:szCs w:val="20"/>
        </w:rPr>
      </w:pPr>
      <w:r w:rsidRPr="00E93BC3">
        <w:rPr>
          <w:rFonts w:ascii="Arial" w:hAnsi="Arial" w:cs="Arial"/>
          <w:iCs/>
          <w:sz w:val="20"/>
          <w:szCs w:val="20"/>
        </w:rPr>
        <w:t>– od 1. 4. 2017: 206,03 EUR;</w:t>
      </w:r>
    </w:p>
    <w:p w:rsidR="00E93BC3" w:rsidRPr="00E93BC3" w:rsidRDefault="00E93BC3" w:rsidP="00E93BC3">
      <w:pPr>
        <w:spacing w:after="0"/>
        <w:jc w:val="both"/>
        <w:rPr>
          <w:rFonts w:ascii="Arial" w:hAnsi="Arial" w:cs="Arial"/>
          <w:iCs/>
          <w:sz w:val="20"/>
          <w:szCs w:val="20"/>
        </w:rPr>
      </w:pPr>
    </w:p>
    <w:p w:rsidR="00E93BC3" w:rsidRPr="00E93BC3" w:rsidRDefault="00E93BC3" w:rsidP="00E93BC3">
      <w:pPr>
        <w:spacing w:after="0"/>
        <w:jc w:val="both"/>
        <w:rPr>
          <w:rFonts w:ascii="Arial" w:hAnsi="Arial" w:cs="Arial"/>
          <w:iCs/>
          <w:sz w:val="20"/>
          <w:szCs w:val="20"/>
        </w:rPr>
      </w:pPr>
      <w:r w:rsidRPr="00E93BC3">
        <w:rPr>
          <w:rFonts w:ascii="Arial" w:hAnsi="Arial" w:cs="Arial"/>
          <w:iCs/>
          <w:sz w:val="20"/>
          <w:szCs w:val="20"/>
        </w:rPr>
        <w:t xml:space="preserve">3. </w:t>
      </w:r>
      <w:r w:rsidRPr="00E93BC3">
        <w:rPr>
          <w:rFonts w:ascii="Arial" w:hAnsi="Arial" w:cs="Arial"/>
          <w:sz w:val="20"/>
          <w:szCs w:val="20"/>
        </w:rPr>
        <w:t xml:space="preserve">dodatek za tujo nego in pomoč </w:t>
      </w:r>
      <w:r w:rsidRPr="00E93BC3">
        <w:rPr>
          <w:rFonts w:ascii="Arial" w:hAnsi="Arial" w:cs="Arial"/>
          <w:iCs/>
          <w:sz w:val="20"/>
          <w:szCs w:val="20"/>
        </w:rPr>
        <w:t>za invalidne osebe, ki potrebujejo pomoč pri opravljanju večine osnovnih življenjskih potreb:</w:t>
      </w:r>
    </w:p>
    <w:p w:rsidR="00E93BC3" w:rsidRPr="00E93BC3" w:rsidRDefault="00E93BC3" w:rsidP="00E93BC3">
      <w:pPr>
        <w:spacing w:after="0"/>
        <w:jc w:val="both"/>
        <w:rPr>
          <w:rFonts w:ascii="Arial" w:hAnsi="Arial" w:cs="Arial"/>
          <w:iCs/>
          <w:sz w:val="20"/>
          <w:szCs w:val="20"/>
        </w:rPr>
      </w:pPr>
      <w:r w:rsidRPr="00E93BC3">
        <w:rPr>
          <w:rFonts w:ascii="Arial" w:hAnsi="Arial" w:cs="Arial"/>
          <w:iCs/>
          <w:sz w:val="20"/>
          <w:szCs w:val="20"/>
        </w:rPr>
        <w:lastRenderedPageBreak/>
        <w:t>– od 1. 1. do 31. 3. 2016: 100,54 EUR,</w:t>
      </w:r>
    </w:p>
    <w:p w:rsidR="00E93BC3" w:rsidRPr="00E93BC3" w:rsidRDefault="00E93BC3" w:rsidP="00E93BC3">
      <w:pPr>
        <w:spacing w:after="0"/>
        <w:jc w:val="both"/>
        <w:rPr>
          <w:rFonts w:ascii="Arial" w:hAnsi="Arial" w:cs="Arial"/>
          <w:iCs/>
          <w:sz w:val="20"/>
          <w:szCs w:val="20"/>
        </w:rPr>
      </w:pPr>
      <w:r w:rsidRPr="00E93BC3">
        <w:rPr>
          <w:rFonts w:ascii="Arial" w:hAnsi="Arial" w:cs="Arial"/>
          <w:iCs/>
          <w:sz w:val="20"/>
          <w:szCs w:val="20"/>
        </w:rPr>
        <w:t>– od 1. 4. 2016 do 31. 3. 2017: 101,32 EUR,</w:t>
      </w:r>
    </w:p>
    <w:p w:rsidR="00E93BC3" w:rsidRPr="00E93BC3" w:rsidRDefault="00E93BC3" w:rsidP="00E93BC3">
      <w:pPr>
        <w:spacing w:after="0"/>
        <w:jc w:val="both"/>
        <w:rPr>
          <w:rFonts w:ascii="Arial" w:hAnsi="Arial" w:cs="Arial"/>
          <w:sz w:val="20"/>
          <w:szCs w:val="20"/>
        </w:rPr>
      </w:pPr>
      <w:r w:rsidRPr="00E93BC3">
        <w:rPr>
          <w:rFonts w:ascii="Arial" w:hAnsi="Arial" w:cs="Arial"/>
          <w:iCs/>
          <w:sz w:val="20"/>
          <w:szCs w:val="20"/>
        </w:rPr>
        <w:t>– od 1. 4. 2017: 103,02 EUR.</w:t>
      </w:r>
    </w:p>
    <w:p w:rsidR="00E93BC3" w:rsidRPr="00E93BC3" w:rsidRDefault="00E93BC3" w:rsidP="00E93BC3">
      <w:pPr>
        <w:spacing w:after="0"/>
        <w:jc w:val="both"/>
        <w:rPr>
          <w:rFonts w:ascii="Arial" w:hAnsi="Arial" w:cs="Arial"/>
          <w:sz w:val="20"/>
          <w:szCs w:val="20"/>
        </w:rPr>
      </w:pPr>
    </w:p>
    <w:p w:rsidR="007455BA" w:rsidRDefault="00B7315F" w:rsidP="00055E0D">
      <w:pPr>
        <w:spacing w:after="0"/>
        <w:jc w:val="both"/>
        <w:rPr>
          <w:rFonts w:ascii="Arial" w:hAnsi="Arial" w:cs="Arial"/>
          <w:sz w:val="20"/>
          <w:szCs w:val="20"/>
        </w:rPr>
      </w:pPr>
      <w:r>
        <w:rPr>
          <w:rFonts w:ascii="Arial" w:hAnsi="Arial" w:cs="Arial"/>
          <w:sz w:val="20"/>
          <w:szCs w:val="20"/>
        </w:rPr>
        <w:t xml:space="preserve">Predlaga se </w:t>
      </w:r>
      <w:r w:rsidR="00B87031">
        <w:rPr>
          <w:rFonts w:ascii="Arial" w:hAnsi="Arial" w:cs="Arial"/>
          <w:sz w:val="20"/>
          <w:szCs w:val="20"/>
        </w:rPr>
        <w:t xml:space="preserve">tudi, da </w:t>
      </w:r>
      <w:r w:rsidR="008A0989">
        <w:rPr>
          <w:rFonts w:ascii="Arial" w:hAnsi="Arial" w:cs="Arial"/>
          <w:sz w:val="20"/>
          <w:szCs w:val="20"/>
        </w:rPr>
        <w:t xml:space="preserve">Vlada Republike Slovenije sprejme sklep, na podlagi katerega </w:t>
      </w:r>
      <w:r w:rsidR="00514F6C">
        <w:rPr>
          <w:rFonts w:ascii="Arial" w:eastAsia="Times New Roman" w:hAnsi="Arial" w:cs="Arial"/>
          <w:iCs/>
          <w:sz w:val="20"/>
          <w:szCs w:val="20"/>
          <w:lang w:eastAsia="sl-SI"/>
        </w:rPr>
        <w:t xml:space="preserve">poračun </w:t>
      </w:r>
      <w:r w:rsidR="00305FC0">
        <w:rPr>
          <w:rFonts w:ascii="Arial" w:hAnsi="Arial" w:cs="Arial"/>
          <w:iCs/>
          <w:sz w:val="20"/>
          <w:szCs w:val="20"/>
        </w:rPr>
        <w:t>nadomestila</w:t>
      </w:r>
      <w:r w:rsidR="00305FC0" w:rsidRPr="00E93BC3">
        <w:rPr>
          <w:rFonts w:ascii="Arial" w:hAnsi="Arial" w:cs="Arial"/>
          <w:iCs/>
          <w:sz w:val="20"/>
          <w:szCs w:val="20"/>
        </w:rPr>
        <w:t xml:space="preserve"> za invalidnost</w:t>
      </w:r>
      <w:r w:rsidR="00305FC0">
        <w:rPr>
          <w:rFonts w:ascii="Arial" w:eastAsia="Times New Roman" w:hAnsi="Arial" w:cs="Arial"/>
          <w:iCs/>
          <w:sz w:val="20"/>
          <w:szCs w:val="20"/>
          <w:lang w:eastAsia="sl-SI"/>
        </w:rPr>
        <w:t xml:space="preserve"> ter </w:t>
      </w:r>
      <w:r w:rsidR="00305FC0">
        <w:rPr>
          <w:rFonts w:ascii="Arial" w:hAnsi="Arial" w:cs="Arial"/>
          <w:sz w:val="20"/>
          <w:szCs w:val="20"/>
        </w:rPr>
        <w:t>dodatka</w:t>
      </w:r>
      <w:r w:rsidR="00305FC0" w:rsidRPr="00E93BC3">
        <w:rPr>
          <w:rFonts w:ascii="Arial" w:hAnsi="Arial" w:cs="Arial"/>
          <w:sz w:val="20"/>
          <w:szCs w:val="20"/>
        </w:rPr>
        <w:t xml:space="preserve"> za tujo nego in pomoč </w:t>
      </w:r>
      <w:r w:rsidR="00514F6C">
        <w:rPr>
          <w:rFonts w:ascii="Arial" w:eastAsia="Times New Roman" w:hAnsi="Arial" w:cs="Arial"/>
          <w:iCs/>
          <w:sz w:val="20"/>
          <w:szCs w:val="20"/>
          <w:lang w:eastAsia="sl-SI"/>
        </w:rPr>
        <w:t xml:space="preserve">izplača </w:t>
      </w:r>
      <w:r w:rsidR="008A0989">
        <w:rPr>
          <w:rFonts w:ascii="Arial" w:eastAsia="Times New Roman" w:hAnsi="Arial" w:cs="Arial"/>
          <w:iCs/>
          <w:sz w:val="20"/>
          <w:szCs w:val="20"/>
          <w:lang w:eastAsia="sl-SI"/>
        </w:rPr>
        <w:t>Z</w:t>
      </w:r>
      <w:r>
        <w:rPr>
          <w:rFonts w:ascii="Arial" w:eastAsia="Times New Roman" w:hAnsi="Arial" w:cs="Arial"/>
          <w:iCs/>
          <w:sz w:val="20"/>
          <w:szCs w:val="20"/>
          <w:lang w:eastAsia="sl-SI"/>
        </w:rPr>
        <w:t xml:space="preserve">avod za pokojninsko in invalidsko zavarovanje Republike Slovenije najkasneje </w:t>
      </w:r>
      <w:r w:rsidR="00514F6C">
        <w:rPr>
          <w:rFonts w:ascii="Arial" w:eastAsia="Times New Roman" w:hAnsi="Arial" w:cs="Arial"/>
          <w:iCs/>
          <w:sz w:val="20"/>
          <w:szCs w:val="20"/>
          <w:lang w:eastAsia="sl-SI"/>
        </w:rPr>
        <w:t>do 31. 1. 2018.</w:t>
      </w:r>
    </w:p>
    <w:sectPr w:rsidR="007455BA" w:rsidSect="009966AE">
      <w:headerReference w:type="first" r:id="rId10"/>
      <w:pgSz w:w="11906" w:h="16838"/>
      <w:pgMar w:top="1135"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079B" w:rsidRDefault="00EC079B">
      <w:pPr>
        <w:spacing w:after="0" w:line="240" w:lineRule="auto"/>
      </w:pPr>
      <w:r>
        <w:separator/>
      </w:r>
    </w:p>
  </w:endnote>
  <w:endnote w:type="continuationSeparator" w:id="0">
    <w:p w:rsidR="00EC079B" w:rsidRDefault="00EC07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079B" w:rsidRDefault="00EC079B">
      <w:pPr>
        <w:spacing w:after="0" w:line="240" w:lineRule="auto"/>
      </w:pPr>
      <w:r>
        <w:separator/>
      </w:r>
    </w:p>
  </w:footnote>
  <w:footnote w:type="continuationSeparator" w:id="0">
    <w:p w:rsidR="00EC079B" w:rsidRDefault="00EC07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2BD" w:rsidRPr="008F3500" w:rsidRDefault="002D12BD" w:rsidP="00E455F9">
    <w:pPr>
      <w:pStyle w:val="Glava"/>
      <w:tabs>
        <w:tab w:val="clear" w:pos="4320"/>
        <w:tab w:val="clear" w:pos="8640"/>
        <w:tab w:val="left" w:pos="5112"/>
      </w:tabs>
      <w:spacing w:line="240" w:lineRule="exact"/>
      <w:rPr>
        <w:rFonts w:cs="Arial"/>
        <w:sz w:val="16"/>
      </w:rPr>
    </w:pPr>
    <w:r w:rsidRPr="008F3500">
      <w:rPr>
        <w:rFonts w:cs="Arial"/>
        <w:sz w:val="16"/>
      </w:rPr>
      <w:tab/>
    </w:r>
  </w:p>
  <w:p w:rsidR="002D12BD" w:rsidRPr="008F3500" w:rsidRDefault="002D12BD" w:rsidP="00E455F9">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839A2"/>
    <w:multiLevelType w:val="hybridMultilevel"/>
    <w:tmpl w:val="9766A580"/>
    <w:lvl w:ilvl="0" w:tplc="2A3CB008">
      <w:start w:val="1"/>
      <w:numFmt w:val="bullet"/>
      <w:lvlText w:val="‒"/>
      <w:lvlJc w:val="left"/>
      <w:pPr>
        <w:ind w:left="720" w:hanging="360"/>
      </w:pPr>
      <w:rPr>
        <w:rFonts w:ascii="Calibri" w:eastAsiaTheme="minorEastAsia"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70F0059"/>
    <w:multiLevelType w:val="hybridMultilevel"/>
    <w:tmpl w:val="FF4499C2"/>
    <w:lvl w:ilvl="0" w:tplc="76AC1A70">
      <w:start w:val="49"/>
      <w:numFmt w:val="bullet"/>
      <w:pStyle w:val="Par-numberi"/>
      <w:lvlText w:val=""/>
      <w:lvlJc w:val="left"/>
      <w:pPr>
        <w:ind w:left="1440" w:hanging="360"/>
      </w:pPr>
      <w:rPr>
        <w:rFonts w:ascii="Symbol" w:eastAsia="Times New Roman" w:hAnsi="Symbol" w:cs="Times New Roman"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 w15:restartNumberingAfterBreak="0">
    <w:nsid w:val="0D220CC9"/>
    <w:multiLevelType w:val="hybridMultilevel"/>
    <w:tmpl w:val="278CB28E"/>
    <w:lvl w:ilvl="0" w:tplc="76AC1A70">
      <w:start w:val="49"/>
      <w:numFmt w:val="bullet"/>
      <w:pStyle w:val="Alineazaodstavkom"/>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5E81B01"/>
    <w:multiLevelType w:val="hybridMultilevel"/>
    <w:tmpl w:val="76BA5A0C"/>
    <w:lvl w:ilvl="0" w:tplc="00000014">
      <w:start w:val="32"/>
      <w:numFmt w:val="bullet"/>
      <w:lvlText w:val="–"/>
      <w:lvlJc w:val="left"/>
      <w:pPr>
        <w:ind w:left="720" w:hanging="360"/>
      </w:pPr>
      <w:rPr>
        <w:rFonts w:ascii="Times New Roman" w:hAnsi="Times New Roman" w:cs="Times New Roman"/>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B98469F"/>
    <w:multiLevelType w:val="hybridMultilevel"/>
    <w:tmpl w:val="F68CEE78"/>
    <w:lvl w:ilvl="0" w:tplc="503C8578">
      <w:start w:val="49"/>
      <w:numFmt w:val="bullet"/>
      <w:lvlText w:val=""/>
      <w:lvlJc w:val="left"/>
      <w:pPr>
        <w:ind w:left="778" w:hanging="360"/>
      </w:pPr>
      <w:rPr>
        <w:rFonts w:ascii="Symbol" w:eastAsia="Times New Roman" w:hAnsi="Symbol" w:cs="Times New Roman" w:hint="default"/>
      </w:rPr>
    </w:lvl>
    <w:lvl w:ilvl="1" w:tplc="04240003" w:tentative="1">
      <w:start w:val="1"/>
      <w:numFmt w:val="bullet"/>
      <w:lvlText w:val="o"/>
      <w:lvlJc w:val="left"/>
      <w:pPr>
        <w:ind w:left="1498" w:hanging="360"/>
      </w:pPr>
      <w:rPr>
        <w:rFonts w:ascii="Courier New" w:hAnsi="Courier New" w:cs="Courier New" w:hint="default"/>
      </w:rPr>
    </w:lvl>
    <w:lvl w:ilvl="2" w:tplc="04240005" w:tentative="1">
      <w:start w:val="1"/>
      <w:numFmt w:val="bullet"/>
      <w:lvlText w:val=""/>
      <w:lvlJc w:val="left"/>
      <w:pPr>
        <w:ind w:left="2218" w:hanging="360"/>
      </w:pPr>
      <w:rPr>
        <w:rFonts w:ascii="Wingdings" w:hAnsi="Wingdings" w:hint="default"/>
      </w:rPr>
    </w:lvl>
    <w:lvl w:ilvl="3" w:tplc="04240001" w:tentative="1">
      <w:start w:val="1"/>
      <w:numFmt w:val="bullet"/>
      <w:lvlText w:val=""/>
      <w:lvlJc w:val="left"/>
      <w:pPr>
        <w:ind w:left="2938" w:hanging="360"/>
      </w:pPr>
      <w:rPr>
        <w:rFonts w:ascii="Symbol" w:hAnsi="Symbol" w:hint="default"/>
      </w:rPr>
    </w:lvl>
    <w:lvl w:ilvl="4" w:tplc="04240003" w:tentative="1">
      <w:start w:val="1"/>
      <w:numFmt w:val="bullet"/>
      <w:lvlText w:val="o"/>
      <w:lvlJc w:val="left"/>
      <w:pPr>
        <w:ind w:left="3658" w:hanging="360"/>
      </w:pPr>
      <w:rPr>
        <w:rFonts w:ascii="Courier New" w:hAnsi="Courier New" w:cs="Courier New" w:hint="default"/>
      </w:rPr>
    </w:lvl>
    <w:lvl w:ilvl="5" w:tplc="04240005" w:tentative="1">
      <w:start w:val="1"/>
      <w:numFmt w:val="bullet"/>
      <w:lvlText w:val=""/>
      <w:lvlJc w:val="left"/>
      <w:pPr>
        <w:ind w:left="4378" w:hanging="360"/>
      </w:pPr>
      <w:rPr>
        <w:rFonts w:ascii="Wingdings" w:hAnsi="Wingdings" w:hint="default"/>
      </w:rPr>
    </w:lvl>
    <w:lvl w:ilvl="6" w:tplc="04240001" w:tentative="1">
      <w:start w:val="1"/>
      <w:numFmt w:val="bullet"/>
      <w:lvlText w:val=""/>
      <w:lvlJc w:val="left"/>
      <w:pPr>
        <w:ind w:left="5098" w:hanging="360"/>
      </w:pPr>
      <w:rPr>
        <w:rFonts w:ascii="Symbol" w:hAnsi="Symbol" w:hint="default"/>
      </w:rPr>
    </w:lvl>
    <w:lvl w:ilvl="7" w:tplc="04240003" w:tentative="1">
      <w:start w:val="1"/>
      <w:numFmt w:val="bullet"/>
      <w:lvlText w:val="o"/>
      <w:lvlJc w:val="left"/>
      <w:pPr>
        <w:ind w:left="5818" w:hanging="360"/>
      </w:pPr>
      <w:rPr>
        <w:rFonts w:ascii="Courier New" w:hAnsi="Courier New" w:cs="Courier New" w:hint="default"/>
      </w:rPr>
    </w:lvl>
    <w:lvl w:ilvl="8" w:tplc="04240005" w:tentative="1">
      <w:start w:val="1"/>
      <w:numFmt w:val="bullet"/>
      <w:lvlText w:val=""/>
      <w:lvlJc w:val="left"/>
      <w:pPr>
        <w:ind w:left="6538" w:hanging="360"/>
      </w:pPr>
      <w:rPr>
        <w:rFonts w:ascii="Wingdings" w:hAnsi="Wingdings" w:hint="default"/>
      </w:rPr>
    </w:lvl>
  </w:abstractNum>
  <w:abstractNum w:abstractNumId="5"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20BA44D1"/>
    <w:multiLevelType w:val="hybridMultilevel"/>
    <w:tmpl w:val="8424E91E"/>
    <w:lvl w:ilvl="0" w:tplc="503C8578">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8" w15:restartNumberingAfterBreak="0">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9"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42644566"/>
    <w:multiLevelType w:val="hybridMultilevel"/>
    <w:tmpl w:val="366075D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42D53A9B"/>
    <w:multiLevelType w:val="multilevel"/>
    <w:tmpl w:val="C3B46078"/>
    <w:lvl w:ilvl="0">
      <w:start w:val="1"/>
      <w:numFmt w:val="decimal"/>
      <w:pStyle w:val="Odsek"/>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431B1D06"/>
    <w:multiLevelType w:val="hybridMultilevel"/>
    <w:tmpl w:val="60087A20"/>
    <w:lvl w:ilvl="0" w:tplc="9968C782">
      <w:start w:val="1"/>
      <w:numFmt w:val="bullet"/>
      <w:pStyle w:val="Par-number1"/>
      <w:lvlText w:val="-"/>
      <w:lvlJc w:val="left"/>
      <w:pPr>
        <w:ind w:left="1080" w:hanging="360"/>
      </w:pPr>
      <w:rPr>
        <w:rFonts w:ascii="Arial" w:eastAsia="Times New Roman" w:hAnsi="Arial" w:cs="Arial" w:hint="default"/>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3" w15:restartNumberingAfterBreak="0">
    <w:nsid w:val="4FE00714"/>
    <w:multiLevelType w:val="hybridMultilevel"/>
    <w:tmpl w:val="86F2988A"/>
    <w:lvl w:ilvl="0" w:tplc="76AC1A70">
      <w:start w:val="49"/>
      <w:numFmt w:val="bullet"/>
      <w:lvlText w:val=""/>
      <w:lvlJc w:val="left"/>
      <w:pPr>
        <w:tabs>
          <w:tab w:val="num" w:pos="890"/>
        </w:tabs>
        <w:ind w:left="890" w:hanging="170"/>
      </w:pPr>
      <w:rPr>
        <w:rFonts w:ascii="Symbol" w:eastAsia="Times New Roman" w:hAnsi="Symbol" w:cs="Times New Roman" w:hint="default"/>
      </w:rPr>
    </w:lvl>
    <w:lvl w:ilvl="1" w:tplc="04240003" w:tentative="1">
      <w:start w:val="1"/>
      <w:numFmt w:val="bullet"/>
      <w:lvlText w:val="o"/>
      <w:lvlJc w:val="left"/>
      <w:pPr>
        <w:tabs>
          <w:tab w:val="num" w:pos="2160"/>
        </w:tabs>
        <w:ind w:left="2160" w:hanging="360"/>
      </w:pPr>
      <w:rPr>
        <w:rFonts w:ascii="Courier New" w:hAnsi="Courier New" w:cs="Courier New" w:hint="default"/>
      </w:rPr>
    </w:lvl>
    <w:lvl w:ilvl="2" w:tplc="04240005" w:tentative="1">
      <w:start w:val="1"/>
      <w:numFmt w:val="bullet"/>
      <w:lvlText w:val=""/>
      <w:lvlJc w:val="left"/>
      <w:pPr>
        <w:tabs>
          <w:tab w:val="num" w:pos="2880"/>
        </w:tabs>
        <w:ind w:left="2880" w:hanging="360"/>
      </w:pPr>
      <w:rPr>
        <w:rFonts w:ascii="Wingdings" w:hAnsi="Wingdings" w:hint="default"/>
      </w:rPr>
    </w:lvl>
    <w:lvl w:ilvl="3" w:tplc="04240001" w:tentative="1">
      <w:start w:val="1"/>
      <w:numFmt w:val="bullet"/>
      <w:lvlText w:val=""/>
      <w:lvlJc w:val="left"/>
      <w:pPr>
        <w:tabs>
          <w:tab w:val="num" w:pos="3600"/>
        </w:tabs>
        <w:ind w:left="3600" w:hanging="360"/>
      </w:pPr>
      <w:rPr>
        <w:rFonts w:ascii="Symbol" w:hAnsi="Symbol" w:hint="default"/>
      </w:rPr>
    </w:lvl>
    <w:lvl w:ilvl="4" w:tplc="04240003" w:tentative="1">
      <w:start w:val="1"/>
      <w:numFmt w:val="bullet"/>
      <w:lvlText w:val="o"/>
      <w:lvlJc w:val="left"/>
      <w:pPr>
        <w:tabs>
          <w:tab w:val="num" w:pos="4320"/>
        </w:tabs>
        <w:ind w:left="4320" w:hanging="360"/>
      </w:pPr>
      <w:rPr>
        <w:rFonts w:ascii="Courier New" w:hAnsi="Courier New" w:cs="Courier New" w:hint="default"/>
      </w:rPr>
    </w:lvl>
    <w:lvl w:ilvl="5" w:tplc="04240005" w:tentative="1">
      <w:start w:val="1"/>
      <w:numFmt w:val="bullet"/>
      <w:lvlText w:val=""/>
      <w:lvlJc w:val="left"/>
      <w:pPr>
        <w:tabs>
          <w:tab w:val="num" w:pos="5040"/>
        </w:tabs>
        <w:ind w:left="5040" w:hanging="360"/>
      </w:pPr>
      <w:rPr>
        <w:rFonts w:ascii="Wingdings" w:hAnsi="Wingdings" w:hint="default"/>
      </w:rPr>
    </w:lvl>
    <w:lvl w:ilvl="6" w:tplc="04240001" w:tentative="1">
      <w:start w:val="1"/>
      <w:numFmt w:val="bullet"/>
      <w:lvlText w:val=""/>
      <w:lvlJc w:val="left"/>
      <w:pPr>
        <w:tabs>
          <w:tab w:val="num" w:pos="5760"/>
        </w:tabs>
        <w:ind w:left="5760" w:hanging="360"/>
      </w:pPr>
      <w:rPr>
        <w:rFonts w:ascii="Symbol" w:hAnsi="Symbol" w:hint="default"/>
      </w:rPr>
    </w:lvl>
    <w:lvl w:ilvl="7" w:tplc="04240003" w:tentative="1">
      <w:start w:val="1"/>
      <w:numFmt w:val="bullet"/>
      <w:lvlText w:val="o"/>
      <w:lvlJc w:val="left"/>
      <w:pPr>
        <w:tabs>
          <w:tab w:val="num" w:pos="6480"/>
        </w:tabs>
        <w:ind w:left="6480" w:hanging="360"/>
      </w:pPr>
      <w:rPr>
        <w:rFonts w:ascii="Courier New" w:hAnsi="Courier New" w:cs="Courier New" w:hint="default"/>
      </w:rPr>
    </w:lvl>
    <w:lvl w:ilvl="8" w:tplc="0424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554178B8"/>
    <w:multiLevelType w:val="hybridMultilevel"/>
    <w:tmpl w:val="12E8A584"/>
    <w:lvl w:ilvl="0" w:tplc="00000014">
      <w:start w:val="32"/>
      <w:numFmt w:val="bullet"/>
      <w:lvlText w:val="–"/>
      <w:lvlJc w:val="left"/>
      <w:pPr>
        <w:ind w:left="720" w:hanging="360"/>
      </w:pPr>
      <w:rPr>
        <w:rFonts w:ascii="Times New Roman" w:hAnsi="Times New Roman" w:cs="Times New Roman"/>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5DFC5D52"/>
    <w:multiLevelType w:val="hybridMultilevel"/>
    <w:tmpl w:val="DE26DF8C"/>
    <w:lvl w:ilvl="0" w:tplc="00000014">
      <w:start w:val="32"/>
      <w:numFmt w:val="bullet"/>
      <w:lvlText w:val="–"/>
      <w:lvlJc w:val="left"/>
      <w:pPr>
        <w:ind w:left="720" w:hanging="360"/>
      </w:pPr>
      <w:rPr>
        <w:rFonts w:ascii="Times New Roman" w:hAnsi="Times New Roman" w:cs="Times New Roman"/>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7"/>
  </w:num>
  <w:num w:numId="4">
    <w:abstractNumId w:val="1"/>
  </w:num>
  <w:num w:numId="5">
    <w:abstractNumId w:val="8"/>
    <w:lvlOverride w:ilvl="0">
      <w:startOverride w:val="1"/>
    </w:lvlOverride>
  </w:num>
  <w:num w:numId="6">
    <w:abstractNumId w:val="2"/>
  </w:num>
  <w:num w:numId="7">
    <w:abstractNumId w:val="5"/>
  </w:num>
  <w:num w:numId="8">
    <w:abstractNumId w:val="13"/>
  </w:num>
  <w:num w:numId="9">
    <w:abstractNumId w:val="15"/>
  </w:num>
  <w:num w:numId="10">
    <w:abstractNumId w:val="17"/>
  </w:num>
  <w:num w:numId="11">
    <w:abstractNumId w:val="18"/>
  </w:num>
  <w:num w:numId="12">
    <w:abstractNumId w:val="9"/>
  </w:num>
  <w:num w:numId="13">
    <w:abstractNumId w:val="4"/>
  </w:num>
  <w:num w:numId="14">
    <w:abstractNumId w:val="6"/>
  </w:num>
  <w:num w:numId="15">
    <w:abstractNumId w:val="0"/>
  </w:num>
  <w:num w:numId="16">
    <w:abstractNumId w:val="10"/>
  </w:num>
  <w:num w:numId="17">
    <w:abstractNumId w:val="3"/>
  </w:num>
  <w:num w:numId="18">
    <w:abstractNumId w:val="16"/>
  </w:num>
  <w:num w:numId="19">
    <w:abstractNumId w:val="1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B20"/>
    <w:rsid w:val="0000020F"/>
    <w:rsid w:val="0000352D"/>
    <w:rsid w:val="0000427F"/>
    <w:rsid w:val="00006136"/>
    <w:rsid w:val="00013AF1"/>
    <w:rsid w:val="00013E64"/>
    <w:rsid w:val="0001679C"/>
    <w:rsid w:val="000205D3"/>
    <w:rsid w:val="0002137D"/>
    <w:rsid w:val="000227BA"/>
    <w:rsid w:val="0003140B"/>
    <w:rsid w:val="00033EBB"/>
    <w:rsid w:val="00034F10"/>
    <w:rsid w:val="00035932"/>
    <w:rsid w:val="0004114D"/>
    <w:rsid w:val="00042E96"/>
    <w:rsid w:val="00044260"/>
    <w:rsid w:val="00044CE0"/>
    <w:rsid w:val="00045607"/>
    <w:rsid w:val="00046811"/>
    <w:rsid w:val="00052CA3"/>
    <w:rsid w:val="00055E0D"/>
    <w:rsid w:val="00057192"/>
    <w:rsid w:val="000617BB"/>
    <w:rsid w:val="00063144"/>
    <w:rsid w:val="0006410B"/>
    <w:rsid w:val="00064655"/>
    <w:rsid w:val="0006689C"/>
    <w:rsid w:val="00070C03"/>
    <w:rsid w:val="000723EA"/>
    <w:rsid w:val="00072943"/>
    <w:rsid w:val="00073496"/>
    <w:rsid w:val="00075D94"/>
    <w:rsid w:val="00076C05"/>
    <w:rsid w:val="00080714"/>
    <w:rsid w:val="00080DF9"/>
    <w:rsid w:val="0008571B"/>
    <w:rsid w:val="00087197"/>
    <w:rsid w:val="00092FE2"/>
    <w:rsid w:val="0009540E"/>
    <w:rsid w:val="0009562B"/>
    <w:rsid w:val="000960EC"/>
    <w:rsid w:val="00096B29"/>
    <w:rsid w:val="00097DCA"/>
    <w:rsid w:val="000A6737"/>
    <w:rsid w:val="000A7275"/>
    <w:rsid w:val="000B2D17"/>
    <w:rsid w:val="000B44A6"/>
    <w:rsid w:val="000B4CC1"/>
    <w:rsid w:val="000B6F1F"/>
    <w:rsid w:val="000B7487"/>
    <w:rsid w:val="000C0D7F"/>
    <w:rsid w:val="000C1FDF"/>
    <w:rsid w:val="000C2007"/>
    <w:rsid w:val="000C2EE8"/>
    <w:rsid w:val="000C4D18"/>
    <w:rsid w:val="000C526A"/>
    <w:rsid w:val="000C7045"/>
    <w:rsid w:val="000D1C23"/>
    <w:rsid w:val="000D2656"/>
    <w:rsid w:val="000D3D7C"/>
    <w:rsid w:val="000D43A7"/>
    <w:rsid w:val="000E237C"/>
    <w:rsid w:val="000E2431"/>
    <w:rsid w:val="000E274A"/>
    <w:rsid w:val="000E305C"/>
    <w:rsid w:val="000E5A86"/>
    <w:rsid w:val="000F03C6"/>
    <w:rsid w:val="000F0AC8"/>
    <w:rsid w:val="000F16D1"/>
    <w:rsid w:val="000F1925"/>
    <w:rsid w:val="00103952"/>
    <w:rsid w:val="00105FDB"/>
    <w:rsid w:val="00107114"/>
    <w:rsid w:val="00107927"/>
    <w:rsid w:val="00107ED0"/>
    <w:rsid w:val="00113B62"/>
    <w:rsid w:val="00115E1E"/>
    <w:rsid w:val="00117F97"/>
    <w:rsid w:val="00123C37"/>
    <w:rsid w:val="001250A1"/>
    <w:rsid w:val="00126A57"/>
    <w:rsid w:val="00130BA0"/>
    <w:rsid w:val="00131576"/>
    <w:rsid w:val="00131B91"/>
    <w:rsid w:val="001343F8"/>
    <w:rsid w:val="00137449"/>
    <w:rsid w:val="00137DC7"/>
    <w:rsid w:val="0014071C"/>
    <w:rsid w:val="00141DAC"/>
    <w:rsid w:val="001427DA"/>
    <w:rsid w:val="001434E1"/>
    <w:rsid w:val="001439CF"/>
    <w:rsid w:val="00145440"/>
    <w:rsid w:val="00145E4C"/>
    <w:rsid w:val="00156F7C"/>
    <w:rsid w:val="0016072F"/>
    <w:rsid w:val="001611AF"/>
    <w:rsid w:val="0016145E"/>
    <w:rsid w:val="00161A42"/>
    <w:rsid w:val="00161F0B"/>
    <w:rsid w:val="0016341E"/>
    <w:rsid w:val="001654F5"/>
    <w:rsid w:val="00165517"/>
    <w:rsid w:val="00172566"/>
    <w:rsid w:val="001754DC"/>
    <w:rsid w:val="00177B16"/>
    <w:rsid w:val="00180555"/>
    <w:rsid w:val="001812F7"/>
    <w:rsid w:val="00186022"/>
    <w:rsid w:val="00190076"/>
    <w:rsid w:val="00193F93"/>
    <w:rsid w:val="00194FD5"/>
    <w:rsid w:val="001950B0"/>
    <w:rsid w:val="00196FAF"/>
    <w:rsid w:val="001B0AE8"/>
    <w:rsid w:val="001B0C4B"/>
    <w:rsid w:val="001B223E"/>
    <w:rsid w:val="001B50B0"/>
    <w:rsid w:val="001B65B2"/>
    <w:rsid w:val="001B7F2A"/>
    <w:rsid w:val="001C1A14"/>
    <w:rsid w:val="001C1A63"/>
    <w:rsid w:val="001C1C37"/>
    <w:rsid w:val="001C1FE9"/>
    <w:rsid w:val="001C63A6"/>
    <w:rsid w:val="001C71B0"/>
    <w:rsid w:val="001D156F"/>
    <w:rsid w:val="001D275B"/>
    <w:rsid w:val="001D4AED"/>
    <w:rsid w:val="001D6124"/>
    <w:rsid w:val="001D69E0"/>
    <w:rsid w:val="001E2429"/>
    <w:rsid w:val="001E4E67"/>
    <w:rsid w:val="001E6744"/>
    <w:rsid w:val="001F1582"/>
    <w:rsid w:val="001F1D7C"/>
    <w:rsid w:val="001F2247"/>
    <w:rsid w:val="001F411A"/>
    <w:rsid w:val="001F7C56"/>
    <w:rsid w:val="002000C2"/>
    <w:rsid w:val="00201849"/>
    <w:rsid w:val="00201AAC"/>
    <w:rsid w:val="00201FE6"/>
    <w:rsid w:val="00205C76"/>
    <w:rsid w:val="00212449"/>
    <w:rsid w:val="00213748"/>
    <w:rsid w:val="00213D07"/>
    <w:rsid w:val="00214A5B"/>
    <w:rsid w:val="00215066"/>
    <w:rsid w:val="0021617E"/>
    <w:rsid w:val="00221032"/>
    <w:rsid w:val="00221FFD"/>
    <w:rsid w:val="00222898"/>
    <w:rsid w:val="0022425A"/>
    <w:rsid w:val="00226949"/>
    <w:rsid w:val="00231ADF"/>
    <w:rsid w:val="00232B66"/>
    <w:rsid w:val="00233712"/>
    <w:rsid w:val="00233B03"/>
    <w:rsid w:val="00233C5D"/>
    <w:rsid w:val="0024143B"/>
    <w:rsid w:val="00241B27"/>
    <w:rsid w:val="00242AC7"/>
    <w:rsid w:val="00242B8F"/>
    <w:rsid w:val="002453E5"/>
    <w:rsid w:val="00245B17"/>
    <w:rsid w:val="00250A51"/>
    <w:rsid w:val="00251F88"/>
    <w:rsid w:val="00252C39"/>
    <w:rsid w:val="0025332C"/>
    <w:rsid w:val="0025377C"/>
    <w:rsid w:val="00253FB9"/>
    <w:rsid w:val="00260CB9"/>
    <w:rsid w:val="002610F2"/>
    <w:rsid w:val="002644AF"/>
    <w:rsid w:val="00264E14"/>
    <w:rsid w:val="002670A3"/>
    <w:rsid w:val="002709B6"/>
    <w:rsid w:val="002724DF"/>
    <w:rsid w:val="0027256F"/>
    <w:rsid w:val="00272F8B"/>
    <w:rsid w:val="0027308F"/>
    <w:rsid w:val="00277338"/>
    <w:rsid w:val="00282CFA"/>
    <w:rsid w:val="002839F9"/>
    <w:rsid w:val="00284253"/>
    <w:rsid w:val="002851A4"/>
    <w:rsid w:val="00290CB6"/>
    <w:rsid w:val="002914D9"/>
    <w:rsid w:val="0029587B"/>
    <w:rsid w:val="002A10CB"/>
    <w:rsid w:val="002A1F08"/>
    <w:rsid w:val="002A360B"/>
    <w:rsid w:val="002A3742"/>
    <w:rsid w:val="002A4B45"/>
    <w:rsid w:val="002A7713"/>
    <w:rsid w:val="002B05A4"/>
    <w:rsid w:val="002B13F9"/>
    <w:rsid w:val="002B2E4F"/>
    <w:rsid w:val="002B2E9E"/>
    <w:rsid w:val="002B3051"/>
    <w:rsid w:val="002B3582"/>
    <w:rsid w:val="002B41E2"/>
    <w:rsid w:val="002B43CA"/>
    <w:rsid w:val="002B6466"/>
    <w:rsid w:val="002C0210"/>
    <w:rsid w:val="002D12BD"/>
    <w:rsid w:val="002D1FF6"/>
    <w:rsid w:val="002D2023"/>
    <w:rsid w:val="002D568F"/>
    <w:rsid w:val="002D725B"/>
    <w:rsid w:val="002D7A75"/>
    <w:rsid w:val="002E0CE9"/>
    <w:rsid w:val="002E0F98"/>
    <w:rsid w:val="002E1F08"/>
    <w:rsid w:val="002E38F5"/>
    <w:rsid w:val="002E58B6"/>
    <w:rsid w:val="002E6168"/>
    <w:rsid w:val="002F13F7"/>
    <w:rsid w:val="00300B59"/>
    <w:rsid w:val="00301375"/>
    <w:rsid w:val="003049A8"/>
    <w:rsid w:val="003057F3"/>
    <w:rsid w:val="0030596A"/>
    <w:rsid w:val="00305FC0"/>
    <w:rsid w:val="003068B9"/>
    <w:rsid w:val="003068CF"/>
    <w:rsid w:val="0030759F"/>
    <w:rsid w:val="00307675"/>
    <w:rsid w:val="00310B0B"/>
    <w:rsid w:val="00310EFB"/>
    <w:rsid w:val="0031372E"/>
    <w:rsid w:val="003149F2"/>
    <w:rsid w:val="003232F6"/>
    <w:rsid w:val="003238FD"/>
    <w:rsid w:val="00325531"/>
    <w:rsid w:val="00327C21"/>
    <w:rsid w:val="00333749"/>
    <w:rsid w:val="00334EBF"/>
    <w:rsid w:val="003350B9"/>
    <w:rsid w:val="003354E3"/>
    <w:rsid w:val="00337AD1"/>
    <w:rsid w:val="003428C6"/>
    <w:rsid w:val="00343300"/>
    <w:rsid w:val="00345B58"/>
    <w:rsid w:val="00345F62"/>
    <w:rsid w:val="00347062"/>
    <w:rsid w:val="00347F18"/>
    <w:rsid w:val="003503C0"/>
    <w:rsid w:val="00351D9F"/>
    <w:rsid w:val="00353AC1"/>
    <w:rsid w:val="003541A6"/>
    <w:rsid w:val="00354F24"/>
    <w:rsid w:val="00355014"/>
    <w:rsid w:val="00360F6F"/>
    <w:rsid w:val="00362A3B"/>
    <w:rsid w:val="00362A45"/>
    <w:rsid w:val="003647D5"/>
    <w:rsid w:val="00366663"/>
    <w:rsid w:val="00372466"/>
    <w:rsid w:val="00372597"/>
    <w:rsid w:val="00372D53"/>
    <w:rsid w:val="00373970"/>
    <w:rsid w:val="00375547"/>
    <w:rsid w:val="00381176"/>
    <w:rsid w:val="00382C36"/>
    <w:rsid w:val="003874C9"/>
    <w:rsid w:val="0038784C"/>
    <w:rsid w:val="00390B38"/>
    <w:rsid w:val="00391A05"/>
    <w:rsid w:val="00396E37"/>
    <w:rsid w:val="003975F7"/>
    <w:rsid w:val="003A210C"/>
    <w:rsid w:val="003A244D"/>
    <w:rsid w:val="003A3376"/>
    <w:rsid w:val="003A72DF"/>
    <w:rsid w:val="003B00D9"/>
    <w:rsid w:val="003B1B28"/>
    <w:rsid w:val="003B3C17"/>
    <w:rsid w:val="003B3E41"/>
    <w:rsid w:val="003C74C9"/>
    <w:rsid w:val="003D2A0C"/>
    <w:rsid w:val="003D4273"/>
    <w:rsid w:val="003D4D29"/>
    <w:rsid w:val="003E186C"/>
    <w:rsid w:val="003E2C1B"/>
    <w:rsid w:val="003F0A6C"/>
    <w:rsid w:val="003F4613"/>
    <w:rsid w:val="004009C0"/>
    <w:rsid w:val="004051AB"/>
    <w:rsid w:val="00406345"/>
    <w:rsid w:val="00407988"/>
    <w:rsid w:val="00413B1F"/>
    <w:rsid w:val="00415804"/>
    <w:rsid w:val="004169C8"/>
    <w:rsid w:val="00424799"/>
    <w:rsid w:val="00425DDE"/>
    <w:rsid w:val="004324B6"/>
    <w:rsid w:val="00435B28"/>
    <w:rsid w:val="00436464"/>
    <w:rsid w:val="00436E71"/>
    <w:rsid w:val="00446165"/>
    <w:rsid w:val="004467E7"/>
    <w:rsid w:val="004469A7"/>
    <w:rsid w:val="00447A19"/>
    <w:rsid w:val="004513FE"/>
    <w:rsid w:val="00452E49"/>
    <w:rsid w:val="00453DCD"/>
    <w:rsid w:val="00454EE9"/>
    <w:rsid w:val="00457498"/>
    <w:rsid w:val="0046217A"/>
    <w:rsid w:val="00462201"/>
    <w:rsid w:val="00466CBF"/>
    <w:rsid w:val="00471E6B"/>
    <w:rsid w:val="00472136"/>
    <w:rsid w:val="004800FE"/>
    <w:rsid w:val="00480600"/>
    <w:rsid w:val="00480614"/>
    <w:rsid w:val="00482B51"/>
    <w:rsid w:val="00486F7E"/>
    <w:rsid w:val="00494D0F"/>
    <w:rsid w:val="00495013"/>
    <w:rsid w:val="00495A09"/>
    <w:rsid w:val="0049662F"/>
    <w:rsid w:val="00496D9A"/>
    <w:rsid w:val="004A6C3D"/>
    <w:rsid w:val="004B0801"/>
    <w:rsid w:val="004B2C28"/>
    <w:rsid w:val="004B4B0F"/>
    <w:rsid w:val="004B4B52"/>
    <w:rsid w:val="004B639C"/>
    <w:rsid w:val="004B6C07"/>
    <w:rsid w:val="004C108E"/>
    <w:rsid w:val="004C1801"/>
    <w:rsid w:val="004C1ED3"/>
    <w:rsid w:val="004D21AD"/>
    <w:rsid w:val="004D569C"/>
    <w:rsid w:val="004D5C16"/>
    <w:rsid w:val="004D5DF2"/>
    <w:rsid w:val="004D6FDD"/>
    <w:rsid w:val="004E23AE"/>
    <w:rsid w:val="004E2EBD"/>
    <w:rsid w:val="004E43B5"/>
    <w:rsid w:val="004E4528"/>
    <w:rsid w:val="004E4A50"/>
    <w:rsid w:val="004E511A"/>
    <w:rsid w:val="004E5BF5"/>
    <w:rsid w:val="004E742C"/>
    <w:rsid w:val="004E7BB4"/>
    <w:rsid w:val="004E7F12"/>
    <w:rsid w:val="004F27D6"/>
    <w:rsid w:val="004F2BC3"/>
    <w:rsid w:val="004F37F2"/>
    <w:rsid w:val="004F6CC3"/>
    <w:rsid w:val="004F7FA6"/>
    <w:rsid w:val="00506F41"/>
    <w:rsid w:val="00510C89"/>
    <w:rsid w:val="005140A9"/>
    <w:rsid w:val="00514F6C"/>
    <w:rsid w:val="00515DC4"/>
    <w:rsid w:val="00522A35"/>
    <w:rsid w:val="00526615"/>
    <w:rsid w:val="00530A4B"/>
    <w:rsid w:val="00533060"/>
    <w:rsid w:val="005335DF"/>
    <w:rsid w:val="005346AE"/>
    <w:rsid w:val="00535160"/>
    <w:rsid w:val="00536289"/>
    <w:rsid w:val="00536783"/>
    <w:rsid w:val="00541EF8"/>
    <w:rsid w:val="00546BD2"/>
    <w:rsid w:val="0054714F"/>
    <w:rsid w:val="005522F0"/>
    <w:rsid w:val="00553CC5"/>
    <w:rsid w:val="005552B6"/>
    <w:rsid w:val="00562C7C"/>
    <w:rsid w:val="00563168"/>
    <w:rsid w:val="005636C0"/>
    <w:rsid w:val="00563830"/>
    <w:rsid w:val="00563EC5"/>
    <w:rsid w:val="005654ED"/>
    <w:rsid w:val="005704DA"/>
    <w:rsid w:val="0057093D"/>
    <w:rsid w:val="00580808"/>
    <w:rsid w:val="00580FBF"/>
    <w:rsid w:val="00581A34"/>
    <w:rsid w:val="005834B7"/>
    <w:rsid w:val="00583B2B"/>
    <w:rsid w:val="0058550B"/>
    <w:rsid w:val="0058643D"/>
    <w:rsid w:val="0058659A"/>
    <w:rsid w:val="00592EAC"/>
    <w:rsid w:val="005933F6"/>
    <w:rsid w:val="005941A8"/>
    <w:rsid w:val="0059478F"/>
    <w:rsid w:val="00594B90"/>
    <w:rsid w:val="00595768"/>
    <w:rsid w:val="0059610E"/>
    <w:rsid w:val="005A0372"/>
    <w:rsid w:val="005A6507"/>
    <w:rsid w:val="005B4049"/>
    <w:rsid w:val="005B53E3"/>
    <w:rsid w:val="005C5F18"/>
    <w:rsid w:val="005D0BD7"/>
    <w:rsid w:val="005D4E60"/>
    <w:rsid w:val="005D6AB4"/>
    <w:rsid w:val="005E0062"/>
    <w:rsid w:val="005E07FE"/>
    <w:rsid w:val="005E230E"/>
    <w:rsid w:val="005E2E16"/>
    <w:rsid w:val="005E32F2"/>
    <w:rsid w:val="005E5946"/>
    <w:rsid w:val="005F02BF"/>
    <w:rsid w:val="005F0A8C"/>
    <w:rsid w:val="005F267F"/>
    <w:rsid w:val="005F3298"/>
    <w:rsid w:val="005F3DC6"/>
    <w:rsid w:val="005F7F32"/>
    <w:rsid w:val="00600B21"/>
    <w:rsid w:val="00602DE0"/>
    <w:rsid w:val="00605EEA"/>
    <w:rsid w:val="00605F21"/>
    <w:rsid w:val="00606163"/>
    <w:rsid w:val="006072FE"/>
    <w:rsid w:val="00610A7F"/>
    <w:rsid w:val="00612362"/>
    <w:rsid w:val="006125D5"/>
    <w:rsid w:val="0061472D"/>
    <w:rsid w:val="00615D68"/>
    <w:rsid w:val="00622E43"/>
    <w:rsid w:val="006245DC"/>
    <w:rsid w:val="006250CA"/>
    <w:rsid w:val="0062564C"/>
    <w:rsid w:val="00631A2E"/>
    <w:rsid w:val="00640813"/>
    <w:rsid w:val="006416CC"/>
    <w:rsid w:val="00641DBF"/>
    <w:rsid w:val="00642B87"/>
    <w:rsid w:val="00644DBE"/>
    <w:rsid w:val="00657023"/>
    <w:rsid w:val="00664D3A"/>
    <w:rsid w:val="00665E9E"/>
    <w:rsid w:val="00667A67"/>
    <w:rsid w:val="00675535"/>
    <w:rsid w:val="00675BB9"/>
    <w:rsid w:val="00677098"/>
    <w:rsid w:val="006810F7"/>
    <w:rsid w:val="00681B94"/>
    <w:rsid w:val="00684108"/>
    <w:rsid w:val="0068465E"/>
    <w:rsid w:val="0068482B"/>
    <w:rsid w:val="006903F7"/>
    <w:rsid w:val="00690AAC"/>
    <w:rsid w:val="006925DE"/>
    <w:rsid w:val="006939DB"/>
    <w:rsid w:val="0069559D"/>
    <w:rsid w:val="00695E7D"/>
    <w:rsid w:val="00696263"/>
    <w:rsid w:val="00697AD9"/>
    <w:rsid w:val="006A0E94"/>
    <w:rsid w:val="006A5437"/>
    <w:rsid w:val="006A643B"/>
    <w:rsid w:val="006B12BC"/>
    <w:rsid w:val="006B234B"/>
    <w:rsid w:val="006B3F1E"/>
    <w:rsid w:val="006B6063"/>
    <w:rsid w:val="006C3B20"/>
    <w:rsid w:val="006C4B1B"/>
    <w:rsid w:val="006C4FBD"/>
    <w:rsid w:val="006C5913"/>
    <w:rsid w:val="006C709B"/>
    <w:rsid w:val="006D127A"/>
    <w:rsid w:val="006D4451"/>
    <w:rsid w:val="006E3759"/>
    <w:rsid w:val="00705564"/>
    <w:rsid w:val="00706942"/>
    <w:rsid w:val="007069FB"/>
    <w:rsid w:val="00714470"/>
    <w:rsid w:val="00717162"/>
    <w:rsid w:val="00717D84"/>
    <w:rsid w:val="00721387"/>
    <w:rsid w:val="007239AD"/>
    <w:rsid w:val="00723A40"/>
    <w:rsid w:val="00725A70"/>
    <w:rsid w:val="00731932"/>
    <w:rsid w:val="007322E5"/>
    <w:rsid w:val="00734FCB"/>
    <w:rsid w:val="00741320"/>
    <w:rsid w:val="00741392"/>
    <w:rsid w:val="007455BA"/>
    <w:rsid w:val="007546D2"/>
    <w:rsid w:val="007556B5"/>
    <w:rsid w:val="00755DBB"/>
    <w:rsid w:val="00760E67"/>
    <w:rsid w:val="007703ED"/>
    <w:rsid w:val="00770BB9"/>
    <w:rsid w:val="00773E81"/>
    <w:rsid w:val="007755A6"/>
    <w:rsid w:val="0077561B"/>
    <w:rsid w:val="00776A74"/>
    <w:rsid w:val="00780B09"/>
    <w:rsid w:val="007816B1"/>
    <w:rsid w:val="007824EB"/>
    <w:rsid w:val="00782970"/>
    <w:rsid w:val="00783C1F"/>
    <w:rsid w:val="0078482D"/>
    <w:rsid w:val="007866C3"/>
    <w:rsid w:val="0079301B"/>
    <w:rsid w:val="007946EC"/>
    <w:rsid w:val="00795A64"/>
    <w:rsid w:val="007963A1"/>
    <w:rsid w:val="0079730F"/>
    <w:rsid w:val="007A0686"/>
    <w:rsid w:val="007A278D"/>
    <w:rsid w:val="007A6C1F"/>
    <w:rsid w:val="007B4AD5"/>
    <w:rsid w:val="007B7E83"/>
    <w:rsid w:val="007C3088"/>
    <w:rsid w:val="007C4F95"/>
    <w:rsid w:val="007D142A"/>
    <w:rsid w:val="007D2F37"/>
    <w:rsid w:val="007D6ABC"/>
    <w:rsid w:val="007E2E20"/>
    <w:rsid w:val="007E3F4C"/>
    <w:rsid w:val="007E3FE7"/>
    <w:rsid w:val="007E508D"/>
    <w:rsid w:val="007E5126"/>
    <w:rsid w:val="007E707C"/>
    <w:rsid w:val="007F230F"/>
    <w:rsid w:val="007F3EE2"/>
    <w:rsid w:val="007F40D9"/>
    <w:rsid w:val="007F5302"/>
    <w:rsid w:val="007F728B"/>
    <w:rsid w:val="007F7A15"/>
    <w:rsid w:val="007F7AEF"/>
    <w:rsid w:val="0080240D"/>
    <w:rsid w:val="00805212"/>
    <w:rsid w:val="00806E1E"/>
    <w:rsid w:val="008079E5"/>
    <w:rsid w:val="0081033B"/>
    <w:rsid w:val="008161D3"/>
    <w:rsid w:val="0081644C"/>
    <w:rsid w:val="008232D5"/>
    <w:rsid w:val="00827EBC"/>
    <w:rsid w:val="008378B9"/>
    <w:rsid w:val="0084382E"/>
    <w:rsid w:val="00844F49"/>
    <w:rsid w:val="00845D57"/>
    <w:rsid w:val="00845EFA"/>
    <w:rsid w:val="008465AC"/>
    <w:rsid w:val="00847909"/>
    <w:rsid w:val="00847C68"/>
    <w:rsid w:val="008511AA"/>
    <w:rsid w:val="0085278F"/>
    <w:rsid w:val="00854C9E"/>
    <w:rsid w:val="008550B1"/>
    <w:rsid w:val="008578CC"/>
    <w:rsid w:val="0086325D"/>
    <w:rsid w:val="0086774D"/>
    <w:rsid w:val="00867EAC"/>
    <w:rsid w:val="008715B4"/>
    <w:rsid w:val="0087369E"/>
    <w:rsid w:val="008832E1"/>
    <w:rsid w:val="00884ED1"/>
    <w:rsid w:val="0089126D"/>
    <w:rsid w:val="0089430B"/>
    <w:rsid w:val="00894EDD"/>
    <w:rsid w:val="008A06F2"/>
    <w:rsid w:val="008A0989"/>
    <w:rsid w:val="008A2DD6"/>
    <w:rsid w:val="008A6EB2"/>
    <w:rsid w:val="008A7292"/>
    <w:rsid w:val="008B093B"/>
    <w:rsid w:val="008B7364"/>
    <w:rsid w:val="008B7707"/>
    <w:rsid w:val="008B7FF3"/>
    <w:rsid w:val="008C0272"/>
    <w:rsid w:val="008C0873"/>
    <w:rsid w:val="008C4759"/>
    <w:rsid w:val="008C5ED2"/>
    <w:rsid w:val="008C6141"/>
    <w:rsid w:val="008D1B3E"/>
    <w:rsid w:val="008D26DF"/>
    <w:rsid w:val="008D48C7"/>
    <w:rsid w:val="008E0A13"/>
    <w:rsid w:val="008E4146"/>
    <w:rsid w:val="008E6648"/>
    <w:rsid w:val="008E70E3"/>
    <w:rsid w:val="008E7476"/>
    <w:rsid w:val="008E7BBC"/>
    <w:rsid w:val="008F20C5"/>
    <w:rsid w:val="00900505"/>
    <w:rsid w:val="00901194"/>
    <w:rsid w:val="00901F57"/>
    <w:rsid w:val="00905010"/>
    <w:rsid w:val="00910641"/>
    <w:rsid w:val="0091201E"/>
    <w:rsid w:val="0091327D"/>
    <w:rsid w:val="0091603C"/>
    <w:rsid w:val="00920EAF"/>
    <w:rsid w:val="00924454"/>
    <w:rsid w:val="00925A13"/>
    <w:rsid w:val="00932492"/>
    <w:rsid w:val="00934F59"/>
    <w:rsid w:val="00935F8B"/>
    <w:rsid w:val="00936D14"/>
    <w:rsid w:val="00941581"/>
    <w:rsid w:val="0094184D"/>
    <w:rsid w:val="00941BE4"/>
    <w:rsid w:val="00941C24"/>
    <w:rsid w:val="0094227D"/>
    <w:rsid w:val="00942F51"/>
    <w:rsid w:val="00943B28"/>
    <w:rsid w:val="0094522C"/>
    <w:rsid w:val="00945316"/>
    <w:rsid w:val="00946938"/>
    <w:rsid w:val="00947FEB"/>
    <w:rsid w:val="00950A8E"/>
    <w:rsid w:val="009511A1"/>
    <w:rsid w:val="00955443"/>
    <w:rsid w:val="009607B0"/>
    <w:rsid w:val="009639B0"/>
    <w:rsid w:val="009659AD"/>
    <w:rsid w:val="009702B2"/>
    <w:rsid w:val="00970A9A"/>
    <w:rsid w:val="00974317"/>
    <w:rsid w:val="00974493"/>
    <w:rsid w:val="00984E79"/>
    <w:rsid w:val="00994FDF"/>
    <w:rsid w:val="00995D68"/>
    <w:rsid w:val="009966AE"/>
    <w:rsid w:val="00997C71"/>
    <w:rsid w:val="009A00EB"/>
    <w:rsid w:val="009A3337"/>
    <w:rsid w:val="009A4A5C"/>
    <w:rsid w:val="009A74EA"/>
    <w:rsid w:val="009B2CE2"/>
    <w:rsid w:val="009B7BB0"/>
    <w:rsid w:val="009C08DE"/>
    <w:rsid w:val="009C100A"/>
    <w:rsid w:val="009C3689"/>
    <w:rsid w:val="009C371A"/>
    <w:rsid w:val="009D3853"/>
    <w:rsid w:val="009D41ED"/>
    <w:rsid w:val="009D5E56"/>
    <w:rsid w:val="009D6B44"/>
    <w:rsid w:val="009D7B6D"/>
    <w:rsid w:val="009E3044"/>
    <w:rsid w:val="009E616C"/>
    <w:rsid w:val="009F1321"/>
    <w:rsid w:val="009F3B97"/>
    <w:rsid w:val="009F41EC"/>
    <w:rsid w:val="009F5358"/>
    <w:rsid w:val="00A01C9C"/>
    <w:rsid w:val="00A03D55"/>
    <w:rsid w:val="00A04C33"/>
    <w:rsid w:val="00A05162"/>
    <w:rsid w:val="00A05C63"/>
    <w:rsid w:val="00A06DE4"/>
    <w:rsid w:val="00A101F0"/>
    <w:rsid w:val="00A1090E"/>
    <w:rsid w:val="00A11025"/>
    <w:rsid w:val="00A12B51"/>
    <w:rsid w:val="00A1418C"/>
    <w:rsid w:val="00A162C0"/>
    <w:rsid w:val="00A16F0C"/>
    <w:rsid w:val="00A17B9E"/>
    <w:rsid w:val="00A20759"/>
    <w:rsid w:val="00A2404D"/>
    <w:rsid w:val="00A24C20"/>
    <w:rsid w:val="00A24E98"/>
    <w:rsid w:val="00A26D52"/>
    <w:rsid w:val="00A30E6D"/>
    <w:rsid w:val="00A3331F"/>
    <w:rsid w:val="00A35EA6"/>
    <w:rsid w:val="00A36076"/>
    <w:rsid w:val="00A4308D"/>
    <w:rsid w:val="00A43E10"/>
    <w:rsid w:val="00A45FAF"/>
    <w:rsid w:val="00A46231"/>
    <w:rsid w:val="00A47BEE"/>
    <w:rsid w:val="00A47C8E"/>
    <w:rsid w:val="00A50BC2"/>
    <w:rsid w:val="00A5430E"/>
    <w:rsid w:val="00A57E9B"/>
    <w:rsid w:val="00A6022E"/>
    <w:rsid w:val="00A629C6"/>
    <w:rsid w:val="00A62C00"/>
    <w:rsid w:val="00A64BA2"/>
    <w:rsid w:val="00A6612F"/>
    <w:rsid w:val="00A70D29"/>
    <w:rsid w:val="00A70F0A"/>
    <w:rsid w:val="00A72A5B"/>
    <w:rsid w:val="00A72C63"/>
    <w:rsid w:val="00A7349C"/>
    <w:rsid w:val="00A7692D"/>
    <w:rsid w:val="00A90BF3"/>
    <w:rsid w:val="00A96738"/>
    <w:rsid w:val="00AA2BFF"/>
    <w:rsid w:val="00AA3C9A"/>
    <w:rsid w:val="00AA4848"/>
    <w:rsid w:val="00AA6054"/>
    <w:rsid w:val="00AA65A3"/>
    <w:rsid w:val="00AB086F"/>
    <w:rsid w:val="00AB280A"/>
    <w:rsid w:val="00AB5731"/>
    <w:rsid w:val="00AC0FB8"/>
    <w:rsid w:val="00AC1680"/>
    <w:rsid w:val="00AC3325"/>
    <w:rsid w:val="00AC7671"/>
    <w:rsid w:val="00AC7998"/>
    <w:rsid w:val="00AD059A"/>
    <w:rsid w:val="00AD13E4"/>
    <w:rsid w:val="00AD65CF"/>
    <w:rsid w:val="00AE00AF"/>
    <w:rsid w:val="00AE0EBD"/>
    <w:rsid w:val="00AE36D8"/>
    <w:rsid w:val="00AE4719"/>
    <w:rsid w:val="00AE47DF"/>
    <w:rsid w:val="00AE79BA"/>
    <w:rsid w:val="00AF1012"/>
    <w:rsid w:val="00AF63B5"/>
    <w:rsid w:val="00AF6988"/>
    <w:rsid w:val="00AF6C70"/>
    <w:rsid w:val="00B00614"/>
    <w:rsid w:val="00B026A8"/>
    <w:rsid w:val="00B0542A"/>
    <w:rsid w:val="00B103A4"/>
    <w:rsid w:val="00B11C6D"/>
    <w:rsid w:val="00B1354D"/>
    <w:rsid w:val="00B16DC6"/>
    <w:rsid w:val="00B17709"/>
    <w:rsid w:val="00B20CEC"/>
    <w:rsid w:val="00B216FB"/>
    <w:rsid w:val="00B220F9"/>
    <w:rsid w:val="00B2755D"/>
    <w:rsid w:val="00B27895"/>
    <w:rsid w:val="00B33518"/>
    <w:rsid w:val="00B33655"/>
    <w:rsid w:val="00B35F42"/>
    <w:rsid w:val="00B36266"/>
    <w:rsid w:val="00B3764D"/>
    <w:rsid w:val="00B4068F"/>
    <w:rsid w:val="00B40CA6"/>
    <w:rsid w:val="00B43962"/>
    <w:rsid w:val="00B45F39"/>
    <w:rsid w:val="00B5268E"/>
    <w:rsid w:val="00B533BA"/>
    <w:rsid w:val="00B619C8"/>
    <w:rsid w:val="00B61D1B"/>
    <w:rsid w:val="00B61E75"/>
    <w:rsid w:val="00B62DEA"/>
    <w:rsid w:val="00B63908"/>
    <w:rsid w:val="00B64600"/>
    <w:rsid w:val="00B65EDE"/>
    <w:rsid w:val="00B65F0E"/>
    <w:rsid w:val="00B7315F"/>
    <w:rsid w:val="00B73A57"/>
    <w:rsid w:val="00B81726"/>
    <w:rsid w:val="00B8600A"/>
    <w:rsid w:val="00B87031"/>
    <w:rsid w:val="00B93AD8"/>
    <w:rsid w:val="00B951E6"/>
    <w:rsid w:val="00B9576C"/>
    <w:rsid w:val="00B9681C"/>
    <w:rsid w:val="00BA02C1"/>
    <w:rsid w:val="00BA6F46"/>
    <w:rsid w:val="00BB0703"/>
    <w:rsid w:val="00BB2D5F"/>
    <w:rsid w:val="00BB46E4"/>
    <w:rsid w:val="00BB4D25"/>
    <w:rsid w:val="00BB5E45"/>
    <w:rsid w:val="00BB6A92"/>
    <w:rsid w:val="00BB7017"/>
    <w:rsid w:val="00BB72F4"/>
    <w:rsid w:val="00BC2930"/>
    <w:rsid w:val="00BC582E"/>
    <w:rsid w:val="00BC76BF"/>
    <w:rsid w:val="00BD2418"/>
    <w:rsid w:val="00BD41AC"/>
    <w:rsid w:val="00BD69B3"/>
    <w:rsid w:val="00BD7C90"/>
    <w:rsid w:val="00BE3B6F"/>
    <w:rsid w:val="00BE6E93"/>
    <w:rsid w:val="00BF0FFF"/>
    <w:rsid w:val="00BF5396"/>
    <w:rsid w:val="00BF5451"/>
    <w:rsid w:val="00BF575A"/>
    <w:rsid w:val="00BF5C2D"/>
    <w:rsid w:val="00C01882"/>
    <w:rsid w:val="00C03B5E"/>
    <w:rsid w:val="00C04CEB"/>
    <w:rsid w:val="00C04F8F"/>
    <w:rsid w:val="00C066AA"/>
    <w:rsid w:val="00C0725B"/>
    <w:rsid w:val="00C104DB"/>
    <w:rsid w:val="00C1334E"/>
    <w:rsid w:val="00C14060"/>
    <w:rsid w:val="00C17550"/>
    <w:rsid w:val="00C20557"/>
    <w:rsid w:val="00C25C93"/>
    <w:rsid w:val="00C3002B"/>
    <w:rsid w:val="00C31E0B"/>
    <w:rsid w:val="00C348FD"/>
    <w:rsid w:val="00C3512A"/>
    <w:rsid w:val="00C363D9"/>
    <w:rsid w:val="00C36B9C"/>
    <w:rsid w:val="00C37386"/>
    <w:rsid w:val="00C431DA"/>
    <w:rsid w:val="00C52F45"/>
    <w:rsid w:val="00C545B9"/>
    <w:rsid w:val="00C547C2"/>
    <w:rsid w:val="00C55F4A"/>
    <w:rsid w:val="00C60902"/>
    <w:rsid w:val="00C63003"/>
    <w:rsid w:val="00C64C30"/>
    <w:rsid w:val="00C64EEF"/>
    <w:rsid w:val="00C67EF6"/>
    <w:rsid w:val="00C719C5"/>
    <w:rsid w:val="00C7475F"/>
    <w:rsid w:val="00C75326"/>
    <w:rsid w:val="00C77769"/>
    <w:rsid w:val="00C808A1"/>
    <w:rsid w:val="00C8155C"/>
    <w:rsid w:val="00C81C0D"/>
    <w:rsid w:val="00C83300"/>
    <w:rsid w:val="00C853AF"/>
    <w:rsid w:val="00C924D9"/>
    <w:rsid w:val="00C92D4B"/>
    <w:rsid w:val="00C93088"/>
    <w:rsid w:val="00C93AA2"/>
    <w:rsid w:val="00C951F4"/>
    <w:rsid w:val="00C96C79"/>
    <w:rsid w:val="00C96DF5"/>
    <w:rsid w:val="00C97137"/>
    <w:rsid w:val="00C9760B"/>
    <w:rsid w:val="00C97707"/>
    <w:rsid w:val="00C97DBC"/>
    <w:rsid w:val="00CA027D"/>
    <w:rsid w:val="00CA35A8"/>
    <w:rsid w:val="00CA47E1"/>
    <w:rsid w:val="00CA48C4"/>
    <w:rsid w:val="00CA5013"/>
    <w:rsid w:val="00CA59B8"/>
    <w:rsid w:val="00CA5AA9"/>
    <w:rsid w:val="00CB41F2"/>
    <w:rsid w:val="00CB6D9F"/>
    <w:rsid w:val="00CC01F8"/>
    <w:rsid w:val="00CC192B"/>
    <w:rsid w:val="00CD1C18"/>
    <w:rsid w:val="00CD31BF"/>
    <w:rsid w:val="00CD58D3"/>
    <w:rsid w:val="00CD6461"/>
    <w:rsid w:val="00CD6B78"/>
    <w:rsid w:val="00CE12B7"/>
    <w:rsid w:val="00CE21BE"/>
    <w:rsid w:val="00CE27BE"/>
    <w:rsid w:val="00CE2E93"/>
    <w:rsid w:val="00CE391F"/>
    <w:rsid w:val="00CE7E34"/>
    <w:rsid w:val="00CF1543"/>
    <w:rsid w:val="00CF624A"/>
    <w:rsid w:val="00D00E65"/>
    <w:rsid w:val="00D036EB"/>
    <w:rsid w:val="00D04952"/>
    <w:rsid w:val="00D10E6D"/>
    <w:rsid w:val="00D126E1"/>
    <w:rsid w:val="00D13067"/>
    <w:rsid w:val="00D202CF"/>
    <w:rsid w:val="00D20A1C"/>
    <w:rsid w:val="00D23A9F"/>
    <w:rsid w:val="00D23ACE"/>
    <w:rsid w:val="00D26890"/>
    <w:rsid w:val="00D34AD4"/>
    <w:rsid w:val="00D361F0"/>
    <w:rsid w:val="00D40922"/>
    <w:rsid w:val="00D41914"/>
    <w:rsid w:val="00D43696"/>
    <w:rsid w:val="00D43C13"/>
    <w:rsid w:val="00D503AB"/>
    <w:rsid w:val="00D50AE0"/>
    <w:rsid w:val="00D536BA"/>
    <w:rsid w:val="00D6072F"/>
    <w:rsid w:val="00D610A9"/>
    <w:rsid w:val="00D71BF7"/>
    <w:rsid w:val="00D722B3"/>
    <w:rsid w:val="00D730C4"/>
    <w:rsid w:val="00D732F0"/>
    <w:rsid w:val="00D7363A"/>
    <w:rsid w:val="00D73C39"/>
    <w:rsid w:val="00D73D26"/>
    <w:rsid w:val="00D73DF5"/>
    <w:rsid w:val="00D75AD1"/>
    <w:rsid w:val="00D76486"/>
    <w:rsid w:val="00D76A90"/>
    <w:rsid w:val="00D7743E"/>
    <w:rsid w:val="00D77FB7"/>
    <w:rsid w:val="00D81355"/>
    <w:rsid w:val="00D827D2"/>
    <w:rsid w:val="00D83827"/>
    <w:rsid w:val="00D83F4F"/>
    <w:rsid w:val="00D85982"/>
    <w:rsid w:val="00D92410"/>
    <w:rsid w:val="00D93E4A"/>
    <w:rsid w:val="00D97DAE"/>
    <w:rsid w:val="00DA1A96"/>
    <w:rsid w:val="00DA1EF3"/>
    <w:rsid w:val="00DA3AD3"/>
    <w:rsid w:val="00DA5D96"/>
    <w:rsid w:val="00DA70F9"/>
    <w:rsid w:val="00DA748B"/>
    <w:rsid w:val="00DB101A"/>
    <w:rsid w:val="00DB1E47"/>
    <w:rsid w:val="00DB1F0F"/>
    <w:rsid w:val="00DC29D5"/>
    <w:rsid w:val="00DC577D"/>
    <w:rsid w:val="00DC70AB"/>
    <w:rsid w:val="00DC7DEF"/>
    <w:rsid w:val="00DD029B"/>
    <w:rsid w:val="00DD3BD9"/>
    <w:rsid w:val="00DD45B4"/>
    <w:rsid w:val="00DD4C7B"/>
    <w:rsid w:val="00DD7257"/>
    <w:rsid w:val="00DE0AF2"/>
    <w:rsid w:val="00DE17CF"/>
    <w:rsid w:val="00DE238C"/>
    <w:rsid w:val="00DE2D45"/>
    <w:rsid w:val="00DE540A"/>
    <w:rsid w:val="00DE7504"/>
    <w:rsid w:val="00DE7754"/>
    <w:rsid w:val="00DF23E1"/>
    <w:rsid w:val="00DF2FD4"/>
    <w:rsid w:val="00DF3371"/>
    <w:rsid w:val="00DF3C15"/>
    <w:rsid w:val="00DF4A8A"/>
    <w:rsid w:val="00DF598E"/>
    <w:rsid w:val="00DF7A5B"/>
    <w:rsid w:val="00E07978"/>
    <w:rsid w:val="00E10C32"/>
    <w:rsid w:val="00E1193E"/>
    <w:rsid w:val="00E119FA"/>
    <w:rsid w:val="00E125BE"/>
    <w:rsid w:val="00E143A4"/>
    <w:rsid w:val="00E15B63"/>
    <w:rsid w:val="00E17374"/>
    <w:rsid w:val="00E21FEC"/>
    <w:rsid w:val="00E22173"/>
    <w:rsid w:val="00E223B4"/>
    <w:rsid w:val="00E22A2F"/>
    <w:rsid w:val="00E27363"/>
    <w:rsid w:val="00E27A63"/>
    <w:rsid w:val="00E30562"/>
    <w:rsid w:val="00E3156A"/>
    <w:rsid w:val="00E343D2"/>
    <w:rsid w:val="00E348E7"/>
    <w:rsid w:val="00E34E49"/>
    <w:rsid w:val="00E35999"/>
    <w:rsid w:val="00E3687E"/>
    <w:rsid w:val="00E41324"/>
    <w:rsid w:val="00E41498"/>
    <w:rsid w:val="00E41791"/>
    <w:rsid w:val="00E41C43"/>
    <w:rsid w:val="00E43C08"/>
    <w:rsid w:val="00E455F9"/>
    <w:rsid w:val="00E457F8"/>
    <w:rsid w:val="00E47E8C"/>
    <w:rsid w:val="00E55C40"/>
    <w:rsid w:val="00E57D6A"/>
    <w:rsid w:val="00E6049C"/>
    <w:rsid w:val="00E62665"/>
    <w:rsid w:val="00E6298C"/>
    <w:rsid w:val="00E62C29"/>
    <w:rsid w:val="00E647DC"/>
    <w:rsid w:val="00E65F83"/>
    <w:rsid w:val="00E66140"/>
    <w:rsid w:val="00E746A7"/>
    <w:rsid w:val="00E753E6"/>
    <w:rsid w:val="00E77E8E"/>
    <w:rsid w:val="00E822CC"/>
    <w:rsid w:val="00E826F9"/>
    <w:rsid w:val="00E839BD"/>
    <w:rsid w:val="00E857B8"/>
    <w:rsid w:val="00E859DF"/>
    <w:rsid w:val="00E86744"/>
    <w:rsid w:val="00E9240C"/>
    <w:rsid w:val="00E930A7"/>
    <w:rsid w:val="00E93BC3"/>
    <w:rsid w:val="00E95306"/>
    <w:rsid w:val="00EA24F4"/>
    <w:rsid w:val="00EA26DC"/>
    <w:rsid w:val="00EA285B"/>
    <w:rsid w:val="00EA591C"/>
    <w:rsid w:val="00EA613C"/>
    <w:rsid w:val="00EA6B88"/>
    <w:rsid w:val="00EA721B"/>
    <w:rsid w:val="00EA7688"/>
    <w:rsid w:val="00EA7B9B"/>
    <w:rsid w:val="00EB1074"/>
    <w:rsid w:val="00EB191E"/>
    <w:rsid w:val="00EB2A85"/>
    <w:rsid w:val="00EB57CD"/>
    <w:rsid w:val="00EB7085"/>
    <w:rsid w:val="00EC079B"/>
    <w:rsid w:val="00EC28EF"/>
    <w:rsid w:val="00EC3B86"/>
    <w:rsid w:val="00EC5C10"/>
    <w:rsid w:val="00EC70D7"/>
    <w:rsid w:val="00EC75F4"/>
    <w:rsid w:val="00ED1AF5"/>
    <w:rsid w:val="00ED1CA9"/>
    <w:rsid w:val="00ED290E"/>
    <w:rsid w:val="00ED560B"/>
    <w:rsid w:val="00ED649C"/>
    <w:rsid w:val="00ED66FB"/>
    <w:rsid w:val="00ED7198"/>
    <w:rsid w:val="00ED7C7E"/>
    <w:rsid w:val="00ED7FD6"/>
    <w:rsid w:val="00EE0BA2"/>
    <w:rsid w:val="00EE1986"/>
    <w:rsid w:val="00EE392C"/>
    <w:rsid w:val="00EF0C57"/>
    <w:rsid w:val="00EF1286"/>
    <w:rsid w:val="00EF168C"/>
    <w:rsid w:val="00EF4998"/>
    <w:rsid w:val="00EF530C"/>
    <w:rsid w:val="00EF738D"/>
    <w:rsid w:val="00F0269D"/>
    <w:rsid w:val="00F02BD9"/>
    <w:rsid w:val="00F02D85"/>
    <w:rsid w:val="00F03197"/>
    <w:rsid w:val="00F04B6B"/>
    <w:rsid w:val="00F07845"/>
    <w:rsid w:val="00F07C74"/>
    <w:rsid w:val="00F11526"/>
    <w:rsid w:val="00F11B77"/>
    <w:rsid w:val="00F125E7"/>
    <w:rsid w:val="00F14E7E"/>
    <w:rsid w:val="00F16E5A"/>
    <w:rsid w:val="00F215B4"/>
    <w:rsid w:val="00F22392"/>
    <w:rsid w:val="00F24BD2"/>
    <w:rsid w:val="00F2715A"/>
    <w:rsid w:val="00F3344B"/>
    <w:rsid w:val="00F365ED"/>
    <w:rsid w:val="00F4001E"/>
    <w:rsid w:val="00F45A12"/>
    <w:rsid w:val="00F47290"/>
    <w:rsid w:val="00F50BC1"/>
    <w:rsid w:val="00F51019"/>
    <w:rsid w:val="00F5197C"/>
    <w:rsid w:val="00F52D7C"/>
    <w:rsid w:val="00F565A6"/>
    <w:rsid w:val="00F61F27"/>
    <w:rsid w:val="00F632FA"/>
    <w:rsid w:val="00F66639"/>
    <w:rsid w:val="00F66DA3"/>
    <w:rsid w:val="00F730C3"/>
    <w:rsid w:val="00F7485A"/>
    <w:rsid w:val="00F74A47"/>
    <w:rsid w:val="00F80081"/>
    <w:rsid w:val="00F826AE"/>
    <w:rsid w:val="00F84256"/>
    <w:rsid w:val="00F873B0"/>
    <w:rsid w:val="00F875CF"/>
    <w:rsid w:val="00F87923"/>
    <w:rsid w:val="00F87C3D"/>
    <w:rsid w:val="00F92391"/>
    <w:rsid w:val="00F926C7"/>
    <w:rsid w:val="00F92705"/>
    <w:rsid w:val="00F9385B"/>
    <w:rsid w:val="00F95AF9"/>
    <w:rsid w:val="00F96D5D"/>
    <w:rsid w:val="00FA0B4A"/>
    <w:rsid w:val="00FA23CA"/>
    <w:rsid w:val="00FA4B5D"/>
    <w:rsid w:val="00FA6818"/>
    <w:rsid w:val="00FA6F35"/>
    <w:rsid w:val="00FA7A5B"/>
    <w:rsid w:val="00FB0C8E"/>
    <w:rsid w:val="00FB12AF"/>
    <w:rsid w:val="00FB1E61"/>
    <w:rsid w:val="00FB62E2"/>
    <w:rsid w:val="00FB6430"/>
    <w:rsid w:val="00FB6961"/>
    <w:rsid w:val="00FB79AC"/>
    <w:rsid w:val="00FC1A9E"/>
    <w:rsid w:val="00FC31F5"/>
    <w:rsid w:val="00FC4749"/>
    <w:rsid w:val="00FC613E"/>
    <w:rsid w:val="00FC6A2A"/>
    <w:rsid w:val="00FD09BE"/>
    <w:rsid w:val="00FD0D89"/>
    <w:rsid w:val="00FD1787"/>
    <w:rsid w:val="00FD2099"/>
    <w:rsid w:val="00FD2A81"/>
    <w:rsid w:val="00FD3BEF"/>
    <w:rsid w:val="00FD6295"/>
    <w:rsid w:val="00FD6788"/>
    <w:rsid w:val="00FD757C"/>
    <w:rsid w:val="00FE0AA9"/>
    <w:rsid w:val="00FE21AF"/>
    <w:rsid w:val="00FE22B2"/>
    <w:rsid w:val="00FE256B"/>
    <w:rsid w:val="00FE593F"/>
    <w:rsid w:val="00FF07FB"/>
    <w:rsid w:val="00FF2A9E"/>
    <w:rsid w:val="00FF4813"/>
    <w:rsid w:val="00FF4E4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30E5CE"/>
  <w15:docId w15:val="{887DE150-C298-4820-BB5F-AF9B1127D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EA7B9B"/>
    <w:pPr>
      <w:spacing w:after="200" w:line="276" w:lineRule="auto"/>
    </w:pPr>
    <w:rPr>
      <w:sz w:val="22"/>
      <w:szCs w:val="22"/>
      <w:lang w:eastAsia="en-US"/>
    </w:rPr>
  </w:style>
  <w:style w:type="paragraph" w:styleId="Naslov1">
    <w:name w:val="heading 1"/>
    <w:aliases w:val="NASLOV"/>
    <w:basedOn w:val="Navaden"/>
    <w:next w:val="Navaden"/>
    <w:link w:val="Naslov1Znak"/>
    <w:autoRedefine/>
    <w:qFormat/>
    <w:rsid w:val="00107ED0"/>
    <w:pPr>
      <w:keepNext/>
      <w:spacing w:before="240" w:after="60" w:line="260" w:lineRule="exact"/>
      <w:outlineLvl w:val="0"/>
    </w:pPr>
    <w:rPr>
      <w:rFonts w:ascii="Arial" w:eastAsia="Times New Roman" w:hAnsi="Arial"/>
      <w:b/>
      <w:kern w:val="32"/>
      <w:sz w:val="28"/>
      <w:szCs w:val="32"/>
      <w:lang w:eastAsia="sl-SI"/>
    </w:rPr>
  </w:style>
  <w:style w:type="paragraph" w:styleId="Naslov2">
    <w:name w:val="heading 2"/>
    <w:basedOn w:val="Navaden"/>
    <w:next w:val="Navaden"/>
    <w:link w:val="Naslov2Znak"/>
    <w:uiPriority w:val="9"/>
    <w:semiHidden/>
    <w:unhideWhenUsed/>
    <w:qFormat/>
    <w:rsid w:val="00C64EE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link w:val="Naslov1"/>
    <w:rsid w:val="00107ED0"/>
    <w:rPr>
      <w:rFonts w:ascii="Arial" w:eastAsia="Times New Roman" w:hAnsi="Arial"/>
      <w:b/>
      <w:kern w:val="32"/>
      <w:sz w:val="28"/>
      <w:szCs w:val="32"/>
    </w:rPr>
  </w:style>
  <w:style w:type="paragraph" w:styleId="Glava">
    <w:name w:val="header"/>
    <w:basedOn w:val="Navaden"/>
    <w:link w:val="GlavaZnak"/>
    <w:rsid w:val="00107ED0"/>
    <w:pPr>
      <w:tabs>
        <w:tab w:val="center" w:pos="4320"/>
        <w:tab w:val="right" w:pos="8640"/>
      </w:tabs>
      <w:spacing w:after="0" w:line="260" w:lineRule="exact"/>
    </w:pPr>
    <w:rPr>
      <w:rFonts w:ascii="Arial" w:eastAsia="Times New Roman" w:hAnsi="Arial"/>
      <w:sz w:val="20"/>
      <w:szCs w:val="24"/>
    </w:rPr>
  </w:style>
  <w:style w:type="character" w:customStyle="1" w:styleId="GlavaZnak">
    <w:name w:val="Glava Znak"/>
    <w:link w:val="Glava"/>
    <w:rsid w:val="00107ED0"/>
    <w:rPr>
      <w:rFonts w:ascii="Arial" w:eastAsia="Times New Roman" w:hAnsi="Arial"/>
      <w:szCs w:val="24"/>
      <w:lang w:eastAsia="en-US"/>
    </w:rPr>
  </w:style>
  <w:style w:type="paragraph" w:styleId="Noga">
    <w:name w:val="footer"/>
    <w:basedOn w:val="Navaden"/>
    <w:link w:val="NogaZnak"/>
    <w:semiHidden/>
    <w:rsid w:val="00107ED0"/>
    <w:pPr>
      <w:tabs>
        <w:tab w:val="center" w:pos="4320"/>
        <w:tab w:val="right" w:pos="8640"/>
      </w:tabs>
      <w:spacing w:after="0" w:line="260" w:lineRule="exact"/>
    </w:pPr>
    <w:rPr>
      <w:rFonts w:ascii="Arial" w:eastAsia="Times New Roman" w:hAnsi="Arial"/>
      <w:sz w:val="20"/>
      <w:szCs w:val="24"/>
    </w:rPr>
  </w:style>
  <w:style w:type="character" w:customStyle="1" w:styleId="NogaZnak">
    <w:name w:val="Noga Znak"/>
    <w:link w:val="Noga"/>
    <w:semiHidden/>
    <w:rsid w:val="00107ED0"/>
    <w:rPr>
      <w:rFonts w:ascii="Arial" w:eastAsia="Times New Roman" w:hAnsi="Arial"/>
      <w:szCs w:val="24"/>
      <w:lang w:eastAsia="en-US"/>
    </w:rPr>
  </w:style>
  <w:style w:type="paragraph" w:styleId="Zgradbadokumenta">
    <w:name w:val="Document Map"/>
    <w:basedOn w:val="Navaden"/>
    <w:link w:val="ZgradbadokumentaZnak"/>
    <w:rsid w:val="00107ED0"/>
    <w:pPr>
      <w:spacing w:after="0" w:line="260" w:lineRule="exact"/>
    </w:pPr>
    <w:rPr>
      <w:rFonts w:ascii="Tahoma" w:eastAsia="Times New Roman" w:hAnsi="Tahoma" w:cs="Tahoma"/>
      <w:sz w:val="16"/>
      <w:szCs w:val="16"/>
    </w:rPr>
  </w:style>
  <w:style w:type="character" w:customStyle="1" w:styleId="ZgradbadokumentaZnak">
    <w:name w:val="Zgradba dokumenta Znak"/>
    <w:link w:val="Zgradbadokumenta"/>
    <w:rsid w:val="00107ED0"/>
    <w:rPr>
      <w:rFonts w:ascii="Tahoma" w:eastAsia="Times New Roman" w:hAnsi="Tahoma" w:cs="Tahoma"/>
      <w:sz w:val="16"/>
      <w:szCs w:val="16"/>
      <w:lang w:eastAsia="en-US"/>
    </w:rPr>
  </w:style>
  <w:style w:type="table" w:styleId="Tabelamrea">
    <w:name w:val="Table Grid"/>
    <w:basedOn w:val="Navadnatabela"/>
    <w:rsid w:val="00107ED0"/>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107ED0"/>
    <w:pPr>
      <w:tabs>
        <w:tab w:val="left" w:pos="1701"/>
      </w:tabs>
      <w:spacing w:after="0" w:line="260" w:lineRule="exact"/>
    </w:pPr>
    <w:rPr>
      <w:rFonts w:ascii="Arial" w:eastAsia="Times New Roman" w:hAnsi="Arial"/>
      <w:sz w:val="20"/>
      <w:szCs w:val="20"/>
      <w:lang w:eastAsia="sl-SI"/>
    </w:rPr>
  </w:style>
  <w:style w:type="paragraph" w:customStyle="1" w:styleId="ZADEVA">
    <w:name w:val="ZADEVA"/>
    <w:basedOn w:val="Navaden"/>
    <w:qFormat/>
    <w:rsid w:val="00107ED0"/>
    <w:pPr>
      <w:tabs>
        <w:tab w:val="left" w:pos="1701"/>
      </w:tabs>
      <w:spacing w:after="0" w:line="260" w:lineRule="exact"/>
      <w:ind w:left="1701" w:hanging="1701"/>
    </w:pPr>
    <w:rPr>
      <w:rFonts w:ascii="Arial" w:eastAsia="Times New Roman" w:hAnsi="Arial"/>
      <w:b/>
      <w:sz w:val="20"/>
      <w:szCs w:val="24"/>
      <w:lang w:val="it-IT"/>
    </w:rPr>
  </w:style>
  <w:style w:type="character" w:styleId="Hiperpovezava">
    <w:name w:val="Hyperlink"/>
    <w:uiPriority w:val="99"/>
    <w:rsid w:val="00107ED0"/>
    <w:rPr>
      <w:color w:val="0000FF"/>
      <w:u w:val="single"/>
    </w:rPr>
  </w:style>
  <w:style w:type="paragraph" w:customStyle="1" w:styleId="podpisi">
    <w:name w:val="podpisi"/>
    <w:basedOn w:val="Navaden"/>
    <w:qFormat/>
    <w:rsid w:val="00107ED0"/>
    <w:pPr>
      <w:tabs>
        <w:tab w:val="left" w:pos="3402"/>
      </w:tabs>
      <w:spacing w:after="0" w:line="260" w:lineRule="exact"/>
    </w:pPr>
    <w:rPr>
      <w:rFonts w:ascii="Arial" w:eastAsia="Times New Roman" w:hAnsi="Arial"/>
      <w:sz w:val="20"/>
      <w:szCs w:val="24"/>
      <w:lang w:val="it-IT"/>
    </w:rPr>
  </w:style>
  <w:style w:type="paragraph" w:customStyle="1" w:styleId="Vrstapredpisa">
    <w:name w:val="Vrsta predpisa"/>
    <w:basedOn w:val="Navaden"/>
    <w:link w:val="VrstapredpisaZnak"/>
    <w:qFormat/>
    <w:rsid w:val="00107ED0"/>
    <w:pPr>
      <w:suppressAutoHyphens/>
      <w:overflowPunct w:val="0"/>
      <w:autoSpaceDE w:val="0"/>
      <w:autoSpaceDN w:val="0"/>
      <w:adjustRightInd w:val="0"/>
      <w:spacing w:before="360" w:after="0" w:line="220" w:lineRule="exact"/>
      <w:jc w:val="center"/>
      <w:textAlignment w:val="baseline"/>
    </w:pPr>
    <w:rPr>
      <w:rFonts w:ascii="Arial" w:eastAsia="Times New Roman" w:hAnsi="Arial" w:cs="Arial"/>
      <w:b/>
      <w:bCs/>
      <w:color w:val="000000"/>
      <w:spacing w:val="40"/>
      <w:lang w:eastAsia="sl-SI"/>
    </w:rPr>
  </w:style>
  <w:style w:type="character" w:customStyle="1" w:styleId="VrstapredpisaZnak">
    <w:name w:val="Vrsta predpisa Znak"/>
    <w:link w:val="Vrstapredpisa"/>
    <w:rsid w:val="00107ED0"/>
    <w:rPr>
      <w:rFonts w:ascii="Arial" w:eastAsia="Times New Roman" w:hAnsi="Arial" w:cs="Arial"/>
      <w:b/>
      <w:bCs/>
      <w:color w:val="000000"/>
      <w:spacing w:val="40"/>
      <w:sz w:val="22"/>
      <w:szCs w:val="22"/>
    </w:rPr>
  </w:style>
  <w:style w:type="paragraph" w:customStyle="1" w:styleId="Naslovpredpisa">
    <w:name w:val="Naslov_predpisa"/>
    <w:basedOn w:val="Navaden"/>
    <w:link w:val="NaslovpredpisaZnak"/>
    <w:qFormat/>
    <w:rsid w:val="00107ED0"/>
    <w:pPr>
      <w:suppressAutoHyphens/>
      <w:overflowPunct w:val="0"/>
      <w:autoSpaceDE w:val="0"/>
      <w:autoSpaceDN w:val="0"/>
      <w:adjustRightInd w:val="0"/>
      <w:spacing w:before="120" w:after="160" w:line="200" w:lineRule="exact"/>
      <w:jc w:val="center"/>
      <w:textAlignment w:val="baseline"/>
    </w:pPr>
    <w:rPr>
      <w:rFonts w:ascii="Arial" w:eastAsia="Times New Roman" w:hAnsi="Arial" w:cs="Arial"/>
      <w:b/>
      <w:lang w:eastAsia="sl-SI"/>
    </w:rPr>
  </w:style>
  <w:style w:type="character" w:customStyle="1" w:styleId="NaslovpredpisaZnak">
    <w:name w:val="Naslov_predpisa Znak"/>
    <w:link w:val="Naslovpredpisa"/>
    <w:rsid w:val="00107ED0"/>
    <w:rPr>
      <w:rFonts w:ascii="Arial" w:eastAsia="Times New Roman" w:hAnsi="Arial" w:cs="Arial"/>
      <w:b/>
      <w:sz w:val="22"/>
      <w:szCs w:val="22"/>
    </w:rPr>
  </w:style>
  <w:style w:type="paragraph" w:customStyle="1" w:styleId="Poglavje">
    <w:name w:val="Poglavje"/>
    <w:basedOn w:val="Navaden"/>
    <w:qFormat/>
    <w:rsid w:val="00107ED0"/>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paragraph" w:customStyle="1" w:styleId="Neotevilenodstavek">
    <w:name w:val="Neoštevilčen odstavek"/>
    <w:basedOn w:val="Navaden"/>
    <w:link w:val="NeotevilenodstavekZnak"/>
    <w:qFormat/>
    <w:rsid w:val="00107ED0"/>
    <w:pPr>
      <w:overflowPunct w:val="0"/>
      <w:autoSpaceDE w:val="0"/>
      <w:autoSpaceDN w:val="0"/>
      <w:adjustRightInd w:val="0"/>
      <w:spacing w:before="60" w:after="60" w:line="200" w:lineRule="exact"/>
      <w:jc w:val="both"/>
      <w:textAlignment w:val="baseline"/>
    </w:pPr>
    <w:rPr>
      <w:rFonts w:ascii="Arial" w:eastAsia="Times New Roman" w:hAnsi="Arial" w:cs="Arial"/>
      <w:lang w:eastAsia="sl-SI"/>
    </w:rPr>
  </w:style>
  <w:style w:type="character" w:customStyle="1" w:styleId="NeotevilenodstavekZnak">
    <w:name w:val="Neoštevilčen odstavek Znak"/>
    <w:link w:val="Neotevilenodstavek"/>
    <w:rsid w:val="00107ED0"/>
    <w:rPr>
      <w:rFonts w:ascii="Arial" w:eastAsia="Times New Roman" w:hAnsi="Arial" w:cs="Arial"/>
      <w:sz w:val="22"/>
      <w:szCs w:val="22"/>
    </w:rPr>
  </w:style>
  <w:style w:type="paragraph" w:customStyle="1" w:styleId="Oddelek">
    <w:name w:val="Oddelek"/>
    <w:basedOn w:val="Navaden"/>
    <w:link w:val="OddelekZnak1"/>
    <w:qFormat/>
    <w:rsid w:val="00107ED0"/>
    <w:pPr>
      <w:numPr>
        <w:numId w:val="3"/>
      </w:numPr>
      <w:suppressAutoHyphens/>
      <w:overflowPunct w:val="0"/>
      <w:autoSpaceDE w:val="0"/>
      <w:autoSpaceDN w:val="0"/>
      <w:adjustRightInd w:val="0"/>
      <w:spacing w:before="280" w:after="60" w:line="200" w:lineRule="exact"/>
      <w:ind w:left="0" w:firstLine="0"/>
      <w:jc w:val="center"/>
      <w:textAlignment w:val="baseline"/>
      <w:outlineLvl w:val="3"/>
    </w:pPr>
    <w:rPr>
      <w:rFonts w:ascii="Arial" w:eastAsia="Times New Roman" w:hAnsi="Arial" w:cs="Arial"/>
      <w:b/>
      <w:lang w:eastAsia="sl-SI"/>
    </w:rPr>
  </w:style>
  <w:style w:type="character" w:customStyle="1" w:styleId="OddelekZnak1">
    <w:name w:val="Oddelek Znak1"/>
    <w:link w:val="Oddelek"/>
    <w:rsid w:val="00107ED0"/>
    <w:rPr>
      <w:rFonts w:ascii="Arial" w:eastAsia="Times New Roman" w:hAnsi="Arial" w:cs="Arial"/>
      <w:b/>
      <w:sz w:val="22"/>
      <w:szCs w:val="22"/>
    </w:rPr>
  </w:style>
  <w:style w:type="paragraph" w:customStyle="1" w:styleId="Alineazaodstavkom">
    <w:name w:val="Alinea za odstavkom"/>
    <w:basedOn w:val="Navaden"/>
    <w:link w:val="AlineazaodstavkomZnak"/>
    <w:qFormat/>
    <w:rsid w:val="00107ED0"/>
    <w:pPr>
      <w:numPr>
        <w:numId w:val="6"/>
      </w:numPr>
      <w:overflowPunct w:val="0"/>
      <w:autoSpaceDE w:val="0"/>
      <w:autoSpaceDN w:val="0"/>
      <w:adjustRightInd w:val="0"/>
      <w:spacing w:after="0" w:line="200" w:lineRule="exact"/>
      <w:ind w:left="709" w:hanging="284"/>
      <w:jc w:val="both"/>
      <w:textAlignment w:val="baseline"/>
    </w:pPr>
    <w:rPr>
      <w:rFonts w:ascii="Arial" w:eastAsia="Times New Roman" w:hAnsi="Arial" w:cs="Arial"/>
      <w:lang w:eastAsia="sl-SI"/>
    </w:rPr>
  </w:style>
  <w:style w:type="character" w:customStyle="1" w:styleId="AlineazaodstavkomZnak">
    <w:name w:val="Alinea za odstavkom Znak"/>
    <w:link w:val="Alineazaodstavkom"/>
    <w:rsid w:val="00107ED0"/>
    <w:rPr>
      <w:rFonts w:ascii="Arial" w:eastAsia="Times New Roman" w:hAnsi="Arial" w:cs="Arial"/>
      <w:sz w:val="22"/>
      <w:szCs w:val="22"/>
    </w:rPr>
  </w:style>
  <w:style w:type="character" w:styleId="tevilkastrani">
    <w:name w:val="page number"/>
    <w:rsid w:val="00107ED0"/>
  </w:style>
  <w:style w:type="paragraph" w:styleId="Sprotnaopomba-besedilo">
    <w:name w:val="footnote text"/>
    <w:basedOn w:val="Navaden"/>
    <w:link w:val="Sprotnaopomba-besediloZnak"/>
    <w:semiHidden/>
    <w:rsid w:val="00107ED0"/>
    <w:pPr>
      <w:spacing w:after="0" w:line="260" w:lineRule="exact"/>
    </w:pPr>
    <w:rPr>
      <w:rFonts w:ascii="Arial" w:eastAsia="Times New Roman" w:hAnsi="Arial"/>
      <w:sz w:val="20"/>
      <w:szCs w:val="20"/>
    </w:rPr>
  </w:style>
  <w:style w:type="character" w:customStyle="1" w:styleId="Sprotnaopomba-besediloZnak">
    <w:name w:val="Sprotna opomba - besedilo Znak"/>
    <w:link w:val="Sprotnaopomba-besedilo"/>
    <w:semiHidden/>
    <w:rsid w:val="00107ED0"/>
    <w:rPr>
      <w:rFonts w:ascii="Arial" w:eastAsia="Times New Roman" w:hAnsi="Arial"/>
      <w:lang w:eastAsia="en-US"/>
    </w:rPr>
  </w:style>
  <w:style w:type="character" w:styleId="Sprotnaopomba-sklic">
    <w:name w:val="footnote reference"/>
    <w:semiHidden/>
    <w:rsid w:val="00107ED0"/>
    <w:rPr>
      <w:vertAlign w:val="superscript"/>
    </w:rPr>
  </w:style>
  <w:style w:type="character" w:styleId="Pripombasklic">
    <w:name w:val="annotation reference"/>
    <w:semiHidden/>
    <w:rsid w:val="00107ED0"/>
    <w:rPr>
      <w:sz w:val="16"/>
      <w:szCs w:val="16"/>
    </w:rPr>
  </w:style>
  <w:style w:type="paragraph" w:styleId="Pripombabesedilo">
    <w:name w:val="annotation text"/>
    <w:basedOn w:val="Navaden"/>
    <w:link w:val="PripombabesediloZnak"/>
    <w:semiHidden/>
    <w:rsid w:val="00107ED0"/>
    <w:pPr>
      <w:overflowPunct w:val="0"/>
      <w:autoSpaceDE w:val="0"/>
      <w:autoSpaceDN w:val="0"/>
      <w:adjustRightInd w:val="0"/>
      <w:spacing w:after="0" w:line="240" w:lineRule="auto"/>
      <w:jc w:val="both"/>
      <w:textAlignment w:val="baseline"/>
    </w:pPr>
    <w:rPr>
      <w:rFonts w:ascii="Times New Roman" w:eastAsia="Times New Roman" w:hAnsi="Times New Roman"/>
      <w:sz w:val="20"/>
      <w:szCs w:val="20"/>
    </w:rPr>
  </w:style>
  <w:style w:type="character" w:customStyle="1" w:styleId="PripombabesediloZnak">
    <w:name w:val="Pripomba – besedilo Znak"/>
    <w:link w:val="Pripombabesedilo"/>
    <w:semiHidden/>
    <w:rsid w:val="00107ED0"/>
    <w:rPr>
      <w:rFonts w:ascii="Times New Roman" w:eastAsia="Times New Roman" w:hAnsi="Times New Roman"/>
      <w:lang w:eastAsia="en-US"/>
    </w:rPr>
  </w:style>
  <w:style w:type="paragraph" w:styleId="Besedilooblaka">
    <w:name w:val="Balloon Text"/>
    <w:basedOn w:val="Navaden"/>
    <w:link w:val="BesedilooblakaZnak"/>
    <w:semiHidden/>
    <w:rsid w:val="00107ED0"/>
    <w:pPr>
      <w:spacing w:after="0" w:line="260" w:lineRule="exact"/>
    </w:pPr>
    <w:rPr>
      <w:rFonts w:ascii="Tahoma" w:eastAsia="Times New Roman" w:hAnsi="Tahoma" w:cs="Tahoma"/>
      <w:sz w:val="16"/>
      <w:szCs w:val="16"/>
    </w:rPr>
  </w:style>
  <w:style w:type="character" w:customStyle="1" w:styleId="BesedilooblakaZnak">
    <w:name w:val="Besedilo oblačka Znak"/>
    <w:link w:val="Besedilooblaka"/>
    <w:semiHidden/>
    <w:rsid w:val="00107ED0"/>
    <w:rPr>
      <w:rFonts w:ascii="Tahoma" w:eastAsia="Times New Roman" w:hAnsi="Tahoma" w:cs="Tahoma"/>
      <w:sz w:val="16"/>
      <w:szCs w:val="16"/>
      <w:lang w:eastAsia="en-US"/>
    </w:rPr>
  </w:style>
  <w:style w:type="paragraph" w:customStyle="1" w:styleId="Par-number1">
    <w:name w:val="Par-number 1."/>
    <w:basedOn w:val="Navaden"/>
    <w:next w:val="Navaden"/>
    <w:rsid w:val="00107ED0"/>
    <w:pPr>
      <w:widowControl w:val="0"/>
      <w:numPr>
        <w:numId w:val="2"/>
      </w:numPr>
      <w:spacing w:after="0" w:line="360" w:lineRule="auto"/>
    </w:pPr>
    <w:rPr>
      <w:rFonts w:ascii="Times New Roman" w:eastAsia="Times New Roman" w:hAnsi="Times New Roman"/>
      <w:sz w:val="24"/>
      <w:szCs w:val="20"/>
      <w:lang w:eastAsia="fr-BE"/>
    </w:rPr>
  </w:style>
  <w:style w:type="paragraph" w:styleId="Odstavekseznama">
    <w:name w:val="List Paragraph"/>
    <w:basedOn w:val="Navaden"/>
    <w:uiPriority w:val="34"/>
    <w:qFormat/>
    <w:rsid w:val="00107ED0"/>
    <w:pPr>
      <w:spacing w:after="0" w:line="240" w:lineRule="auto"/>
      <w:ind w:left="708"/>
    </w:pPr>
    <w:rPr>
      <w:rFonts w:ascii="Times New Roman" w:eastAsia="Times New Roman" w:hAnsi="Times New Roman"/>
      <w:sz w:val="24"/>
      <w:szCs w:val="24"/>
      <w:lang w:eastAsia="sl-SI"/>
    </w:rPr>
  </w:style>
  <w:style w:type="paragraph" w:customStyle="1" w:styleId="Par-numberi">
    <w:name w:val="Par-number (i)"/>
    <w:basedOn w:val="Navaden"/>
    <w:next w:val="Navaden"/>
    <w:rsid w:val="00107ED0"/>
    <w:pPr>
      <w:widowControl w:val="0"/>
      <w:numPr>
        <w:numId w:val="4"/>
      </w:numPr>
      <w:tabs>
        <w:tab w:val="left" w:pos="567"/>
      </w:tabs>
      <w:spacing w:after="0" w:line="360" w:lineRule="auto"/>
    </w:pPr>
    <w:rPr>
      <w:rFonts w:ascii="Times New Roman" w:eastAsia="Times New Roman" w:hAnsi="Times New Roman"/>
      <w:sz w:val="24"/>
      <w:szCs w:val="20"/>
      <w:lang w:eastAsia="fr-BE"/>
    </w:rPr>
  </w:style>
  <w:style w:type="paragraph" w:styleId="Zadevapripombe">
    <w:name w:val="annotation subject"/>
    <w:basedOn w:val="Pripombabesedilo"/>
    <w:next w:val="Pripombabesedilo"/>
    <w:link w:val="ZadevapripombeZnak"/>
    <w:semiHidden/>
    <w:rsid w:val="00107ED0"/>
    <w:pPr>
      <w:overflowPunct/>
      <w:autoSpaceDE/>
      <w:autoSpaceDN/>
      <w:adjustRightInd/>
      <w:spacing w:line="260" w:lineRule="exact"/>
      <w:jc w:val="left"/>
      <w:textAlignment w:val="auto"/>
    </w:pPr>
    <w:rPr>
      <w:rFonts w:ascii="Arial" w:hAnsi="Arial"/>
      <w:b/>
      <w:bCs/>
    </w:rPr>
  </w:style>
  <w:style w:type="character" w:customStyle="1" w:styleId="ZadevapripombeZnak">
    <w:name w:val="Zadeva pripombe Znak"/>
    <w:link w:val="Zadevapripombe"/>
    <w:semiHidden/>
    <w:rsid w:val="00107ED0"/>
    <w:rPr>
      <w:rFonts w:ascii="Arial" w:eastAsia="Times New Roman" w:hAnsi="Arial"/>
      <w:b/>
      <w:bCs/>
      <w:lang w:eastAsia="en-US"/>
    </w:rPr>
  </w:style>
  <w:style w:type="paragraph" w:customStyle="1" w:styleId="Odstavek">
    <w:name w:val="Odstavek"/>
    <w:basedOn w:val="Navaden"/>
    <w:link w:val="OdstavekZnak"/>
    <w:qFormat/>
    <w:rsid w:val="00107ED0"/>
    <w:pPr>
      <w:overflowPunct w:val="0"/>
      <w:autoSpaceDE w:val="0"/>
      <w:autoSpaceDN w:val="0"/>
      <w:adjustRightInd w:val="0"/>
      <w:spacing w:before="240" w:after="0" w:line="240" w:lineRule="auto"/>
      <w:ind w:firstLine="1021"/>
      <w:jc w:val="both"/>
      <w:textAlignment w:val="baseline"/>
    </w:pPr>
    <w:rPr>
      <w:rFonts w:ascii="Arial" w:eastAsia="Times New Roman" w:hAnsi="Arial" w:cs="Arial"/>
      <w:lang w:eastAsia="sl-SI"/>
    </w:rPr>
  </w:style>
  <w:style w:type="character" w:customStyle="1" w:styleId="OdstavekZnak">
    <w:name w:val="Odstavek Znak"/>
    <w:link w:val="Odstavek"/>
    <w:rsid w:val="00107ED0"/>
    <w:rPr>
      <w:rFonts w:ascii="Arial" w:eastAsia="Times New Roman" w:hAnsi="Arial" w:cs="Arial"/>
      <w:sz w:val="22"/>
      <w:szCs w:val="22"/>
    </w:rPr>
  </w:style>
  <w:style w:type="paragraph" w:customStyle="1" w:styleId="Odstavekseznama1">
    <w:name w:val="Odstavek seznama1"/>
    <w:basedOn w:val="Navaden"/>
    <w:qFormat/>
    <w:rsid w:val="00107ED0"/>
    <w:pPr>
      <w:spacing w:after="0" w:line="240" w:lineRule="auto"/>
      <w:ind w:left="720"/>
      <w:contextualSpacing/>
    </w:pPr>
    <w:rPr>
      <w:rFonts w:ascii="Times New Roman" w:eastAsia="Times New Roman" w:hAnsi="Times New Roman"/>
      <w:sz w:val="24"/>
      <w:szCs w:val="24"/>
      <w:lang w:eastAsia="sl-SI"/>
    </w:rPr>
  </w:style>
  <w:style w:type="paragraph" w:customStyle="1" w:styleId="Alineazatoko">
    <w:name w:val="Alinea za točko"/>
    <w:basedOn w:val="Navaden"/>
    <w:link w:val="AlineazatokoZnak"/>
    <w:qFormat/>
    <w:rsid w:val="00107ED0"/>
    <w:pPr>
      <w:overflowPunct w:val="0"/>
      <w:autoSpaceDE w:val="0"/>
      <w:autoSpaceDN w:val="0"/>
      <w:adjustRightInd w:val="0"/>
      <w:spacing w:after="0" w:line="200" w:lineRule="exact"/>
      <w:ind w:left="720" w:hanging="360"/>
      <w:jc w:val="both"/>
      <w:textAlignment w:val="baseline"/>
    </w:pPr>
    <w:rPr>
      <w:rFonts w:ascii="Arial" w:eastAsia="Times New Roman" w:hAnsi="Arial" w:cs="Arial"/>
      <w:lang w:eastAsia="sl-SI"/>
    </w:rPr>
  </w:style>
  <w:style w:type="character" w:customStyle="1" w:styleId="AlineazatokoZnak">
    <w:name w:val="Alinea za točko Znak"/>
    <w:link w:val="Alineazatoko"/>
    <w:rsid w:val="00107ED0"/>
    <w:rPr>
      <w:rFonts w:ascii="Arial" w:eastAsia="Times New Roman" w:hAnsi="Arial" w:cs="Arial"/>
      <w:sz w:val="22"/>
      <w:szCs w:val="22"/>
    </w:rPr>
  </w:style>
  <w:style w:type="character" w:customStyle="1" w:styleId="rkovnatokazaodstavkomZnak">
    <w:name w:val="Črkovna točka_za odstavkom Znak"/>
    <w:link w:val="rkovnatokazaodstavkom"/>
    <w:rsid w:val="00107ED0"/>
    <w:rPr>
      <w:rFonts w:ascii="Arial" w:hAnsi="Arial"/>
    </w:rPr>
  </w:style>
  <w:style w:type="paragraph" w:customStyle="1" w:styleId="rkovnatokazaodstavkom">
    <w:name w:val="Črkovna točka_za odstavkom"/>
    <w:basedOn w:val="Navaden"/>
    <w:link w:val="rkovnatokazaodstavkomZnak"/>
    <w:qFormat/>
    <w:rsid w:val="00107ED0"/>
    <w:pPr>
      <w:numPr>
        <w:numId w:val="5"/>
      </w:numPr>
      <w:overflowPunct w:val="0"/>
      <w:autoSpaceDE w:val="0"/>
      <w:autoSpaceDN w:val="0"/>
      <w:adjustRightInd w:val="0"/>
      <w:spacing w:after="0" w:line="200" w:lineRule="exact"/>
      <w:jc w:val="both"/>
      <w:textAlignment w:val="baseline"/>
    </w:pPr>
    <w:rPr>
      <w:rFonts w:ascii="Arial" w:hAnsi="Arial"/>
      <w:sz w:val="20"/>
      <w:szCs w:val="20"/>
      <w:lang w:eastAsia="sl-SI"/>
    </w:rPr>
  </w:style>
  <w:style w:type="paragraph" w:customStyle="1" w:styleId="Odsek">
    <w:name w:val="Odsek"/>
    <w:basedOn w:val="Oddelek"/>
    <w:link w:val="OdsekZnak"/>
    <w:qFormat/>
    <w:rsid w:val="00107ED0"/>
    <w:pPr>
      <w:numPr>
        <w:numId w:val="1"/>
      </w:numPr>
      <w:ind w:left="0" w:firstLine="0"/>
    </w:pPr>
  </w:style>
  <w:style w:type="character" w:customStyle="1" w:styleId="OdsekZnak">
    <w:name w:val="Odsek Znak"/>
    <w:link w:val="Odsek"/>
    <w:rsid w:val="00107ED0"/>
    <w:rPr>
      <w:rFonts w:ascii="Arial" w:eastAsia="Times New Roman" w:hAnsi="Arial" w:cs="Arial"/>
      <w:b/>
      <w:sz w:val="22"/>
      <w:szCs w:val="22"/>
    </w:rPr>
  </w:style>
  <w:style w:type="paragraph" w:customStyle="1" w:styleId="len">
    <w:name w:val="Člen"/>
    <w:basedOn w:val="Navaden"/>
    <w:link w:val="lenZnak"/>
    <w:qFormat/>
    <w:rsid w:val="00107ED0"/>
    <w:pPr>
      <w:suppressAutoHyphens/>
      <w:overflowPunct w:val="0"/>
      <w:autoSpaceDE w:val="0"/>
      <w:autoSpaceDN w:val="0"/>
      <w:adjustRightInd w:val="0"/>
      <w:spacing w:before="480" w:after="0" w:line="240" w:lineRule="auto"/>
      <w:jc w:val="center"/>
      <w:textAlignment w:val="baseline"/>
    </w:pPr>
    <w:rPr>
      <w:rFonts w:ascii="Arial" w:eastAsia="Times New Roman" w:hAnsi="Arial" w:cs="Arial"/>
      <w:b/>
      <w:lang w:eastAsia="sl-SI"/>
    </w:rPr>
  </w:style>
  <w:style w:type="character" w:customStyle="1" w:styleId="lenZnak">
    <w:name w:val="Člen Znak"/>
    <w:link w:val="len"/>
    <w:rsid w:val="00107ED0"/>
    <w:rPr>
      <w:rFonts w:ascii="Arial" w:eastAsia="Times New Roman" w:hAnsi="Arial" w:cs="Arial"/>
      <w:b/>
      <w:sz w:val="22"/>
      <w:szCs w:val="22"/>
    </w:rPr>
  </w:style>
  <w:style w:type="paragraph" w:customStyle="1" w:styleId="lennaslov">
    <w:name w:val="Člen_naslov"/>
    <w:basedOn w:val="len"/>
    <w:qFormat/>
    <w:rsid w:val="00107ED0"/>
    <w:pPr>
      <w:spacing w:before="0"/>
    </w:pPr>
  </w:style>
  <w:style w:type="paragraph" w:styleId="Telobesedila-zamik">
    <w:name w:val="Body Text Indent"/>
    <w:basedOn w:val="Navaden"/>
    <w:link w:val="Telobesedila-zamikZnak"/>
    <w:rsid w:val="00AA3C9A"/>
    <w:pPr>
      <w:spacing w:after="120" w:line="260" w:lineRule="atLeast"/>
      <w:ind w:left="283"/>
    </w:pPr>
    <w:rPr>
      <w:rFonts w:ascii="Arial" w:eastAsia="Times New Roman" w:hAnsi="Arial"/>
      <w:sz w:val="20"/>
      <w:szCs w:val="24"/>
      <w:lang w:val="en-US"/>
    </w:rPr>
  </w:style>
  <w:style w:type="character" w:customStyle="1" w:styleId="Telobesedila-zamikZnak">
    <w:name w:val="Telo besedila - zamik Znak"/>
    <w:link w:val="Telobesedila-zamik"/>
    <w:rsid w:val="00AA3C9A"/>
    <w:rPr>
      <w:rFonts w:ascii="Arial" w:eastAsia="Times New Roman" w:hAnsi="Arial"/>
      <w:szCs w:val="24"/>
      <w:lang w:val="en-US" w:eastAsia="en-US"/>
    </w:rPr>
  </w:style>
  <w:style w:type="character" w:customStyle="1" w:styleId="Naslov2Znak">
    <w:name w:val="Naslov 2 Znak"/>
    <w:basedOn w:val="Privzetapisavaodstavka"/>
    <w:link w:val="Naslov2"/>
    <w:uiPriority w:val="9"/>
    <w:semiHidden/>
    <w:rsid w:val="00C64EEF"/>
    <w:rPr>
      <w:rFonts w:asciiTheme="majorHAnsi" w:eastAsiaTheme="majorEastAsia" w:hAnsiTheme="majorHAnsi" w:cstheme="majorBidi"/>
      <w:color w:val="2E74B5"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140258">
      <w:bodyDiv w:val="1"/>
      <w:marLeft w:val="0"/>
      <w:marRight w:val="0"/>
      <w:marTop w:val="0"/>
      <w:marBottom w:val="0"/>
      <w:divBdr>
        <w:top w:val="none" w:sz="0" w:space="0" w:color="auto"/>
        <w:left w:val="none" w:sz="0" w:space="0" w:color="auto"/>
        <w:bottom w:val="none" w:sz="0" w:space="0" w:color="auto"/>
        <w:right w:val="none" w:sz="0" w:space="0" w:color="auto"/>
      </w:divBdr>
    </w:div>
    <w:div w:id="193009373">
      <w:bodyDiv w:val="1"/>
      <w:marLeft w:val="0"/>
      <w:marRight w:val="0"/>
      <w:marTop w:val="0"/>
      <w:marBottom w:val="0"/>
      <w:divBdr>
        <w:top w:val="none" w:sz="0" w:space="0" w:color="auto"/>
        <w:left w:val="none" w:sz="0" w:space="0" w:color="auto"/>
        <w:bottom w:val="none" w:sz="0" w:space="0" w:color="auto"/>
        <w:right w:val="none" w:sz="0" w:space="0" w:color="auto"/>
      </w:divBdr>
    </w:div>
    <w:div w:id="308553920">
      <w:bodyDiv w:val="1"/>
      <w:marLeft w:val="0"/>
      <w:marRight w:val="0"/>
      <w:marTop w:val="0"/>
      <w:marBottom w:val="0"/>
      <w:divBdr>
        <w:top w:val="none" w:sz="0" w:space="0" w:color="auto"/>
        <w:left w:val="none" w:sz="0" w:space="0" w:color="auto"/>
        <w:bottom w:val="none" w:sz="0" w:space="0" w:color="auto"/>
        <w:right w:val="none" w:sz="0" w:space="0" w:color="auto"/>
      </w:divBdr>
    </w:div>
    <w:div w:id="413210476">
      <w:bodyDiv w:val="1"/>
      <w:marLeft w:val="0"/>
      <w:marRight w:val="0"/>
      <w:marTop w:val="0"/>
      <w:marBottom w:val="0"/>
      <w:divBdr>
        <w:top w:val="none" w:sz="0" w:space="0" w:color="auto"/>
        <w:left w:val="none" w:sz="0" w:space="0" w:color="auto"/>
        <w:bottom w:val="none" w:sz="0" w:space="0" w:color="auto"/>
        <w:right w:val="none" w:sz="0" w:space="0" w:color="auto"/>
      </w:divBdr>
    </w:div>
    <w:div w:id="711929880">
      <w:bodyDiv w:val="1"/>
      <w:marLeft w:val="0"/>
      <w:marRight w:val="0"/>
      <w:marTop w:val="0"/>
      <w:marBottom w:val="0"/>
      <w:divBdr>
        <w:top w:val="none" w:sz="0" w:space="0" w:color="auto"/>
        <w:left w:val="none" w:sz="0" w:space="0" w:color="auto"/>
        <w:bottom w:val="none" w:sz="0" w:space="0" w:color="auto"/>
        <w:right w:val="none" w:sz="0" w:space="0" w:color="auto"/>
      </w:divBdr>
    </w:div>
    <w:div w:id="786508521">
      <w:bodyDiv w:val="1"/>
      <w:marLeft w:val="0"/>
      <w:marRight w:val="0"/>
      <w:marTop w:val="0"/>
      <w:marBottom w:val="0"/>
      <w:divBdr>
        <w:top w:val="none" w:sz="0" w:space="0" w:color="auto"/>
        <w:left w:val="none" w:sz="0" w:space="0" w:color="auto"/>
        <w:bottom w:val="none" w:sz="0" w:space="0" w:color="auto"/>
        <w:right w:val="none" w:sz="0" w:space="0" w:color="auto"/>
      </w:divBdr>
    </w:div>
    <w:div w:id="1029378505">
      <w:bodyDiv w:val="1"/>
      <w:marLeft w:val="0"/>
      <w:marRight w:val="0"/>
      <w:marTop w:val="0"/>
      <w:marBottom w:val="0"/>
      <w:divBdr>
        <w:top w:val="none" w:sz="0" w:space="0" w:color="auto"/>
        <w:left w:val="none" w:sz="0" w:space="0" w:color="auto"/>
        <w:bottom w:val="none" w:sz="0" w:space="0" w:color="auto"/>
        <w:right w:val="none" w:sz="0" w:space="0" w:color="auto"/>
      </w:divBdr>
    </w:div>
    <w:div w:id="1182233928">
      <w:bodyDiv w:val="1"/>
      <w:marLeft w:val="0"/>
      <w:marRight w:val="0"/>
      <w:marTop w:val="0"/>
      <w:marBottom w:val="0"/>
      <w:divBdr>
        <w:top w:val="none" w:sz="0" w:space="0" w:color="auto"/>
        <w:left w:val="none" w:sz="0" w:space="0" w:color="auto"/>
        <w:bottom w:val="none" w:sz="0" w:space="0" w:color="auto"/>
        <w:right w:val="none" w:sz="0" w:space="0" w:color="auto"/>
      </w:divBdr>
    </w:div>
    <w:div w:id="1185830792">
      <w:bodyDiv w:val="1"/>
      <w:marLeft w:val="0"/>
      <w:marRight w:val="0"/>
      <w:marTop w:val="0"/>
      <w:marBottom w:val="0"/>
      <w:divBdr>
        <w:top w:val="none" w:sz="0" w:space="0" w:color="auto"/>
        <w:left w:val="none" w:sz="0" w:space="0" w:color="auto"/>
        <w:bottom w:val="none" w:sz="0" w:space="0" w:color="auto"/>
        <w:right w:val="none" w:sz="0" w:space="0" w:color="auto"/>
      </w:divBdr>
    </w:div>
    <w:div w:id="1217467941">
      <w:bodyDiv w:val="1"/>
      <w:marLeft w:val="0"/>
      <w:marRight w:val="0"/>
      <w:marTop w:val="0"/>
      <w:marBottom w:val="0"/>
      <w:divBdr>
        <w:top w:val="none" w:sz="0" w:space="0" w:color="auto"/>
        <w:left w:val="none" w:sz="0" w:space="0" w:color="auto"/>
        <w:bottom w:val="none" w:sz="0" w:space="0" w:color="auto"/>
        <w:right w:val="none" w:sz="0" w:space="0" w:color="auto"/>
      </w:divBdr>
    </w:div>
    <w:div w:id="1567840071">
      <w:bodyDiv w:val="1"/>
      <w:marLeft w:val="0"/>
      <w:marRight w:val="0"/>
      <w:marTop w:val="0"/>
      <w:marBottom w:val="0"/>
      <w:divBdr>
        <w:top w:val="none" w:sz="0" w:space="0" w:color="auto"/>
        <w:left w:val="none" w:sz="0" w:space="0" w:color="auto"/>
        <w:bottom w:val="none" w:sz="0" w:space="0" w:color="auto"/>
        <w:right w:val="none" w:sz="0" w:space="0" w:color="auto"/>
      </w:divBdr>
    </w:div>
    <w:div w:id="1764455101">
      <w:bodyDiv w:val="1"/>
      <w:marLeft w:val="0"/>
      <w:marRight w:val="0"/>
      <w:marTop w:val="0"/>
      <w:marBottom w:val="0"/>
      <w:divBdr>
        <w:top w:val="none" w:sz="0" w:space="0" w:color="auto"/>
        <w:left w:val="none" w:sz="0" w:space="0" w:color="auto"/>
        <w:bottom w:val="none" w:sz="0" w:space="0" w:color="auto"/>
        <w:right w:val="none" w:sz="0" w:space="0" w:color="auto"/>
      </w:divBdr>
    </w:div>
    <w:div w:id="1885673644">
      <w:bodyDiv w:val="1"/>
      <w:marLeft w:val="0"/>
      <w:marRight w:val="0"/>
      <w:marTop w:val="0"/>
      <w:marBottom w:val="0"/>
      <w:divBdr>
        <w:top w:val="none" w:sz="0" w:space="0" w:color="auto"/>
        <w:left w:val="none" w:sz="0" w:space="0" w:color="auto"/>
        <w:bottom w:val="none" w:sz="0" w:space="0" w:color="auto"/>
        <w:right w:val="none" w:sz="0" w:space="0" w:color="auto"/>
      </w:divBdr>
    </w:div>
    <w:div w:id="1974363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p.gs@gov.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A546DE08-90E1-4D8D-9641-8CD95D27F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Pages>
  <Words>2921</Words>
  <Characters>16655</Characters>
  <Application>Microsoft Office Word</Application>
  <DocSecurity>0</DocSecurity>
  <Lines>138</Lines>
  <Paragraphs>39</Paragraphs>
  <ScaleCrop>false</ScaleCrop>
  <HeadingPairs>
    <vt:vector size="2" baseType="variant">
      <vt:variant>
        <vt:lpstr>Naslov</vt:lpstr>
      </vt:variant>
      <vt:variant>
        <vt:i4>1</vt:i4>
      </vt:variant>
    </vt:vector>
  </HeadingPairs>
  <TitlesOfParts>
    <vt:vector size="1" baseType="lpstr">
      <vt:lpstr>Gregorčičeva 20, 1001 Ljubljana</vt:lpstr>
    </vt:vector>
  </TitlesOfParts>
  <Company/>
  <LinksUpToDate>false</LinksUpToDate>
  <CharactersWithSpaces>19537</CharactersWithSpaces>
  <SharedDoc>false</SharedDoc>
  <HLinks>
    <vt:vector size="6" baseType="variant">
      <vt:variant>
        <vt:i4>3801180</vt:i4>
      </vt:variant>
      <vt:variant>
        <vt:i4>0</vt:i4>
      </vt:variant>
      <vt:variant>
        <vt:i4>0</vt:i4>
      </vt:variant>
      <vt:variant>
        <vt:i4>5</vt:i4>
      </vt:variant>
      <vt:variant>
        <vt:lpwstr>mailto:Gp.gs@gov.si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Gregorčičeva 20, 1001 Ljubljana</dc:title>
  <dc:creator>MBucar</dc:creator>
  <cp:lastModifiedBy>Uporabnik sistema Windows</cp:lastModifiedBy>
  <cp:revision>12</cp:revision>
  <cp:lastPrinted>2017-09-19T07:45:00Z</cp:lastPrinted>
  <dcterms:created xsi:type="dcterms:W3CDTF">2017-11-30T10:43:00Z</dcterms:created>
  <dcterms:modified xsi:type="dcterms:W3CDTF">2017-11-30T13:26:00Z</dcterms:modified>
</cp:coreProperties>
</file>