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1E5470" w:rsidRPr="001E5470" w:rsidTr="00B30CA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E5470" w:rsidRPr="001E5470" w:rsidRDefault="001E5470" w:rsidP="00BA7B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1E5470">
              <w:rPr>
                <w:rFonts w:cs="Arial"/>
                <w:szCs w:val="20"/>
                <w:lang w:eastAsia="sl-SI"/>
              </w:rPr>
              <w:t>Številka</w:t>
            </w:r>
            <w:r w:rsidR="00E5760B">
              <w:rPr>
                <w:rFonts w:cs="Arial"/>
                <w:szCs w:val="20"/>
                <w:lang w:eastAsia="sl-SI"/>
              </w:rPr>
              <w:t xml:space="preserve">: </w:t>
            </w:r>
            <w:r w:rsidR="003A4466">
              <w:rPr>
                <w:rFonts w:cs="Arial"/>
                <w:szCs w:val="20"/>
                <w:lang w:eastAsia="sl-SI"/>
              </w:rPr>
              <w:t>007-16/2018</w:t>
            </w:r>
            <w:r w:rsidR="00BA7B40">
              <w:rPr>
                <w:rFonts w:cs="Arial"/>
                <w:szCs w:val="20"/>
                <w:lang w:eastAsia="sl-SI"/>
              </w:rPr>
              <w:t>/8</w:t>
            </w:r>
            <w:bookmarkStart w:id="0" w:name="_GoBack"/>
            <w:bookmarkEnd w:id="0"/>
            <w:r w:rsidR="00520ECC">
              <w:rPr>
                <w:rFonts w:cs="Arial"/>
                <w:b/>
                <w:bCs/>
                <w:color w:val="FFFFFF"/>
                <w:sz w:val="26"/>
                <w:szCs w:val="26"/>
                <w:lang w:eastAsia="sl-SI"/>
              </w:rPr>
              <w:t>-258/2017</w:t>
            </w:r>
          </w:p>
        </w:tc>
      </w:tr>
      <w:tr w:rsidR="001E5470" w:rsidRPr="001E5470" w:rsidTr="00B30CA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E5470" w:rsidRPr="001E5470" w:rsidRDefault="001E5470" w:rsidP="00322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1E5470">
              <w:rPr>
                <w:rFonts w:cs="Arial"/>
                <w:szCs w:val="20"/>
                <w:lang w:eastAsia="sl-SI"/>
              </w:rPr>
              <w:t xml:space="preserve">Ljubljana, </w:t>
            </w:r>
            <w:r w:rsidR="00B73BBD">
              <w:rPr>
                <w:rFonts w:cs="Arial"/>
                <w:szCs w:val="20"/>
                <w:lang w:eastAsia="sl-SI"/>
              </w:rPr>
              <w:t>2</w:t>
            </w:r>
            <w:r w:rsidR="00322EF0">
              <w:rPr>
                <w:rFonts w:cs="Arial"/>
                <w:szCs w:val="20"/>
                <w:lang w:eastAsia="sl-SI"/>
              </w:rPr>
              <w:t>1</w:t>
            </w:r>
            <w:r w:rsidR="00412F18">
              <w:rPr>
                <w:rFonts w:cs="Arial"/>
                <w:szCs w:val="20"/>
                <w:lang w:eastAsia="sl-SI"/>
              </w:rPr>
              <w:t xml:space="preserve">. </w:t>
            </w:r>
            <w:r w:rsidR="00322EF0">
              <w:rPr>
                <w:rFonts w:cs="Arial"/>
                <w:szCs w:val="20"/>
                <w:lang w:eastAsia="sl-SI"/>
              </w:rPr>
              <w:t>2</w:t>
            </w:r>
            <w:r w:rsidR="0049183D">
              <w:rPr>
                <w:rFonts w:cs="Arial"/>
                <w:szCs w:val="20"/>
                <w:lang w:eastAsia="sl-SI"/>
              </w:rPr>
              <w:t>. 201</w:t>
            </w:r>
            <w:r w:rsidR="00393C53">
              <w:rPr>
                <w:rFonts w:cs="Arial"/>
                <w:szCs w:val="20"/>
                <w:lang w:eastAsia="sl-SI"/>
              </w:rPr>
              <w:t>8</w:t>
            </w:r>
          </w:p>
        </w:tc>
      </w:tr>
      <w:tr w:rsidR="001E5470" w:rsidRPr="001E5470" w:rsidTr="00B30CA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E5470" w:rsidRPr="001E5470" w:rsidRDefault="001E5470" w:rsidP="00043A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>EVA</w:t>
            </w:r>
            <w:r w:rsidR="00707CB5">
              <w:rPr>
                <w:rFonts w:cs="Arial"/>
                <w:iCs/>
                <w:szCs w:val="20"/>
                <w:lang w:eastAsia="sl-SI"/>
              </w:rPr>
              <w:t>:</w:t>
            </w:r>
            <w:r w:rsidRPr="001E5470"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="00C67FF6">
              <w:rPr>
                <w:rFonts w:ascii="Helv" w:hAnsi="Helv" w:cs="Helv"/>
                <w:color w:val="000000"/>
                <w:szCs w:val="20"/>
                <w:lang w:eastAsia="sl-SI"/>
              </w:rPr>
              <w:t>2018-2330-0043</w:t>
            </w:r>
          </w:p>
        </w:tc>
      </w:tr>
      <w:tr w:rsidR="001E5470" w:rsidRPr="001E5470" w:rsidTr="00B30CA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E5470" w:rsidRPr="001E5470" w:rsidRDefault="001E5470" w:rsidP="001E5470">
            <w:pPr>
              <w:rPr>
                <w:rFonts w:eastAsia="Calibri" w:cs="Arial"/>
                <w:szCs w:val="20"/>
              </w:rPr>
            </w:pPr>
          </w:p>
          <w:p w:rsidR="001E5470" w:rsidRPr="001E5470" w:rsidRDefault="001E5470" w:rsidP="001E5470">
            <w:pPr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>GENERALNI SEKRETARIAT VLADE REPUBLIKE SLOVENIJE</w:t>
            </w:r>
          </w:p>
          <w:p w:rsidR="001E5470" w:rsidRPr="001E5470" w:rsidRDefault="0012788F" w:rsidP="001E5470">
            <w:pPr>
              <w:rPr>
                <w:rFonts w:eastAsia="Calibri" w:cs="Arial"/>
                <w:szCs w:val="20"/>
              </w:rPr>
            </w:pPr>
            <w:hyperlink r:id="rId9" w:history="1">
              <w:r w:rsidR="001E5470" w:rsidRPr="001E5470">
                <w:rPr>
                  <w:rFonts w:eastAsia="Calibri" w:cs="Arial"/>
                  <w:color w:val="0000FF"/>
                  <w:szCs w:val="20"/>
                  <w:u w:val="single"/>
                </w:rPr>
                <w:t>Gp.gs@gov.si</w:t>
              </w:r>
            </w:hyperlink>
          </w:p>
          <w:p w:rsidR="001E5470" w:rsidRPr="001E5470" w:rsidRDefault="001E5470" w:rsidP="001E5470">
            <w:pPr>
              <w:rPr>
                <w:rFonts w:eastAsia="Calibri" w:cs="Arial"/>
                <w:szCs w:val="20"/>
              </w:rPr>
            </w:pPr>
          </w:p>
        </w:tc>
      </w:tr>
      <w:tr w:rsidR="001E5470" w:rsidRPr="001E5470" w:rsidTr="00B30CAD">
        <w:tc>
          <w:tcPr>
            <w:tcW w:w="9163" w:type="dxa"/>
            <w:gridSpan w:val="4"/>
          </w:tcPr>
          <w:p w:rsidR="008D4C67" w:rsidRPr="008D4C67" w:rsidRDefault="001E5470" w:rsidP="008D4C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" w:hAnsi="Helv" w:cs="Helv"/>
                <w:b/>
                <w:bCs/>
                <w:color w:val="000000"/>
                <w:szCs w:val="20"/>
                <w:lang w:eastAsia="sl-SI"/>
              </w:rPr>
            </w:pPr>
            <w:r w:rsidRPr="001E5470">
              <w:rPr>
                <w:rFonts w:cs="Arial"/>
                <w:b/>
                <w:szCs w:val="20"/>
                <w:lang w:eastAsia="sl-SI"/>
              </w:rPr>
              <w:t xml:space="preserve">ZADEVA: </w:t>
            </w:r>
            <w:r w:rsidR="00660D4A" w:rsidRPr="008D4C67">
              <w:rPr>
                <w:rFonts w:cs="Arial"/>
                <w:b/>
                <w:szCs w:val="20"/>
                <w:lang w:eastAsia="sl-SI"/>
              </w:rPr>
              <w:t xml:space="preserve">Uredba o spremembi </w:t>
            </w:r>
            <w:r w:rsidR="008D4C67">
              <w:rPr>
                <w:rFonts w:cs="Arial"/>
                <w:b/>
                <w:szCs w:val="20"/>
                <w:lang w:eastAsia="sl-SI"/>
              </w:rPr>
              <w:t xml:space="preserve">Uredbe </w:t>
            </w:r>
            <w:r w:rsidR="008D4C67" w:rsidRPr="008D4C67">
              <w:rPr>
                <w:rFonts w:ascii="Helv" w:hAnsi="Helv" w:cs="Helv"/>
                <w:b/>
                <w:bCs/>
                <w:color w:val="000000"/>
                <w:szCs w:val="20"/>
                <w:lang w:eastAsia="sl-SI"/>
              </w:rPr>
              <w:t xml:space="preserve">o postopku in natančnejših pogojih za izbiro centrov za zbiranje oziroma predelavo lesa, okuženega ali z insekti napadenega, ki je predmet upravne izvršbe odločbe o sanitarni sečnji, o določitvi minimalne cene gozdnih lesnih  </w:t>
            </w:r>
            <w:proofErr w:type="spellStart"/>
            <w:r w:rsidR="008D4C67" w:rsidRPr="008D4C67">
              <w:rPr>
                <w:rFonts w:ascii="Helv" w:hAnsi="Helv" w:cs="Helv"/>
                <w:b/>
                <w:bCs/>
                <w:color w:val="000000"/>
                <w:szCs w:val="20"/>
                <w:lang w:eastAsia="sl-SI"/>
              </w:rPr>
              <w:t>sortimentov</w:t>
            </w:r>
            <w:proofErr w:type="spellEnd"/>
            <w:r w:rsidR="008D4C67" w:rsidRPr="008D4C67">
              <w:rPr>
                <w:rFonts w:ascii="Helv" w:hAnsi="Helv" w:cs="Helv"/>
                <w:b/>
                <w:bCs/>
                <w:color w:val="000000"/>
                <w:szCs w:val="20"/>
                <w:lang w:eastAsia="sl-SI"/>
              </w:rPr>
              <w:t xml:space="preserve"> ter podrobnejšem postopku prodaje gozdnih lesnih </w:t>
            </w:r>
            <w:proofErr w:type="spellStart"/>
            <w:r w:rsidR="008D4C67" w:rsidRPr="008D4C67">
              <w:rPr>
                <w:rFonts w:ascii="Helv" w:hAnsi="Helv" w:cs="Helv"/>
                <w:b/>
                <w:bCs/>
                <w:color w:val="000000"/>
                <w:szCs w:val="20"/>
                <w:lang w:eastAsia="sl-SI"/>
              </w:rPr>
              <w:t>sortimentov</w:t>
            </w:r>
            <w:proofErr w:type="spellEnd"/>
            <w:r w:rsidR="000572F2">
              <w:rPr>
                <w:rFonts w:ascii="Helv" w:hAnsi="Helv" w:cs="Helv"/>
                <w:b/>
                <w:bCs/>
                <w:color w:val="000000"/>
                <w:szCs w:val="20"/>
                <w:lang w:eastAsia="sl-SI"/>
              </w:rPr>
              <w:t xml:space="preserve"> – predlog za obravnavo</w:t>
            </w:r>
          </w:p>
          <w:p w:rsidR="001E5470" w:rsidRPr="001E5470" w:rsidRDefault="001E5470" w:rsidP="00660D4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</w:p>
        </w:tc>
      </w:tr>
      <w:tr w:rsidR="001E5470" w:rsidRPr="001E5470" w:rsidTr="00B30CAD">
        <w:tc>
          <w:tcPr>
            <w:tcW w:w="9163" w:type="dxa"/>
            <w:gridSpan w:val="4"/>
          </w:tcPr>
          <w:p w:rsidR="001E5470" w:rsidRPr="001E5470" w:rsidRDefault="001E5470" w:rsidP="001E5470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1E5470">
              <w:rPr>
                <w:rFonts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1E5470" w:rsidRPr="001E5470" w:rsidTr="00B30CAD">
        <w:tc>
          <w:tcPr>
            <w:tcW w:w="9163" w:type="dxa"/>
            <w:gridSpan w:val="4"/>
          </w:tcPr>
          <w:p w:rsidR="00006EDC" w:rsidRPr="00043A7B" w:rsidRDefault="00043A7B" w:rsidP="00006EDC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043A7B">
              <w:rPr>
                <w:szCs w:val="20"/>
              </w:rPr>
              <w:t xml:space="preserve">Na podlagi </w:t>
            </w:r>
            <w:r w:rsidR="001A52C8">
              <w:rPr>
                <w:szCs w:val="20"/>
              </w:rPr>
              <w:t xml:space="preserve">četrtega </w:t>
            </w:r>
            <w:r w:rsidRPr="00043A7B">
              <w:rPr>
                <w:szCs w:val="20"/>
              </w:rPr>
              <w:t>odstavka</w:t>
            </w:r>
            <w:r w:rsidR="00D27F8E">
              <w:rPr>
                <w:szCs w:val="20"/>
              </w:rPr>
              <w:t xml:space="preserve"> </w:t>
            </w:r>
            <w:r w:rsidRPr="00043A7B">
              <w:rPr>
                <w:szCs w:val="20"/>
              </w:rPr>
              <w:t xml:space="preserve"> </w:t>
            </w:r>
            <w:proofErr w:type="spellStart"/>
            <w:r w:rsidR="001A52C8">
              <w:rPr>
                <w:szCs w:val="20"/>
              </w:rPr>
              <w:t>29</w:t>
            </w:r>
            <w:r w:rsidRPr="00043A7B">
              <w:rPr>
                <w:szCs w:val="20"/>
              </w:rPr>
              <w:t>.</w:t>
            </w:r>
            <w:r w:rsidR="001A52C8">
              <w:rPr>
                <w:szCs w:val="20"/>
              </w:rPr>
              <w:t>a</w:t>
            </w:r>
            <w:proofErr w:type="spellEnd"/>
            <w:r w:rsidRPr="00043A7B">
              <w:rPr>
                <w:szCs w:val="20"/>
              </w:rPr>
              <w:t xml:space="preserve"> člena Zakona o gozdovih (</w:t>
            </w:r>
            <w:r w:rsidRPr="00043A7B">
              <w:rPr>
                <w:rFonts w:cs="Arial"/>
                <w:bCs/>
                <w:szCs w:val="20"/>
              </w:rPr>
              <w:t xml:space="preserve">Uradni list RS, št. </w:t>
            </w:r>
            <w:hyperlink r:id="rId10" w:tgtFrame="_blank" w:tooltip="Zakon o gozdovih (ZG)" w:history="1">
              <w:r w:rsidRPr="0036317C">
                <w:rPr>
                  <w:rFonts w:cs="Arial"/>
                  <w:bCs/>
                  <w:szCs w:val="20"/>
                </w:rPr>
                <w:t>30/93</w:t>
              </w:r>
            </w:hyperlink>
            <w:r w:rsidRPr="008B274E">
              <w:rPr>
                <w:rFonts w:cs="Arial"/>
                <w:bCs/>
                <w:szCs w:val="20"/>
              </w:rPr>
              <w:t xml:space="preserve">, </w:t>
            </w:r>
            <w:hyperlink r:id="rId11" w:tgtFrame="_blank" w:tooltip="Zakon o ohranjanju narave" w:history="1">
              <w:r w:rsidRPr="0036317C">
                <w:rPr>
                  <w:rFonts w:cs="Arial"/>
                  <w:bCs/>
                  <w:szCs w:val="20"/>
                </w:rPr>
                <w:t>56/99</w:t>
              </w:r>
            </w:hyperlink>
            <w:r w:rsidRPr="008B274E">
              <w:rPr>
                <w:rFonts w:cs="Arial"/>
                <w:bCs/>
                <w:szCs w:val="20"/>
              </w:rPr>
              <w:t xml:space="preserve"> – ZON, </w:t>
            </w:r>
            <w:hyperlink r:id="rId12" w:tgtFrame="_blank" w:tooltip="Zakon o spremembah in dopolnitvah zakona o gozdovih" w:history="1">
              <w:r w:rsidRPr="0036317C">
                <w:rPr>
                  <w:rFonts w:cs="Arial"/>
                  <w:bCs/>
                  <w:szCs w:val="20"/>
                </w:rPr>
                <w:t>67/02</w:t>
              </w:r>
            </w:hyperlink>
            <w:r w:rsidRPr="008B274E">
              <w:rPr>
                <w:rFonts w:cs="Arial"/>
                <w:bCs/>
                <w:szCs w:val="20"/>
              </w:rPr>
              <w:t xml:space="preserve">, </w:t>
            </w:r>
            <w:hyperlink r:id="rId13" w:tgtFrame="_blank" w:tooltip="Zakon o graditvi objektov" w:history="1">
              <w:r w:rsidRPr="0036317C">
                <w:rPr>
                  <w:rFonts w:cs="Arial"/>
                  <w:bCs/>
                  <w:szCs w:val="20"/>
                </w:rPr>
                <w:t>110/02</w:t>
              </w:r>
            </w:hyperlink>
            <w:r w:rsidRPr="008B274E">
              <w:rPr>
                <w:rFonts w:cs="Arial"/>
                <w:bCs/>
                <w:szCs w:val="20"/>
              </w:rPr>
              <w:t xml:space="preserve"> – ZGO-1, </w:t>
            </w:r>
            <w:hyperlink r:id="rId14" w:tgtFrame="_blank" w:tooltip="Avtentična razlaga prvega odstavka 40. člena Zakona o gozdovih" w:history="1">
              <w:r w:rsidRPr="0036317C">
                <w:rPr>
                  <w:rFonts w:cs="Arial"/>
                  <w:bCs/>
                  <w:szCs w:val="20"/>
                </w:rPr>
                <w:t>115/06</w:t>
              </w:r>
            </w:hyperlink>
            <w:r w:rsidRPr="008B274E">
              <w:rPr>
                <w:rFonts w:cs="Arial"/>
                <w:bCs/>
                <w:szCs w:val="20"/>
              </w:rPr>
              <w:t xml:space="preserve"> – ORZG40, </w:t>
            </w:r>
            <w:hyperlink r:id="rId15" w:tgtFrame="_blank" w:tooltip="Zakon o spremembah in dopolnitvah Zakona o gozdovih" w:history="1">
              <w:r w:rsidRPr="0036317C">
                <w:rPr>
                  <w:rFonts w:cs="Arial"/>
                  <w:bCs/>
                  <w:szCs w:val="20"/>
                </w:rPr>
                <w:t>110/07</w:t>
              </w:r>
            </w:hyperlink>
            <w:r w:rsidRPr="008B274E">
              <w:rPr>
                <w:rFonts w:cs="Arial"/>
                <w:bCs/>
                <w:szCs w:val="20"/>
              </w:rPr>
              <w:t xml:space="preserve">, </w:t>
            </w:r>
            <w:hyperlink r:id="rId16" w:tgtFrame="_blank" w:tooltip="Zakon o spremembi in dopolnitvi Zakona o gozdovih" w:history="1">
              <w:r w:rsidRPr="0036317C">
                <w:rPr>
                  <w:rFonts w:cs="Arial"/>
                  <w:bCs/>
                  <w:szCs w:val="20"/>
                </w:rPr>
                <w:t>106/10</w:t>
              </w:r>
            </w:hyperlink>
            <w:r w:rsidRPr="008B274E">
              <w:rPr>
                <w:rFonts w:cs="Arial"/>
                <w:bCs/>
                <w:szCs w:val="20"/>
              </w:rPr>
              <w:t xml:space="preserve">, </w:t>
            </w:r>
            <w:hyperlink r:id="rId17" w:tgtFrame="_blank" w:tooltip="Zakon o spremembah in dopolnitvah Zakona o gozdovih" w:history="1">
              <w:r w:rsidRPr="0036317C">
                <w:rPr>
                  <w:rFonts w:cs="Arial"/>
                  <w:bCs/>
                  <w:szCs w:val="20"/>
                </w:rPr>
                <w:t>63/13</w:t>
              </w:r>
            </w:hyperlink>
            <w:r w:rsidRPr="008B274E">
              <w:rPr>
                <w:rFonts w:cs="Arial"/>
                <w:bCs/>
                <w:szCs w:val="20"/>
              </w:rPr>
              <w:t xml:space="preserve">, </w:t>
            </w:r>
            <w:hyperlink r:id="rId18" w:tgtFrame="_blank" w:tooltip="Zakon o davku na nepremičnine" w:history="1">
              <w:r w:rsidRPr="0036317C">
                <w:rPr>
                  <w:rFonts w:cs="Arial"/>
                  <w:bCs/>
                  <w:szCs w:val="20"/>
                </w:rPr>
                <w:t>101/13</w:t>
              </w:r>
            </w:hyperlink>
            <w:r w:rsidRPr="008B274E">
              <w:rPr>
                <w:rFonts w:cs="Arial"/>
                <w:bCs/>
                <w:szCs w:val="20"/>
              </w:rPr>
              <w:t xml:space="preserve"> – </w:t>
            </w:r>
            <w:proofErr w:type="spellStart"/>
            <w:r w:rsidRPr="008B274E">
              <w:rPr>
                <w:rFonts w:cs="Arial"/>
                <w:bCs/>
                <w:szCs w:val="20"/>
              </w:rPr>
              <w:t>ZDavNepr</w:t>
            </w:r>
            <w:proofErr w:type="spellEnd"/>
            <w:r w:rsidRPr="008B274E">
              <w:rPr>
                <w:rFonts w:cs="Arial"/>
                <w:bCs/>
                <w:szCs w:val="20"/>
              </w:rPr>
              <w:t xml:space="preserve">, </w:t>
            </w:r>
            <w:hyperlink r:id="rId19" w:tgtFrame="_blank" w:tooltip="Zakon o spremembah in dopolnitvah Zakona o gozdovih" w:history="1">
              <w:r w:rsidRPr="0036317C">
                <w:rPr>
                  <w:rFonts w:cs="Arial"/>
                  <w:bCs/>
                  <w:szCs w:val="20"/>
                </w:rPr>
                <w:t>17/14</w:t>
              </w:r>
            </w:hyperlink>
            <w:r w:rsidRPr="008B274E">
              <w:rPr>
                <w:rFonts w:cs="Arial"/>
                <w:bCs/>
                <w:szCs w:val="20"/>
              </w:rPr>
              <w:t xml:space="preserve">, </w:t>
            </w:r>
            <w:hyperlink r:id="rId20" w:tgtFrame="_blank" w:tooltip="Zakon o spremembah Zakona o gozdovih" w:history="1">
              <w:r w:rsidRPr="0036317C">
                <w:rPr>
                  <w:rFonts w:cs="Arial"/>
                  <w:bCs/>
                  <w:szCs w:val="20"/>
                </w:rPr>
                <w:t>24/15</w:t>
              </w:r>
            </w:hyperlink>
            <w:r w:rsidRPr="008B274E">
              <w:rPr>
                <w:rFonts w:cs="Arial"/>
                <w:bCs/>
                <w:szCs w:val="20"/>
              </w:rPr>
              <w:t xml:space="preserve">, </w:t>
            </w:r>
            <w:hyperlink r:id="rId21" w:tgtFrame="_blank" w:tooltip="Zakon o gospodarjenju z gozdovi v lasti Republike Slovenije" w:history="1">
              <w:r w:rsidRPr="0036317C">
                <w:rPr>
                  <w:rFonts w:cs="Arial"/>
                  <w:bCs/>
                  <w:szCs w:val="20"/>
                </w:rPr>
                <w:t>9/16</w:t>
              </w:r>
            </w:hyperlink>
            <w:r w:rsidRPr="008B274E">
              <w:rPr>
                <w:rFonts w:cs="Arial"/>
                <w:bCs/>
                <w:szCs w:val="20"/>
              </w:rPr>
              <w:t xml:space="preserve"> – ZGGLRS in </w:t>
            </w:r>
            <w:hyperlink r:id="rId22" w:tgtFrame="_blank" w:tooltip="Zakon o spremembah in dopolnitvah Zakona o gozdovih" w:history="1">
              <w:r w:rsidRPr="0036317C">
                <w:rPr>
                  <w:rFonts w:cs="Arial"/>
                  <w:bCs/>
                  <w:szCs w:val="20"/>
                </w:rPr>
                <w:t>77/16</w:t>
              </w:r>
            </w:hyperlink>
            <w:r w:rsidRPr="008B274E">
              <w:rPr>
                <w:szCs w:val="20"/>
              </w:rPr>
              <w:t xml:space="preserve"> </w:t>
            </w:r>
            <w:r w:rsidRPr="00043A7B">
              <w:rPr>
                <w:szCs w:val="20"/>
              </w:rPr>
              <w:t xml:space="preserve">) </w:t>
            </w:r>
            <w:r w:rsidRPr="00043A7B">
              <w:rPr>
                <w:rFonts w:cs="Arial"/>
                <w:szCs w:val="20"/>
                <w:lang w:eastAsia="sl-SI"/>
              </w:rPr>
              <w:t>j</w:t>
            </w:r>
            <w:r w:rsidR="00006EDC" w:rsidRPr="00043A7B">
              <w:rPr>
                <w:rFonts w:cs="Arial"/>
                <w:szCs w:val="20"/>
                <w:lang w:eastAsia="sl-SI"/>
              </w:rPr>
              <w:t>e Vlada Republike Slovenije na</w:t>
            </w:r>
            <w:r w:rsidR="00B37D5C" w:rsidRPr="00043A7B">
              <w:rPr>
                <w:rFonts w:cs="Arial"/>
                <w:szCs w:val="20"/>
                <w:lang w:eastAsia="sl-SI"/>
              </w:rPr>
              <w:t xml:space="preserve"> .</w:t>
            </w:r>
            <w:r w:rsidR="00006EDC" w:rsidRPr="00043A7B">
              <w:rPr>
                <w:rFonts w:cs="Arial"/>
                <w:szCs w:val="20"/>
                <w:lang w:eastAsia="sl-SI"/>
              </w:rPr>
              <w:t>.. seji pod točko</w:t>
            </w:r>
            <w:r w:rsidR="00B37D5C" w:rsidRPr="00043A7B">
              <w:rPr>
                <w:rFonts w:cs="Arial"/>
                <w:szCs w:val="20"/>
                <w:lang w:eastAsia="sl-SI"/>
              </w:rPr>
              <w:t xml:space="preserve"> ..</w:t>
            </w:r>
            <w:r w:rsidR="00006EDC" w:rsidRPr="00043A7B">
              <w:rPr>
                <w:rFonts w:cs="Arial"/>
                <w:szCs w:val="20"/>
                <w:lang w:eastAsia="sl-SI"/>
              </w:rPr>
              <w:t>. dne</w:t>
            </w:r>
            <w:r w:rsidR="00B37D5C" w:rsidRPr="00043A7B">
              <w:rPr>
                <w:rFonts w:cs="Arial"/>
                <w:szCs w:val="20"/>
                <w:lang w:eastAsia="sl-SI"/>
              </w:rPr>
              <w:t xml:space="preserve"> </w:t>
            </w:r>
            <w:r w:rsidR="00006EDC" w:rsidRPr="00043A7B">
              <w:rPr>
                <w:rFonts w:cs="Arial"/>
                <w:szCs w:val="20"/>
                <w:lang w:eastAsia="sl-SI"/>
              </w:rPr>
              <w:t>…</w:t>
            </w:r>
            <w:r w:rsidR="00B37D5C" w:rsidRPr="00043A7B">
              <w:rPr>
                <w:rFonts w:cs="Arial"/>
                <w:szCs w:val="20"/>
                <w:lang w:eastAsia="sl-SI"/>
              </w:rPr>
              <w:t xml:space="preserve"> </w:t>
            </w:r>
            <w:r w:rsidR="00006EDC" w:rsidRPr="00043A7B">
              <w:rPr>
                <w:rFonts w:cs="Arial"/>
                <w:szCs w:val="20"/>
                <w:lang w:eastAsia="sl-SI"/>
              </w:rPr>
              <w:t>sprejela naslednji</w:t>
            </w:r>
            <w:r w:rsidR="000572F2">
              <w:rPr>
                <w:rFonts w:cs="Arial"/>
                <w:szCs w:val="20"/>
                <w:lang w:eastAsia="sl-SI"/>
              </w:rPr>
              <w:t xml:space="preserve"> sklep:</w:t>
            </w:r>
          </w:p>
          <w:p w:rsidR="000572F2" w:rsidRDefault="000572F2" w:rsidP="00006EDC">
            <w:pPr>
              <w:spacing w:line="240" w:lineRule="auto"/>
              <w:rPr>
                <w:rFonts w:ascii="Calibri" w:eastAsia="SimSun" w:hAnsi="Calibri"/>
                <w:sz w:val="24"/>
                <w:lang w:eastAsia="zh-CN"/>
              </w:rPr>
            </w:pPr>
          </w:p>
          <w:p w:rsidR="00006EDC" w:rsidRDefault="00006EDC" w:rsidP="00006EDC">
            <w:pPr>
              <w:spacing w:line="220" w:lineRule="exact"/>
              <w:jc w:val="both"/>
              <w:rPr>
                <w:rFonts w:eastAsia="SimSun" w:cs="Arial"/>
                <w:szCs w:val="20"/>
                <w:lang w:eastAsia="zh-CN"/>
              </w:rPr>
            </w:pPr>
          </w:p>
          <w:p w:rsidR="00006EDC" w:rsidRPr="00520ECC" w:rsidRDefault="00006EDC" w:rsidP="00E807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" w:hAnsi="Helv" w:cs="Helv"/>
                <w:bCs/>
                <w:color w:val="000000"/>
                <w:szCs w:val="20"/>
                <w:lang w:eastAsia="sl-SI"/>
              </w:rPr>
            </w:pPr>
            <w:r w:rsidRPr="00520ECC">
              <w:rPr>
                <w:rFonts w:eastAsia="SimSun" w:cs="Arial"/>
                <w:color w:val="000000"/>
                <w:szCs w:val="20"/>
                <w:lang w:eastAsia="zh-CN"/>
              </w:rPr>
              <w:t xml:space="preserve">Vlada Republike Slovenije je izdala </w:t>
            </w:r>
            <w:r w:rsidR="00D663B2" w:rsidRPr="00520ECC">
              <w:rPr>
                <w:rFonts w:cs="Arial"/>
                <w:szCs w:val="20"/>
                <w:lang w:eastAsia="sl-SI"/>
              </w:rPr>
              <w:t xml:space="preserve">Uredbo o </w:t>
            </w:r>
            <w:r w:rsidR="007A460D" w:rsidRPr="00520ECC">
              <w:rPr>
                <w:rFonts w:cs="Arial"/>
                <w:szCs w:val="20"/>
                <w:lang w:eastAsia="sl-SI"/>
              </w:rPr>
              <w:t xml:space="preserve">spremembi Uredbe </w:t>
            </w:r>
            <w:r w:rsidR="00520ECC" w:rsidRPr="00520ECC">
              <w:rPr>
                <w:rFonts w:ascii="Helv" w:hAnsi="Helv" w:cs="Helv"/>
                <w:bCs/>
                <w:color w:val="000000"/>
                <w:szCs w:val="20"/>
                <w:lang w:eastAsia="sl-SI"/>
              </w:rPr>
              <w:t xml:space="preserve">o postopku in natančnejših pogojih za izbiro centrov za zbiranje oziroma predelavo lesa, okuženega ali z insekti napadenega, ki je predmet upravne izvršbe odločbe o sanitarni sečnji, o določitvi minimalne cene gozdnih lesnih </w:t>
            </w:r>
            <w:r w:rsidR="001A79D2">
              <w:rPr>
                <w:rFonts w:ascii="Helv" w:hAnsi="Helv" w:cs="Helv"/>
                <w:bCs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="00520ECC" w:rsidRPr="00520ECC">
              <w:rPr>
                <w:rFonts w:ascii="Helv" w:hAnsi="Helv" w:cs="Helv"/>
                <w:bCs/>
                <w:color w:val="000000"/>
                <w:szCs w:val="20"/>
                <w:lang w:eastAsia="sl-SI"/>
              </w:rPr>
              <w:t>sortimentov</w:t>
            </w:r>
            <w:proofErr w:type="spellEnd"/>
            <w:r w:rsidR="00520ECC" w:rsidRPr="00520ECC">
              <w:rPr>
                <w:rFonts w:ascii="Helv" w:hAnsi="Helv" w:cs="Helv"/>
                <w:bCs/>
                <w:color w:val="000000"/>
                <w:szCs w:val="20"/>
                <w:lang w:eastAsia="sl-SI"/>
              </w:rPr>
              <w:t xml:space="preserve"> ter podrobnejšem postopku prodaje gozdnih lesnih </w:t>
            </w:r>
            <w:proofErr w:type="spellStart"/>
            <w:r w:rsidR="00520ECC" w:rsidRPr="00520ECC">
              <w:rPr>
                <w:rFonts w:ascii="Helv" w:hAnsi="Helv" w:cs="Helv"/>
                <w:bCs/>
                <w:color w:val="000000"/>
                <w:szCs w:val="20"/>
                <w:lang w:eastAsia="sl-SI"/>
              </w:rPr>
              <w:t>sortimentov</w:t>
            </w:r>
            <w:proofErr w:type="spellEnd"/>
            <w:r w:rsidR="0007411A">
              <w:rPr>
                <w:rFonts w:ascii="Helv" w:hAnsi="Helv" w:cs="Helv"/>
                <w:bCs/>
                <w:color w:val="000000"/>
                <w:szCs w:val="20"/>
                <w:lang w:eastAsia="sl-SI"/>
              </w:rPr>
              <w:t>, ki se</w:t>
            </w:r>
            <w:r w:rsidR="000572F2"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="000523A6" w:rsidRPr="00520ECC">
              <w:rPr>
                <w:rFonts w:cs="Arial"/>
                <w:iCs/>
                <w:szCs w:val="20"/>
                <w:lang w:eastAsia="sl-SI"/>
              </w:rPr>
              <w:t xml:space="preserve">objavi v Uradnem listu Republike </w:t>
            </w:r>
            <w:r w:rsidRPr="00520ECC">
              <w:rPr>
                <w:rFonts w:cs="Arial"/>
                <w:iCs/>
                <w:szCs w:val="20"/>
                <w:lang w:eastAsia="sl-SI"/>
              </w:rPr>
              <w:t>Slovenije.</w:t>
            </w:r>
          </w:p>
          <w:p w:rsidR="00006EDC" w:rsidRPr="004552CF" w:rsidRDefault="00006EDC" w:rsidP="00006EDC">
            <w:pPr>
              <w:jc w:val="both"/>
              <w:rPr>
                <w:rFonts w:cs="Arial"/>
                <w:iCs/>
                <w:szCs w:val="20"/>
                <w:lang w:eastAsia="sl-SI"/>
              </w:rPr>
            </w:pPr>
          </w:p>
          <w:p w:rsidR="00006EDC" w:rsidRDefault="00006EDC" w:rsidP="00006EDC">
            <w:pPr>
              <w:jc w:val="both"/>
              <w:rPr>
                <w:rFonts w:cs="Arial"/>
                <w:iCs/>
                <w:szCs w:val="20"/>
                <w:lang w:eastAsia="sl-SI"/>
              </w:rPr>
            </w:pPr>
          </w:p>
          <w:p w:rsidR="00006EDC" w:rsidRDefault="00006EDC" w:rsidP="00006ED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SimSun" w:cs="Arial"/>
                <w:color w:val="000000"/>
                <w:szCs w:val="20"/>
                <w:lang w:eastAsia="zh-CN"/>
              </w:rPr>
            </w:pPr>
          </w:p>
          <w:p w:rsidR="00006EDC" w:rsidRDefault="00006EDC" w:rsidP="00006EDC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eastAsia="SimSun" w:cs="Arial"/>
                <w:color w:val="000000"/>
                <w:szCs w:val="20"/>
                <w:lang w:eastAsia="zh-CN"/>
              </w:rPr>
            </w:pPr>
          </w:p>
          <w:p w:rsidR="00006EDC" w:rsidRDefault="00006EDC" w:rsidP="00006EDC">
            <w:pPr>
              <w:autoSpaceDE w:val="0"/>
              <w:autoSpaceDN w:val="0"/>
              <w:adjustRightInd w:val="0"/>
              <w:spacing w:line="220" w:lineRule="exact"/>
              <w:ind w:left="4320"/>
              <w:jc w:val="center"/>
              <w:rPr>
                <w:rFonts w:eastAsia="SimSun" w:cs="Arial"/>
                <w:bCs/>
                <w:szCs w:val="20"/>
                <w:lang w:eastAsia="zh-CN"/>
              </w:rPr>
            </w:pPr>
            <w:r>
              <w:rPr>
                <w:rFonts w:eastAsia="SimSun" w:cs="Arial"/>
                <w:bCs/>
                <w:szCs w:val="20"/>
                <w:lang w:eastAsia="zh-CN"/>
              </w:rPr>
              <w:t xml:space="preserve">Mag. </w:t>
            </w:r>
            <w:r w:rsidR="00573A18">
              <w:rPr>
                <w:rFonts w:eastAsia="SimSun" w:cs="Arial"/>
                <w:bCs/>
                <w:szCs w:val="20"/>
                <w:lang w:eastAsia="zh-CN"/>
              </w:rPr>
              <w:t>Lilijana Kozlovič</w:t>
            </w:r>
          </w:p>
          <w:p w:rsidR="00006EDC" w:rsidRDefault="00006EDC" w:rsidP="00006EDC">
            <w:pPr>
              <w:autoSpaceDE w:val="0"/>
              <w:autoSpaceDN w:val="0"/>
              <w:adjustRightInd w:val="0"/>
              <w:spacing w:line="220" w:lineRule="exact"/>
              <w:ind w:left="4320"/>
              <w:jc w:val="center"/>
              <w:rPr>
                <w:rFonts w:eastAsia="SimSun" w:cs="Arial"/>
                <w:bCs/>
                <w:szCs w:val="20"/>
                <w:lang w:eastAsia="zh-CN"/>
              </w:rPr>
            </w:pPr>
            <w:r>
              <w:rPr>
                <w:rFonts w:eastAsia="SimSun" w:cs="Arial"/>
                <w:bCs/>
                <w:szCs w:val="20"/>
                <w:lang w:eastAsia="zh-CN"/>
              </w:rPr>
              <w:t>GENERALN</w:t>
            </w:r>
            <w:r w:rsidR="00573A18">
              <w:rPr>
                <w:rFonts w:eastAsia="SimSun" w:cs="Arial"/>
                <w:bCs/>
                <w:szCs w:val="20"/>
                <w:lang w:eastAsia="zh-CN"/>
              </w:rPr>
              <w:t>A</w:t>
            </w:r>
            <w:r>
              <w:rPr>
                <w:rFonts w:eastAsia="SimSun" w:cs="Arial"/>
                <w:bCs/>
                <w:szCs w:val="20"/>
                <w:lang w:eastAsia="zh-CN"/>
              </w:rPr>
              <w:t xml:space="preserve"> SEKRETAR</w:t>
            </w:r>
            <w:r w:rsidR="00573A18">
              <w:rPr>
                <w:rFonts w:eastAsia="SimSun" w:cs="Arial"/>
                <w:bCs/>
                <w:szCs w:val="20"/>
                <w:lang w:eastAsia="zh-CN"/>
              </w:rPr>
              <w:t>KA</w:t>
            </w:r>
          </w:p>
          <w:p w:rsidR="00006EDC" w:rsidRDefault="00006EDC" w:rsidP="00006ED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931329" w:rsidRDefault="00931329" w:rsidP="00006ED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931329" w:rsidRDefault="00931329" w:rsidP="00006ED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931329" w:rsidRPr="00D663B2" w:rsidRDefault="00931329" w:rsidP="00931329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D663B2">
              <w:rPr>
                <w:rFonts w:cs="Arial"/>
                <w:iCs/>
                <w:szCs w:val="20"/>
                <w:lang w:eastAsia="sl-SI"/>
              </w:rPr>
              <w:t>Prilog</w:t>
            </w:r>
            <w:r w:rsidR="00520ECC">
              <w:rPr>
                <w:rFonts w:cs="Arial"/>
                <w:iCs/>
                <w:szCs w:val="20"/>
                <w:lang w:eastAsia="sl-SI"/>
              </w:rPr>
              <w:t>a</w:t>
            </w:r>
            <w:r w:rsidRPr="00D663B2">
              <w:rPr>
                <w:rFonts w:cs="Arial"/>
                <w:iCs/>
                <w:szCs w:val="20"/>
                <w:lang w:eastAsia="sl-SI"/>
              </w:rPr>
              <w:t>:</w:t>
            </w:r>
          </w:p>
          <w:p w:rsidR="00520ECC" w:rsidRPr="00520ECC" w:rsidRDefault="00CC4980" w:rsidP="00520ECC">
            <w:pPr>
              <w:pStyle w:val="Odstavekseznam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P</w:t>
            </w:r>
            <w:r w:rsidR="00931329" w:rsidRPr="00520ECC">
              <w:rPr>
                <w:rFonts w:ascii="Arial" w:hAnsi="Arial" w:cs="Arial"/>
                <w:iCs/>
                <w:sz w:val="20"/>
              </w:rPr>
              <w:t xml:space="preserve">redlog </w:t>
            </w:r>
            <w:r w:rsidR="00D663B2" w:rsidRPr="00520ECC">
              <w:rPr>
                <w:rFonts w:ascii="Arial" w:hAnsi="Arial" w:cs="Arial"/>
                <w:sz w:val="20"/>
              </w:rPr>
              <w:t xml:space="preserve">Uredbe </w:t>
            </w:r>
            <w:r w:rsidR="00520ECC" w:rsidRPr="00520ECC">
              <w:rPr>
                <w:rFonts w:ascii="Arial" w:hAnsi="Arial" w:cs="Arial"/>
                <w:sz w:val="20"/>
              </w:rPr>
              <w:t xml:space="preserve">o </w:t>
            </w:r>
            <w:r w:rsidR="007A460D" w:rsidRPr="00520ECC">
              <w:rPr>
                <w:rFonts w:ascii="Arial" w:hAnsi="Arial" w:cs="Arial"/>
                <w:sz w:val="20"/>
              </w:rPr>
              <w:t xml:space="preserve">spremembi Uredbe </w:t>
            </w:r>
            <w:r w:rsidR="00520ECC" w:rsidRPr="00520ECC">
              <w:rPr>
                <w:rFonts w:ascii="Arial" w:hAnsi="Arial" w:cs="Arial"/>
                <w:bCs/>
                <w:color w:val="000000"/>
                <w:sz w:val="20"/>
              </w:rPr>
              <w:t xml:space="preserve">o postopku in natančnejših pogojih za izbiro centrov za zbiranje oziroma predelavo lesa, okuženega ali z insekti napadenega, ki je predmet upravne izvršbe odločbe o sanitarni sečnji, o določitvi minimalne cene gozdnih lesnih </w:t>
            </w:r>
            <w:proofErr w:type="spellStart"/>
            <w:r w:rsidR="00520ECC" w:rsidRPr="00520ECC">
              <w:rPr>
                <w:rFonts w:ascii="Arial" w:hAnsi="Arial" w:cs="Arial"/>
                <w:bCs/>
                <w:color w:val="000000"/>
                <w:sz w:val="20"/>
              </w:rPr>
              <w:t>sortimentov</w:t>
            </w:r>
            <w:proofErr w:type="spellEnd"/>
            <w:r w:rsidR="00520ECC" w:rsidRPr="00520ECC">
              <w:rPr>
                <w:rFonts w:ascii="Arial" w:hAnsi="Arial" w:cs="Arial"/>
                <w:bCs/>
                <w:color w:val="000000"/>
                <w:sz w:val="20"/>
              </w:rPr>
              <w:t xml:space="preserve"> ter podrobnejšem postopku prodaje gozdnih lesnih</w:t>
            </w:r>
            <w:r w:rsidR="00520ECC" w:rsidRPr="00520ECC">
              <w:rPr>
                <w:rFonts w:ascii="Helv" w:hAnsi="Helv" w:cs="Helv"/>
                <w:bCs/>
                <w:color w:val="000000"/>
              </w:rPr>
              <w:t xml:space="preserve"> </w:t>
            </w:r>
            <w:proofErr w:type="spellStart"/>
            <w:r w:rsidR="00520ECC" w:rsidRPr="00520ECC">
              <w:rPr>
                <w:rFonts w:ascii="Arial" w:hAnsi="Arial" w:cs="Arial"/>
                <w:bCs/>
                <w:color w:val="000000"/>
                <w:sz w:val="20"/>
              </w:rPr>
              <w:t>sortimentov</w:t>
            </w:r>
            <w:proofErr w:type="spellEnd"/>
          </w:p>
          <w:p w:rsidR="00006EDC" w:rsidRDefault="00006EDC" w:rsidP="00006ED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006EDC" w:rsidRDefault="00006EDC" w:rsidP="00006ED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006EDC" w:rsidRDefault="00006EDC" w:rsidP="00006ED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Prejemniki:</w:t>
            </w:r>
          </w:p>
          <w:p w:rsidR="00006EDC" w:rsidRDefault="00006EDC" w:rsidP="0047086D">
            <w:pPr>
              <w:pStyle w:val="Neotevilenodstavek"/>
              <w:numPr>
                <w:ilvl w:val="0"/>
                <w:numId w:val="14"/>
              </w:numPr>
              <w:spacing w:before="0" w:after="0" w:line="260" w:lineRule="exact"/>
              <w:textAlignment w:val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kmetijstvo, gozdarstvo in prehrano,</w:t>
            </w:r>
          </w:p>
          <w:p w:rsidR="00006EDC" w:rsidRDefault="00006EDC" w:rsidP="0047086D">
            <w:pPr>
              <w:pStyle w:val="Neotevilenodstavek"/>
              <w:numPr>
                <w:ilvl w:val="0"/>
                <w:numId w:val="14"/>
              </w:numPr>
              <w:spacing w:before="0" w:after="0" w:line="260" w:lineRule="exact"/>
              <w:textAlignment w:val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finance,</w:t>
            </w:r>
          </w:p>
          <w:p w:rsidR="001E5470" w:rsidRPr="001E5470" w:rsidRDefault="00006EDC" w:rsidP="0047086D">
            <w:pPr>
              <w:pStyle w:val="Neotevilenodstavek"/>
              <w:numPr>
                <w:ilvl w:val="0"/>
                <w:numId w:val="14"/>
              </w:numPr>
              <w:spacing w:before="0" w:after="0" w:line="260" w:lineRule="exact"/>
              <w:textAlignment w:val="auto"/>
              <w:rPr>
                <w:iCs/>
                <w:szCs w:val="20"/>
              </w:rPr>
            </w:pPr>
            <w:r>
              <w:rPr>
                <w:iCs/>
                <w:sz w:val="20"/>
                <w:szCs w:val="20"/>
              </w:rPr>
              <w:t>Služba Vlade Republike Slovenije za zakonodajo.</w:t>
            </w:r>
          </w:p>
        </w:tc>
      </w:tr>
      <w:tr w:rsidR="001E5470" w:rsidRPr="001E5470" w:rsidTr="00B30CAD">
        <w:tc>
          <w:tcPr>
            <w:tcW w:w="9163" w:type="dxa"/>
            <w:gridSpan w:val="4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1E5470">
              <w:rPr>
                <w:rFonts w:cs="Arial"/>
                <w:b/>
                <w:szCs w:val="20"/>
                <w:lang w:eastAsia="sl-SI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1E5470" w:rsidRPr="001E5470" w:rsidTr="00B30CAD">
        <w:tc>
          <w:tcPr>
            <w:tcW w:w="9163" w:type="dxa"/>
            <w:gridSpan w:val="4"/>
          </w:tcPr>
          <w:p w:rsidR="001E5470" w:rsidRPr="001E5470" w:rsidRDefault="00040B1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1E5470" w:rsidRPr="001E5470" w:rsidTr="00B30CAD">
        <w:tc>
          <w:tcPr>
            <w:tcW w:w="9163" w:type="dxa"/>
            <w:gridSpan w:val="4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proofErr w:type="spellStart"/>
            <w:r w:rsidRPr="001E5470">
              <w:rPr>
                <w:rFonts w:cs="Arial"/>
                <w:b/>
                <w:szCs w:val="20"/>
                <w:lang w:eastAsia="sl-SI"/>
              </w:rPr>
              <w:t>3.a</w:t>
            </w:r>
            <w:proofErr w:type="spellEnd"/>
            <w:r w:rsidRPr="001E5470">
              <w:rPr>
                <w:rFonts w:cs="Arial"/>
                <w:b/>
                <w:szCs w:val="20"/>
                <w:lang w:eastAsia="sl-SI"/>
              </w:rPr>
              <w:t xml:space="preserve"> Osebe, odgovorne za strokovno pripravo in usklajenost gradiva:</w:t>
            </w:r>
          </w:p>
        </w:tc>
      </w:tr>
      <w:tr w:rsidR="001E5470" w:rsidRPr="001E5470" w:rsidTr="00B30CAD">
        <w:tc>
          <w:tcPr>
            <w:tcW w:w="9163" w:type="dxa"/>
            <w:gridSpan w:val="4"/>
          </w:tcPr>
          <w:p w:rsidR="001E5470" w:rsidRPr="001D7B8C" w:rsidRDefault="00040B10" w:rsidP="0047086D">
            <w:pPr>
              <w:pStyle w:val="Odstavekseznam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iCs/>
              </w:rPr>
            </w:pPr>
            <w:r w:rsidRPr="00BE4B32">
              <w:rPr>
                <w:rFonts w:ascii="Arial" w:hAnsi="Arial" w:cs="Arial"/>
                <w:iCs/>
                <w:sz w:val="20"/>
              </w:rPr>
              <w:t>Jošt Jakša, generalni direktor Direktorata za gozdarstvo, lovstvo in ribištvo</w:t>
            </w:r>
          </w:p>
          <w:p w:rsidR="00040B10" w:rsidRPr="00B37D5C" w:rsidRDefault="009F7332" w:rsidP="0047086D">
            <w:pPr>
              <w:pStyle w:val="Odstavekseznam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iCs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Mag. Janez </w:t>
            </w:r>
            <w:proofErr w:type="spellStart"/>
            <w:r>
              <w:rPr>
                <w:rFonts w:ascii="Arial" w:hAnsi="Arial" w:cs="Arial"/>
                <w:iCs/>
                <w:sz w:val="20"/>
              </w:rPr>
              <w:t>Zafran</w:t>
            </w:r>
            <w:proofErr w:type="spellEnd"/>
            <w:r w:rsidR="00040B10" w:rsidRPr="00BE4B32">
              <w:rPr>
                <w:rFonts w:ascii="Arial" w:hAnsi="Arial" w:cs="Arial"/>
                <w:iCs/>
                <w:sz w:val="20"/>
              </w:rPr>
              <w:t>,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="00FA73A9" w:rsidRPr="00BE4B32">
              <w:rPr>
                <w:rFonts w:ascii="Arial" w:hAnsi="Arial" w:cs="Arial"/>
                <w:iCs/>
                <w:sz w:val="20"/>
              </w:rPr>
              <w:t>sekretar,</w:t>
            </w:r>
            <w:r w:rsidR="00040B10" w:rsidRPr="00BE4B32">
              <w:rPr>
                <w:rFonts w:ascii="Arial" w:hAnsi="Arial" w:cs="Arial"/>
                <w:iCs/>
                <w:sz w:val="20"/>
              </w:rPr>
              <w:t xml:space="preserve"> vodja Sektorja za </w:t>
            </w:r>
            <w:r>
              <w:rPr>
                <w:rFonts w:ascii="Arial" w:hAnsi="Arial" w:cs="Arial"/>
                <w:iCs/>
                <w:sz w:val="20"/>
              </w:rPr>
              <w:t>gozdarstvo</w:t>
            </w:r>
          </w:p>
        </w:tc>
      </w:tr>
      <w:tr w:rsidR="001E5470" w:rsidRPr="001E5470" w:rsidTr="00B30CAD">
        <w:tc>
          <w:tcPr>
            <w:tcW w:w="9163" w:type="dxa"/>
            <w:gridSpan w:val="4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proofErr w:type="spellStart"/>
            <w:r w:rsidRPr="001E5470">
              <w:rPr>
                <w:rFonts w:cs="Arial"/>
                <w:b/>
                <w:iCs/>
                <w:szCs w:val="20"/>
                <w:lang w:eastAsia="sl-SI"/>
              </w:rPr>
              <w:t>3.b</w:t>
            </w:r>
            <w:proofErr w:type="spellEnd"/>
            <w:r w:rsidRPr="001E5470">
              <w:rPr>
                <w:rFonts w:cs="Arial"/>
                <w:b/>
                <w:iCs/>
                <w:szCs w:val="20"/>
                <w:lang w:eastAsia="sl-SI"/>
              </w:rPr>
              <w:t xml:space="preserve"> Zunanji strokovnjaki, ki so </w:t>
            </w:r>
            <w:r w:rsidRPr="001E5470">
              <w:rPr>
                <w:rFonts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1E5470" w:rsidRPr="001E5470" w:rsidTr="00B30CAD">
        <w:tc>
          <w:tcPr>
            <w:tcW w:w="9163" w:type="dxa"/>
            <w:gridSpan w:val="4"/>
          </w:tcPr>
          <w:p w:rsidR="001E5470" w:rsidRPr="001E5470" w:rsidRDefault="00040B1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1E5470" w:rsidRPr="001E5470" w:rsidTr="00B30CAD">
        <w:tc>
          <w:tcPr>
            <w:tcW w:w="9163" w:type="dxa"/>
            <w:gridSpan w:val="4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1E5470">
              <w:rPr>
                <w:rFonts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1E5470" w:rsidRPr="001E5470" w:rsidTr="00B30CAD">
        <w:tc>
          <w:tcPr>
            <w:tcW w:w="9163" w:type="dxa"/>
            <w:gridSpan w:val="4"/>
          </w:tcPr>
          <w:p w:rsidR="001E5470" w:rsidRPr="001E5470" w:rsidRDefault="00040B1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1E5470" w:rsidRPr="001E5470" w:rsidTr="00B30CAD">
        <w:tc>
          <w:tcPr>
            <w:tcW w:w="9163" w:type="dxa"/>
            <w:gridSpan w:val="4"/>
          </w:tcPr>
          <w:p w:rsidR="001E5470" w:rsidRPr="001E5470" w:rsidRDefault="001E5470" w:rsidP="001E5470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1E5470">
              <w:rPr>
                <w:rFonts w:cs="Arial"/>
                <w:b/>
                <w:szCs w:val="20"/>
                <w:lang w:eastAsia="sl-SI"/>
              </w:rPr>
              <w:t>5. Kratek povzetek gradiva:</w:t>
            </w:r>
          </w:p>
        </w:tc>
      </w:tr>
      <w:tr w:rsidR="001E5470" w:rsidRPr="0061661E" w:rsidTr="00B30CAD">
        <w:tc>
          <w:tcPr>
            <w:tcW w:w="9163" w:type="dxa"/>
            <w:gridSpan w:val="4"/>
          </w:tcPr>
          <w:p w:rsidR="00C20A09" w:rsidRDefault="007A44E5" w:rsidP="00C20A09">
            <w:pPr>
              <w:pStyle w:val="Naslov3"/>
              <w:rPr>
                <w:rFonts w:ascii="Helv" w:hAnsi="Helv" w:cs="Helv"/>
                <w:b w:val="0"/>
                <w:bCs w:val="0"/>
                <w:color w:val="000000" w:themeColor="text1"/>
                <w:sz w:val="20"/>
                <w:szCs w:val="20"/>
                <w:lang w:eastAsia="sl-SI"/>
              </w:rPr>
            </w:pPr>
            <w:r w:rsidRPr="0061661E">
              <w:rPr>
                <w:b w:val="0"/>
                <w:color w:val="000000" w:themeColor="text1"/>
                <w:sz w:val="20"/>
                <w:szCs w:val="20"/>
              </w:rPr>
              <w:t xml:space="preserve">S predmetno uredbo </w:t>
            </w:r>
            <w:r w:rsidR="00B00CEA" w:rsidRPr="0061661E">
              <w:rPr>
                <w:b w:val="0"/>
                <w:color w:val="000000" w:themeColor="text1"/>
                <w:sz w:val="20"/>
                <w:szCs w:val="20"/>
              </w:rPr>
              <w:t xml:space="preserve">se </w:t>
            </w:r>
            <w:r w:rsidR="00393C53">
              <w:rPr>
                <w:b w:val="0"/>
                <w:color w:val="000000" w:themeColor="text1"/>
                <w:sz w:val="20"/>
                <w:szCs w:val="20"/>
              </w:rPr>
              <w:t xml:space="preserve">spreminja </w:t>
            </w:r>
            <w:r w:rsidR="00C24704" w:rsidRPr="0061661E">
              <w:rPr>
                <w:b w:val="0"/>
                <w:color w:val="000000" w:themeColor="text1"/>
                <w:sz w:val="20"/>
                <w:szCs w:val="20"/>
              </w:rPr>
              <w:t xml:space="preserve">prilogo »Minimalne odkupne cene gozdnih lesnih </w:t>
            </w:r>
            <w:proofErr w:type="spellStart"/>
            <w:r w:rsidR="00C24704" w:rsidRPr="0061661E">
              <w:rPr>
                <w:b w:val="0"/>
                <w:color w:val="000000" w:themeColor="text1"/>
                <w:sz w:val="20"/>
                <w:szCs w:val="20"/>
              </w:rPr>
              <w:t>sortimentov</w:t>
            </w:r>
            <w:proofErr w:type="spellEnd"/>
            <w:r w:rsidR="00C24704" w:rsidRPr="0061661E">
              <w:rPr>
                <w:b w:val="0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C24704" w:rsidRPr="0061661E">
              <w:rPr>
                <w:b w:val="0"/>
                <w:color w:val="000000" w:themeColor="text1"/>
                <w:sz w:val="20"/>
                <w:szCs w:val="20"/>
              </w:rPr>
              <w:t>franko</w:t>
            </w:r>
            <w:proofErr w:type="spellEnd"/>
            <w:r w:rsidR="00C24704" w:rsidRPr="0061661E">
              <w:rPr>
                <w:b w:val="0"/>
                <w:color w:val="000000" w:themeColor="text1"/>
                <w:sz w:val="20"/>
                <w:szCs w:val="20"/>
              </w:rPr>
              <w:t xml:space="preserve"> kamionska cesta) za</w:t>
            </w:r>
            <w:r w:rsidR="00B61665" w:rsidRPr="0061661E">
              <w:rPr>
                <w:b w:val="0"/>
                <w:color w:val="000000" w:themeColor="text1"/>
                <w:sz w:val="20"/>
                <w:szCs w:val="20"/>
              </w:rPr>
              <w:t xml:space="preserve"> leto 201</w:t>
            </w:r>
            <w:r w:rsidR="00C20A09">
              <w:rPr>
                <w:b w:val="0"/>
                <w:color w:val="000000" w:themeColor="text1"/>
                <w:sz w:val="20"/>
                <w:szCs w:val="20"/>
              </w:rPr>
              <w:t>7</w:t>
            </w:r>
            <w:r w:rsidR="00BB0869" w:rsidRPr="0061661E">
              <w:rPr>
                <w:b w:val="0"/>
                <w:color w:val="000000" w:themeColor="text1"/>
                <w:sz w:val="20"/>
                <w:szCs w:val="20"/>
              </w:rPr>
              <w:t>«</w:t>
            </w:r>
            <w:r w:rsidR="00B61665" w:rsidRPr="0061661E">
              <w:rPr>
                <w:b w:val="0"/>
                <w:color w:val="000000" w:themeColor="text1"/>
                <w:sz w:val="20"/>
                <w:szCs w:val="20"/>
              </w:rPr>
              <w:t xml:space="preserve">, ki je sestavni del </w:t>
            </w:r>
            <w:r w:rsidR="00C24704" w:rsidRPr="0061661E">
              <w:rPr>
                <w:b w:val="0"/>
                <w:color w:val="000000" w:themeColor="text1"/>
                <w:sz w:val="20"/>
                <w:szCs w:val="20"/>
                <w:lang w:eastAsia="sl-SI"/>
              </w:rPr>
              <w:t xml:space="preserve">Uredbe o </w:t>
            </w:r>
            <w:r w:rsidR="00C24704" w:rsidRPr="0061661E">
              <w:rPr>
                <w:rFonts w:ascii="Helv" w:hAnsi="Helv" w:cs="Helv"/>
                <w:b w:val="0"/>
                <w:bCs w:val="0"/>
                <w:color w:val="000000" w:themeColor="text1"/>
                <w:sz w:val="20"/>
                <w:szCs w:val="20"/>
                <w:lang w:eastAsia="sl-SI"/>
              </w:rPr>
              <w:t xml:space="preserve">postopku in natančnejših pogojih za izbiro centrov za zbiranje oziroma predelavo lesa, določitvi minimalne cene gozdnih lesnih </w:t>
            </w:r>
            <w:proofErr w:type="spellStart"/>
            <w:r w:rsidR="00C24704" w:rsidRPr="0061661E">
              <w:rPr>
                <w:rFonts w:ascii="Helv" w:hAnsi="Helv" w:cs="Helv"/>
                <w:b w:val="0"/>
                <w:bCs w:val="0"/>
                <w:color w:val="000000" w:themeColor="text1"/>
                <w:sz w:val="20"/>
                <w:szCs w:val="20"/>
                <w:lang w:eastAsia="sl-SI"/>
              </w:rPr>
              <w:t>sortimentov</w:t>
            </w:r>
            <w:proofErr w:type="spellEnd"/>
            <w:r w:rsidR="00C24704" w:rsidRPr="0061661E">
              <w:rPr>
                <w:rFonts w:ascii="Helv" w:hAnsi="Helv" w:cs="Helv"/>
                <w:b w:val="0"/>
                <w:bCs w:val="0"/>
                <w:color w:val="000000" w:themeColor="text1"/>
                <w:sz w:val="20"/>
                <w:szCs w:val="20"/>
                <w:lang w:eastAsia="sl-SI"/>
              </w:rPr>
              <w:t xml:space="preserve"> ter o podrobnejšem postopku prodaje gozdnih lesnih </w:t>
            </w:r>
            <w:proofErr w:type="spellStart"/>
            <w:r w:rsidR="00C24704" w:rsidRPr="0061661E">
              <w:rPr>
                <w:rFonts w:ascii="Helv" w:hAnsi="Helv" w:cs="Helv"/>
                <w:b w:val="0"/>
                <w:bCs w:val="0"/>
                <w:color w:val="000000" w:themeColor="text1"/>
                <w:sz w:val="20"/>
                <w:szCs w:val="20"/>
                <w:lang w:eastAsia="sl-SI"/>
              </w:rPr>
              <w:t>sortimentov</w:t>
            </w:r>
            <w:proofErr w:type="spellEnd"/>
            <w:r w:rsidR="00C24704" w:rsidRPr="0061661E">
              <w:rPr>
                <w:rFonts w:ascii="Helv" w:hAnsi="Helv" w:cs="Helv"/>
                <w:b w:val="0"/>
                <w:bCs w:val="0"/>
                <w:color w:val="000000" w:themeColor="text1"/>
                <w:sz w:val="20"/>
                <w:szCs w:val="20"/>
                <w:lang w:eastAsia="sl-SI"/>
              </w:rPr>
              <w:t xml:space="preserve"> (Ur</w:t>
            </w:r>
            <w:r w:rsidR="00B61665" w:rsidRPr="0061661E">
              <w:rPr>
                <w:rFonts w:ascii="Helv" w:hAnsi="Helv" w:cs="Helv"/>
                <w:b w:val="0"/>
                <w:bCs w:val="0"/>
                <w:color w:val="000000" w:themeColor="text1"/>
                <w:sz w:val="20"/>
                <w:szCs w:val="20"/>
                <w:lang w:eastAsia="sl-SI"/>
              </w:rPr>
              <w:t>adni</w:t>
            </w:r>
            <w:r w:rsidR="00C24704" w:rsidRPr="0061661E">
              <w:rPr>
                <w:rFonts w:ascii="Helv" w:hAnsi="Helv" w:cs="Helv"/>
                <w:b w:val="0"/>
                <w:bCs w:val="0"/>
                <w:color w:val="000000" w:themeColor="text1"/>
                <w:sz w:val="20"/>
                <w:szCs w:val="20"/>
                <w:lang w:eastAsia="sl-SI"/>
              </w:rPr>
              <w:t xml:space="preserve"> l</w:t>
            </w:r>
            <w:r w:rsidR="00B61665" w:rsidRPr="0061661E">
              <w:rPr>
                <w:rFonts w:ascii="Helv" w:hAnsi="Helv" w:cs="Helv"/>
                <w:b w:val="0"/>
                <w:bCs w:val="0"/>
                <w:color w:val="000000" w:themeColor="text1"/>
                <w:sz w:val="20"/>
                <w:szCs w:val="20"/>
                <w:lang w:eastAsia="sl-SI"/>
              </w:rPr>
              <w:t>ist</w:t>
            </w:r>
            <w:r w:rsidR="00C24704" w:rsidRPr="0061661E">
              <w:rPr>
                <w:rFonts w:ascii="Helv" w:hAnsi="Helv" w:cs="Helv"/>
                <w:b w:val="0"/>
                <w:bCs w:val="0"/>
                <w:color w:val="000000" w:themeColor="text1"/>
                <w:sz w:val="20"/>
                <w:szCs w:val="20"/>
                <w:lang w:eastAsia="sl-SI"/>
              </w:rPr>
              <w:t xml:space="preserve"> RS. št. 15/17</w:t>
            </w:r>
            <w:r w:rsidR="00743672">
              <w:rPr>
                <w:rFonts w:ascii="Helv" w:hAnsi="Helv" w:cs="Helv"/>
                <w:b w:val="0"/>
                <w:bCs w:val="0"/>
                <w:color w:val="000000" w:themeColor="text1"/>
                <w:sz w:val="20"/>
                <w:szCs w:val="20"/>
                <w:lang w:eastAsia="sl-SI"/>
              </w:rPr>
              <w:t xml:space="preserve"> in 43/17</w:t>
            </w:r>
            <w:r w:rsidR="0007411A">
              <w:rPr>
                <w:rFonts w:ascii="Helv" w:hAnsi="Helv" w:cs="Helv"/>
                <w:b w:val="0"/>
                <w:bCs w:val="0"/>
                <w:color w:val="000000" w:themeColor="text1"/>
                <w:sz w:val="20"/>
                <w:szCs w:val="20"/>
                <w:lang w:eastAsia="sl-SI"/>
              </w:rPr>
              <w:t>;</w:t>
            </w:r>
            <w:r w:rsidR="00B61665" w:rsidRPr="0061661E">
              <w:rPr>
                <w:rFonts w:ascii="Helv" w:hAnsi="Helv" w:cs="Helv"/>
                <w:b w:val="0"/>
                <w:bCs w:val="0"/>
                <w:color w:val="000000" w:themeColor="text1"/>
                <w:sz w:val="20"/>
                <w:szCs w:val="20"/>
                <w:lang w:eastAsia="sl-SI"/>
              </w:rPr>
              <w:t xml:space="preserve"> v nadaljevanju:</w:t>
            </w:r>
            <w:r w:rsidR="0007411A">
              <w:rPr>
                <w:rFonts w:ascii="Helv" w:hAnsi="Helv" w:cs="Helv"/>
                <w:b w:val="0"/>
                <w:bCs w:val="0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="00B61665" w:rsidRPr="0061661E">
              <w:rPr>
                <w:rFonts w:ascii="Helv" w:hAnsi="Helv" w:cs="Helv"/>
                <w:b w:val="0"/>
                <w:bCs w:val="0"/>
                <w:color w:val="000000" w:themeColor="text1"/>
                <w:sz w:val="20"/>
                <w:szCs w:val="20"/>
                <w:lang w:eastAsia="sl-SI"/>
              </w:rPr>
              <w:t>Uredba</w:t>
            </w:r>
            <w:r w:rsidR="00C24704" w:rsidRPr="0061661E">
              <w:rPr>
                <w:rFonts w:ascii="Helv" w:hAnsi="Helv" w:cs="Helv"/>
                <w:b w:val="0"/>
                <w:bCs w:val="0"/>
                <w:color w:val="000000" w:themeColor="text1"/>
                <w:sz w:val="20"/>
                <w:szCs w:val="20"/>
                <w:lang w:eastAsia="sl-SI"/>
              </w:rPr>
              <w:t>)</w:t>
            </w:r>
            <w:r w:rsidR="00865791" w:rsidRPr="0061661E">
              <w:rPr>
                <w:rFonts w:ascii="Helv" w:hAnsi="Helv" w:cs="Helv"/>
                <w:b w:val="0"/>
                <w:bCs w:val="0"/>
                <w:color w:val="000000" w:themeColor="text1"/>
                <w:sz w:val="20"/>
                <w:szCs w:val="20"/>
                <w:lang w:eastAsia="sl-SI"/>
              </w:rPr>
              <w:t>.</w:t>
            </w:r>
          </w:p>
          <w:p w:rsidR="00C20A09" w:rsidRPr="00C20A09" w:rsidRDefault="00C20A09" w:rsidP="00C20A09">
            <w:pPr>
              <w:rPr>
                <w:rFonts w:cs="Arial"/>
                <w:lang w:eastAsia="sl-SI"/>
              </w:rPr>
            </w:pPr>
          </w:p>
          <w:p w:rsidR="00C20A09" w:rsidRPr="00CB097F" w:rsidRDefault="00C20A09" w:rsidP="00CB097F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C20A09">
              <w:rPr>
                <w:rFonts w:cs="Arial"/>
                <w:lang w:eastAsia="sl-SI"/>
              </w:rPr>
              <w:t xml:space="preserve">Tretji odstavek </w:t>
            </w:r>
            <w:r w:rsidR="00CB097F">
              <w:rPr>
                <w:rFonts w:cs="Arial"/>
                <w:lang w:eastAsia="sl-SI"/>
              </w:rPr>
              <w:t xml:space="preserve">4. člena </w:t>
            </w:r>
            <w:r w:rsidRPr="00C20A09">
              <w:rPr>
                <w:rFonts w:cs="Arial"/>
                <w:lang w:eastAsia="sl-SI"/>
              </w:rPr>
              <w:t xml:space="preserve">Uredbe določa, da </w:t>
            </w:r>
            <w:r w:rsidR="00CB097F">
              <w:rPr>
                <w:rFonts w:cs="Arial"/>
                <w:color w:val="000000"/>
                <w:sz w:val="18"/>
                <w:szCs w:val="18"/>
              </w:rPr>
              <w:t>p</w:t>
            </w:r>
            <w:r w:rsidRPr="00C20A09">
              <w:rPr>
                <w:rFonts w:cs="Arial"/>
                <w:color w:val="000000"/>
                <w:szCs w:val="20"/>
              </w:rPr>
              <w:t xml:space="preserve">redlog minimalne odkupne cene </w:t>
            </w:r>
            <w:proofErr w:type="spellStart"/>
            <w:r w:rsidRPr="00C20A09">
              <w:rPr>
                <w:rFonts w:cs="Arial"/>
                <w:color w:val="000000"/>
                <w:szCs w:val="20"/>
              </w:rPr>
              <w:t>sortimentov</w:t>
            </w:r>
            <w:proofErr w:type="spellEnd"/>
            <w:r w:rsidRPr="00C20A09">
              <w:rPr>
                <w:rFonts w:cs="Arial"/>
                <w:color w:val="000000"/>
                <w:szCs w:val="20"/>
              </w:rPr>
              <w:t xml:space="preserve"> pripravi Gozdarski inštitut Slovenije in ga do 30. novembra tekočega leta za naslednje leto pošlje ministrstvu, pristojnemu za gozdarstvo. </w:t>
            </w:r>
            <w:r w:rsidR="00986676">
              <w:rPr>
                <w:rFonts w:cs="Arial"/>
                <w:color w:val="000000"/>
                <w:szCs w:val="20"/>
              </w:rPr>
              <w:t xml:space="preserve">V skladu s to določbo je </w:t>
            </w:r>
            <w:r w:rsidRPr="00C20A09">
              <w:rPr>
                <w:rFonts w:cs="Arial"/>
                <w:color w:val="000000"/>
                <w:szCs w:val="20"/>
              </w:rPr>
              <w:t>Ministrstvo za kmetijstvo, gozdarstvo in prehrano</w:t>
            </w:r>
            <w:r>
              <w:rPr>
                <w:rFonts w:cs="Arial"/>
                <w:color w:val="000000"/>
                <w:szCs w:val="20"/>
              </w:rPr>
              <w:t xml:space="preserve"> (</w:t>
            </w:r>
            <w:r w:rsidR="00986676">
              <w:rPr>
                <w:rFonts w:cs="Arial"/>
                <w:color w:val="000000"/>
                <w:szCs w:val="20"/>
              </w:rPr>
              <w:t>v nadaljevanju</w:t>
            </w:r>
            <w:r w:rsidR="0007411A">
              <w:rPr>
                <w:rFonts w:cs="Arial"/>
                <w:color w:val="000000"/>
                <w:szCs w:val="20"/>
              </w:rPr>
              <w:t>:</w:t>
            </w:r>
            <w:r w:rsidR="00986676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MKGP)</w:t>
            </w:r>
            <w:r w:rsidR="00986676">
              <w:rPr>
                <w:rFonts w:cs="Arial"/>
                <w:color w:val="000000"/>
                <w:szCs w:val="20"/>
              </w:rPr>
              <w:t xml:space="preserve"> </w:t>
            </w:r>
            <w:r w:rsidRPr="00C20A09">
              <w:rPr>
                <w:rFonts w:cs="Arial"/>
                <w:color w:val="000000"/>
                <w:szCs w:val="20"/>
              </w:rPr>
              <w:t xml:space="preserve">s strani Gozdarskega inštituta Slovenije prejelo Predlog minimalnih cen gozdnih lesnih </w:t>
            </w:r>
            <w:proofErr w:type="spellStart"/>
            <w:r w:rsidRPr="00C20A09">
              <w:rPr>
                <w:rFonts w:cs="Arial"/>
                <w:color w:val="000000"/>
                <w:szCs w:val="20"/>
              </w:rPr>
              <w:t>sortimentov</w:t>
            </w:r>
            <w:proofErr w:type="spellEnd"/>
            <w:r w:rsidRPr="00C20A09">
              <w:rPr>
                <w:rFonts w:cs="Arial"/>
                <w:color w:val="000000"/>
                <w:szCs w:val="20"/>
              </w:rPr>
              <w:t xml:space="preserve"> za leto 2018</w:t>
            </w:r>
            <w:r w:rsidR="00CC4980" w:rsidRPr="00CC4980">
              <w:rPr>
                <w:rFonts w:cs="Arial"/>
                <w:color w:val="000000"/>
                <w:sz w:val="24"/>
              </w:rPr>
              <w:t>.</w:t>
            </w:r>
          </w:p>
          <w:p w:rsidR="00A56E89" w:rsidRDefault="00A56E89" w:rsidP="00D33371">
            <w:pPr>
              <w:jc w:val="both"/>
              <w:rPr>
                <w:lang w:eastAsia="sl-SI"/>
              </w:rPr>
            </w:pPr>
          </w:p>
          <w:p w:rsidR="00986676" w:rsidRDefault="00C20A09" w:rsidP="00D33371">
            <w:pPr>
              <w:jc w:val="both"/>
              <w:rPr>
                <w:rFonts w:ascii="Helv" w:hAnsi="Helv" w:cs="Helv"/>
                <w:bCs/>
                <w:color w:val="000000"/>
                <w:szCs w:val="20"/>
                <w:lang w:eastAsia="sl-SI"/>
              </w:rPr>
            </w:pPr>
            <w:r>
              <w:rPr>
                <w:lang w:eastAsia="sl-SI"/>
              </w:rPr>
              <w:t xml:space="preserve">Zaradi navedenega je MKGP pripravilo </w:t>
            </w:r>
            <w:r w:rsidRPr="00520ECC">
              <w:rPr>
                <w:rFonts w:cs="Arial"/>
                <w:szCs w:val="20"/>
                <w:lang w:eastAsia="sl-SI"/>
              </w:rPr>
              <w:t xml:space="preserve">Uredbo o spremembi Uredbe </w:t>
            </w:r>
            <w:r w:rsidRPr="00520ECC">
              <w:rPr>
                <w:rFonts w:ascii="Helv" w:hAnsi="Helv" w:cs="Helv"/>
                <w:bCs/>
                <w:color w:val="000000"/>
                <w:szCs w:val="20"/>
                <w:lang w:eastAsia="sl-SI"/>
              </w:rPr>
              <w:t xml:space="preserve">o postopku in natančnejših pogojih za izbiro centrov za zbiranje oziroma predelavo lesa, okuženega ali z insekti napadenega, ki je predmet upravne izvršbe odločbe o sanitarni sečnji, o določitvi minimalne cene gozdnih lesnih </w:t>
            </w:r>
            <w:r>
              <w:rPr>
                <w:rFonts w:ascii="Helv" w:hAnsi="Helv" w:cs="Helv"/>
                <w:bCs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520ECC">
              <w:rPr>
                <w:rFonts w:ascii="Helv" w:hAnsi="Helv" w:cs="Helv"/>
                <w:bCs/>
                <w:color w:val="000000"/>
                <w:szCs w:val="20"/>
                <w:lang w:eastAsia="sl-SI"/>
              </w:rPr>
              <w:t>sortimentov</w:t>
            </w:r>
            <w:proofErr w:type="spellEnd"/>
            <w:r w:rsidRPr="00520ECC">
              <w:rPr>
                <w:rFonts w:ascii="Helv" w:hAnsi="Helv" w:cs="Helv"/>
                <w:bCs/>
                <w:color w:val="000000"/>
                <w:szCs w:val="20"/>
                <w:lang w:eastAsia="sl-SI"/>
              </w:rPr>
              <w:t xml:space="preserve"> ter podrobnejšem postopku prodaje gozdnih lesnih </w:t>
            </w:r>
            <w:proofErr w:type="spellStart"/>
            <w:r w:rsidRPr="00520ECC">
              <w:rPr>
                <w:rFonts w:ascii="Helv" w:hAnsi="Helv" w:cs="Helv"/>
                <w:bCs/>
                <w:color w:val="000000"/>
                <w:szCs w:val="20"/>
                <w:lang w:eastAsia="sl-SI"/>
              </w:rPr>
              <w:t>sortimentov</w:t>
            </w:r>
            <w:proofErr w:type="spellEnd"/>
            <w:r>
              <w:rPr>
                <w:rFonts w:ascii="Helv" w:hAnsi="Helv" w:cs="Helv"/>
                <w:bCs/>
                <w:color w:val="000000"/>
                <w:szCs w:val="20"/>
                <w:lang w:eastAsia="sl-SI"/>
              </w:rPr>
              <w:t>.</w:t>
            </w:r>
          </w:p>
          <w:p w:rsidR="00986676" w:rsidRPr="0061661E" w:rsidRDefault="00986676" w:rsidP="00B55181">
            <w:pPr>
              <w:rPr>
                <w:iCs/>
                <w:color w:val="000000" w:themeColor="text1"/>
                <w:szCs w:val="20"/>
                <w:lang w:eastAsia="sl-SI"/>
              </w:rPr>
            </w:pPr>
          </w:p>
        </w:tc>
      </w:tr>
      <w:tr w:rsidR="001E5470" w:rsidRPr="001E5470" w:rsidTr="00B30CAD">
        <w:tc>
          <w:tcPr>
            <w:tcW w:w="9163" w:type="dxa"/>
            <w:gridSpan w:val="4"/>
          </w:tcPr>
          <w:p w:rsidR="001E5470" w:rsidRPr="001E5470" w:rsidRDefault="001E5470" w:rsidP="001E5470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1E5470">
              <w:rPr>
                <w:rFonts w:cs="Arial"/>
                <w:b/>
                <w:szCs w:val="20"/>
                <w:lang w:eastAsia="sl-SI"/>
              </w:rPr>
              <w:t>6. Presoja posledic za:</w:t>
            </w:r>
          </w:p>
        </w:tc>
      </w:tr>
      <w:tr w:rsidR="001E5470" w:rsidRPr="001E5470" w:rsidTr="00B30CAD">
        <w:tc>
          <w:tcPr>
            <w:tcW w:w="1448" w:type="dxa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1E5470">
              <w:rPr>
                <w:rFonts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1E5470" w:rsidRPr="001E5470" w:rsidRDefault="00747BD0" w:rsidP="00040B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1E5470" w:rsidTr="00B30CAD">
        <w:tc>
          <w:tcPr>
            <w:tcW w:w="1448" w:type="dxa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1E5470" w:rsidTr="00B30CAD">
        <w:tc>
          <w:tcPr>
            <w:tcW w:w="1448" w:type="dxa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1E5470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1E5470" w:rsidTr="00B30CAD">
        <w:tc>
          <w:tcPr>
            <w:tcW w:w="1448" w:type="dxa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E5470">
              <w:rPr>
                <w:rFonts w:cs="Arial"/>
                <w:szCs w:val="20"/>
                <w:lang w:eastAsia="sl-SI"/>
              </w:rPr>
              <w:t>gospodarstvo, zlasti</w:t>
            </w:r>
            <w:r w:rsidRPr="001E5470">
              <w:rPr>
                <w:rFonts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1E5470" w:rsidTr="00B30CAD">
        <w:tc>
          <w:tcPr>
            <w:tcW w:w="1448" w:type="dxa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E5470">
              <w:rPr>
                <w:rFonts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1E5470" w:rsidTr="00B30CAD">
        <w:tc>
          <w:tcPr>
            <w:tcW w:w="1448" w:type="dxa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E5470">
              <w:rPr>
                <w:rFonts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1E5470" w:rsidTr="00B30CAD">
        <w:tc>
          <w:tcPr>
            <w:tcW w:w="1448" w:type="dxa"/>
            <w:tcBorders>
              <w:bottom w:val="single" w:sz="4" w:space="0" w:color="auto"/>
            </w:tcBorders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E5470">
              <w:rPr>
                <w:rFonts w:cs="Arial"/>
                <w:bCs/>
                <w:szCs w:val="20"/>
                <w:lang w:eastAsia="sl-SI"/>
              </w:rPr>
              <w:t>dokumente razvojnega načrtovanja:</w:t>
            </w:r>
          </w:p>
          <w:p w:rsidR="001E5470" w:rsidRPr="001E5470" w:rsidRDefault="001E5470" w:rsidP="0047086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E5470">
              <w:rPr>
                <w:rFonts w:cs="Arial"/>
                <w:bCs/>
                <w:szCs w:val="20"/>
                <w:lang w:eastAsia="sl-SI"/>
              </w:rPr>
              <w:t>nacionalne dokumente razvojnega načrtovanja</w:t>
            </w:r>
          </w:p>
          <w:p w:rsidR="001E5470" w:rsidRPr="001E5470" w:rsidRDefault="001E5470" w:rsidP="0047086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E5470">
              <w:rPr>
                <w:rFonts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1E5470" w:rsidRPr="001E5470" w:rsidRDefault="001E5470" w:rsidP="0047086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E5470">
              <w:rPr>
                <w:rFonts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1E5470" w:rsidRPr="001E5470" w:rsidRDefault="001E5470" w:rsidP="001E5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1E5470" w:rsidTr="00B30CAD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0" w:rsidRPr="001E5470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1E5470">
              <w:rPr>
                <w:rFonts w:cs="Arial"/>
                <w:b/>
                <w:szCs w:val="20"/>
                <w:lang w:eastAsia="sl-SI"/>
              </w:rPr>
              <w:t>7.a</w:t>
            </w:r>
            <w:proofErr w:type="spellEnd"/>
            <w:r w:rsidRPr="001E5470">
              <w:rPr>
                <w:rFonts w:cs="Arial"/>
                <w:b/>
                <w:szCs w:val="20"/>
                <w:lang w:eastAsia="sl-SI"/>
              </w:rPr>
              <w:t xml:space="preserve"> Predstavitev ocene finančnih posledic nad 40.000 EUR:</w:t>
            </w:r>
          </w:p>
          <w:p w:rsidR="001E5470" w:rsidRPr="001E5470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1E5470">
              <w:rPr>
                <w:rFonts w:cs="Arial"/>
                <w:szCs w:val="20"/>
                <w:lang w:eastAsia="sl-SI"/>
              </w:rPr>
              <w:lastRenderedPageBreak/>
              <w:t>(Samo če izberete DA pod točko 6.a.)</w:t>
            </w:r>
          </w:p>
        </w:tc>
      </w:tr>
    </w:tbl>
    <w:p w:rsidR="001E5470" w:rsidRPr="001E5470" w:rsidRDefault="001E5470" w:rsidP="001E5470">
      <w:pPr>
        <w:rPr>
          <w:rFonts w:eastAsia="Calibri"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1E5470" w:rsidRPr="001E5470" w:rsidTr="00B30CAD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5470" w:rsidRPr="001E5470" w:rsidRDefault="001E5470" w:rsidP="001E5470">
            <w:pPr>
              <w:pageBreakBefore/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1E5470">
              <w:rPr>
                <w:rFonts w:cs="Arial"/>
                <w:b/>
                <w:kern w:val="32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1E5470" w:rsidRPr="001E5470" w:rsidTr="00B30CAD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ind w:left="-122" w:right="-112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>t + 3</w:t>
            </w:r>
          </w:p>
        </w:tc>
      </w:tr>
      <w:tr w:rsidR="001E5470" w:rsidRPr="001E5470" w:rsidTr="00B30CAD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rPr>
                <w:rFonts w:eastAsia="Calibri" w:cs="Arial"/>
                <w:bCs/>
                <w:szCs w:val="20"/>
              </w:rPr>
            </w:pPr>
            <w:r w:rsidRPr="001E5470">
              <w:rPr>
                <w:rFonts w:eastAsia="Calibri" w:cs="Arial"/>
                <w:bCs/>
                <w:szCs w:val="20"/>
              </w:rPr>
              <w:t>Predvideno povečanje (+) ali zmanjšanje (</w:t>
            </w:r>
            <w:r w:rsidRPr="001E5470">
              <w:rPr>
                <w:rFonts w:ascii="Calibri" w:eastAsia="Calibri" w:hAnsi="Calibri"/>
                <w:b/>
                <w:szCs w:val="20"/>
              </w:rPr>
              <w:t>–</w:t>
            </w:r>
            <w:r w:rsidRPr="001E5470">
              <w:rPr>
                <w:rFonts w:eastAsia="Calibri"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1E5470" w:rsidRPr="001E5470" w:rsidTr="00B30CAD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rPr>
                <w:rFonts w:eastAsia="Calibri" w:cs="Arial"/>
                <w:bCs/>
                <w:szCs w:val="20"/>
              </w:rPr>
            </w:pPr>
            <w:r w:rsidRPr="001E5470">
              <w:rPr>
                <w:rFonts w:eastAsia="Calibri" w:cs="Arial"/>
                <w:bCs/>
                <w:szCs w:val="20"/>
              </w:rPr>
              <w:t>Predvideno povečanje (+) ali zmanjšanje (</w:t>
            </w:r>
            <w:r w:rsidRPr="001E5470">
              <w:rPr>
                <w:rFonts w:ascii="Calibri" w:eastAsia="Calibri" w:hAnsi="Calibri"/>
                <w:b/>
                <w:szCs w:val="20"/>
              </w:rPr>
              <w:t>–</w:t>
            </w:r>
            <w:r w:rsidRPr="001E5470">
              <w:rPr>
                <w:rFonts w:eastAsia="Calibri"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1E5470" w:rsidRPr="001E5470" w:rsidTr="00B30CAD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rPr>
                <w:rFonts w:eastAsia="Calibri" w:cs="Arial"/>
                <w:bCs/>
                <w:szCs w:val="20"/>
              </w:rPr>
            </w:pPr>
            <w:r w:rsidRPr="001E5470">
              <w:rPr>
                <w:rFonts w:eastAsia="Calibri" w:cs="Arial"/>
                <w:bCs/>
                <w:szCs w:val="20"/>
              </w:rPr>
              <w:t>Predvideno povečanje (+) ali zmanjšanje (</w:t>
            </w:r>
            <w:r w:rsidRPr="001E5470">
              <w:rPr>
                <w:rFonts w:ascii="Calibri" w:eastAsia="Calibri" w:hAnsi="Calibri"/>
                <w:b/>
                <w:szCs w:val="20"/>
              </w:rPr>
              <w:t>–</w:t>
            </w:r>
            <w:r w:rsidRPr="001E5470">
              <w:rPr>
                <w:rFonts w:eastAsia="Calibri"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</w:p>
        </w:tc>
      </w:tr>
      <w:tr w:rsidR="001E5470" w:rsidRPr="001E5470" w:rsidTr="00B30CAD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rPr>
                <w:rFonts w:eastAsia="Calibri" w:cs="Arial"/>
                <w:bCs/>
                <w:szCs w:val="20"/>
              </w:rPr>
            </w:pPr>
            <w:r w:rsidRPr="001E5470">
              <w:rPr>
                <w:rFonts w:eastAsia="Calibri" w:cs="Arial"/>
                <w:bCs/>
                <w:szCs w:val="20"/>
              </w:rPr>
              <w:t>Predvideno povečanje (+) ali zmanjšanje (</w:t>
            </w:r>
            <w:r w:rsidRPr="001E5470">
              <w:rPr>
                <w:rFonts w:ascii="Calibri" w:eastAsia="Calibri" w:hAnsi="Calibri"/>
                <w:b/>
                <w:szCs w:val="20"/>
              </w:rPr>
              <w:t>–</w:t>
            </w:r>
            <w:r w:rsidRPr="001E5470">
              <w:rPr>
                <w:rFonts w:eastAsia="Calibri"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</w:p>
        </w:tc>
      </w:tr>
      <w:tr w:rsidR="001E5470" w:rsidRPr="001E5470" w:rsidTr="00B30CAD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rPr>
                <w:rFonts w:eastAsia="Calibri" w:cs="Arial"/>
                <w:bCs/>
                <w:szCs w:val="20"/>
              </w:rPr>
            </w:pPr>
            <w:r w:rsidRPr="001E5470">
              <w:rPr>
                <w:rFonts w:eastAsia="Calibri" w:cs="Arial"/>
                <w:bCs/>
                <w:szCs w:val="20"/>
              </w:rPr>
              <w:t>Predvideno povečanje (+) ali zmanjšanje (</w:t>
            </w:r>
            <w:r w:rsidRPr="001E5470">
              <w:rPr>
                <w:rFonts w:ascii="Calibri" w:eastAsia="Calibri" w:hAnsi="Calibri"/>
                <w:b/>
                <w:szCs w:val="20"/>
              </w:rPr>
              <w:t>–</w:t>
            </w:r>
            <w:r w:rsidRPr="001E5470">
              <w:rPr>
                <w:rFonts w:eastAsia="Calibri"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1E5470" w:rsidRPr="001E5470" w:rsidTr="00B30CAD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1E5470">
              <w:rPr>
                <w:rFonts w:cs="Arial"/>
                <w:b/>
                <w:kern w:val="32"/>
                <w:szCs w:val="20"/>
                <w:lang w:eastAsia="sl-SI"/>
              </w:rPr>
              <w:t>II. Finančne posledice za državni proračun</w:t>
            </w:r>
          </w:p>
        </w:tc>
      </w:tr>
      <w:tr w:rsidR="001E5470" w:rsidRPr="001E5470" w:rsidTr="00B30CAD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1E5470">
              <w:rPr>
                <w:rFonts w:cs="Arial"/>
                <w:b/>
                <w:kern w:val="32"/>
                <w:szCs w:val="20"/>
                <w:lang w:eastAsia="sl-SI"/>
              </w:rPr>
              <w:t>II.a</w:t>
            </w:r>
            <w:proofErr w:type="spellEnd"/>
            <w:r w:rsidRPr="001E5470">
              <w:rPr>
                <w:rFonts w:cs="Arial"/>
                <w:b/>
                <w:kern w:val="32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1E5470" w:rsidRPr="001E5470" w:rsidTr="00B30CAD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>Znesek za t + 1</w:t>
            </w:r>
          </w:p>
        </w:tc>
      </w:tr>
      <w:tr w:rsidR="001E5470" w:rsidRPr="001E5470" w:rsidTr="00B30CAD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49183D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74" w:rsidRPr="001E5470" w:rsidRDefault="00155374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040B10">
            <w:pPr>
              <w:widowControl w:val="0"/>
              <w:tabs>
                <w:tab w:val="left" w:pos="360"/>
              </w:tabs>
              <w:jc w:val="righ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040B10">
            <w:pPr>
              <w:widowControl w:val="0"/>
              <w:tabs>
                <w:tab w:val="left" w:pos="360"/>
              </w:tabs>
              <w:jc w:val="righ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1E5470" w:rsidRPr="001E5470" w:rsidTr="00B30CAD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040B10">
            <w:pPr>
              <w:widowControl w:val="0"/>
              <w:tabs>
                <w:tab w:val="left" w:pos="360"/>
              </w:tabs>
              <w:jc w:val="righ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040B10">
            <w:pPr>
              <w:widowControl w:val="0"/>
              <w:tabs>
                <w:tab w:val="left" w:pos="360"/>
              </w:tabs>
              <w:jc w:val="righ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1E5470" w:rsidRPr="001E5470" w:rsidTr="00B30CAD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1E5470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040B10">
            <w:pPr>
              <w:widowControl w:val="0"/>
              <w:jc w:val="right"/>
              <w:rPr>
                <w:rFonts w:eastAsia="Calibri"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040B10">
            <w:pPr>
              <w:widowControl w:val="0"/>
              <w:tabs>
                <w:tab w:val="left" w:pos="360"/>
              </w:tabs>
              <w:jc w:val="righ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1E5470" w:rsidRPr="001E5470" w:rsidTr="00B30CAD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234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1E5470">
              <w:rPr>
                <w:rFonts w:cs="Arial"/>
                <w:b/>
                <w:kern w:val="32"/>
                <w:szCs w:val="20"/>
                <w:lang w:eastAsia="sl-SI"/>
              </w:rPr>
              <w:t>II.b</w:t>
            </w:r>
            <w:proofErr w:type="spellEnd"/>
            <w:r w:rsidRPr="001E5470">
              <w:rPr>
                <w:rFonts w:cs="Arial"/>
                <w:b/>
                <w:kern w:val="32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1E5470" w:rsidRPr="001E5470" w:rsidTr="00B30CAD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 xml:space="preserve">Znesek za t + 1 </w:t>
            </w:r>
          </w:p>
        </w:tc>
      </w:tr>
      <w:tr w:rsidR="001E5470" w:rsidRPr="001E5470" w:rsidTr="00B30CAD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040B10">
            <w:pPr>
              <w:widowControl w:val="0"/>
              <w:tabs>
                <w:tab w:val="left" w:pos="360"/>
              </w:tabs>
              <w:jc w:val="righ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040B10">
            <w:pPr>
              <w:widowControl w:val="0"/>
              <w:tabs>
                <w:tab w:val="left" w:pos="360"/>
              </w:tabs>
              <w:jc w:val="righ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1E5470" w:rsidRPr="001E5470" w:rsidTr="00B30CAD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040B10">
            <w:pPr>
              <w:widowControl w:val="0"/>
              <w:tabs>
                <w:tab w:val="left" w:pos="360"/>
              </w:tabs>
              <w:jc w:val="righ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040B10">
            <w:pPr>
              <w:widowControl w:val="0"/>
              <w:tabs>
                <w:tab w:val="left" w:pos="360"/>
              </w:tabs>
              <w:jc w:val="righ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1E5470" w:rsidRPr="001E5470" w:rsidTr="00B30CAD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1E5470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040B10">
            <w:pPr>
              <w:widowControl w:val="0"/>
              <w:tabs>
                <w:tab w:val="left" w:pos="360"/>
              </w:tabs>
              <w:jc w:val="righ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040B10">
            <w:pPr>
              <w:widowControl w:val="0"/>
              <w:tabs>
                <w:tab w:val="left" w:pos="360"/>
              </w:tabs>
              <w:jc w:val="righ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1E5470" w:rsidRPr="001E5470" w:rsidTr="00B30CAD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234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1E5470">
              <w:rPr>
                <w:rFonts w:cs="Arial"/>
                <w:b/>
                <w:kern w:val="32"/>
                <w:szCs w:val="20"/>
                <w:lang w:eastAsia="sl-SI"/>
              </w:rPr>
              <w:t>II.c</w:t>
            </w:r>
            <w:proofErr w:type="spellEnd"/>
            <w:r w:rsidRPr="001E5470">
              <w:rPr>
                <w:rFonts w:cs="Arial"/>
                <w:b/>
                <w:kern w:val="32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1E5470" w:rsidRPr="001E5470" w:rsidTr="00B30CAD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ind w:left="-122" w:right="-112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ind w:left="-122" w:right="-112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ind w:left="-122" w:right="-112"/>
              <w:jc w:val="center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</w:rPr>
              <w:t>Znesek za t + 1</w:t>
            </w:r>
          </w:p>
        </w:tc>
      </w:tr>
      <w:tr w:rsidR="001E5470" w:rsidRPr="001E5470" w:rsidTr="00B30CAD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1E5470" w:rsidRPr="001E5470" w:rsidTr="00B30CAD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1E5470" w:rsidRPr="001E5470" w:rsidTr="00B30CAD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1E5470" w:rsidRPr="001E5470" w:rsidTr="00B30CAD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1E5470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1E5470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1E5470" w:rsidRPr="001E5470" w:rsidTr="00B30C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1E5470" w:rsidRPr="001E5470" w:rsidRDefault="001E5470" w:rsidP="001E5470">
            <w:pPr>
              <w:widowControl w:val="0"/>
              <w:rPr>
                <w:rFonts w:eastAsia="Calibri" w:cs="Arial"/>
                <w:b/>
                <w:szCs w:val="20"/>
              </w:rPr>
            </w:pPr>
          </w:p>
          <w:p w:rsidR="001E5470" w:rsidRPr="001E5470" w:rsidRDefault="001E5470" w:rsidP="001E5470">
            <w:pPr>
              <w:widowControl w:val="0"/>
              <w:rPr>
                <w:rFonts w:eastAsia="Calibri" w:cs="Arial"/>
                <w:b/>
                <w:szCs w:val="20"/>
              </w:rPr>
            </w:pPr>
            <w:r w:rsidRPr="001E5470">
              <w:rPr>
                <w:rFonts w:eastAsia="Calibri" w:cs="Arial"/>
                <w:b/>
                <w:szCs w:val="20"/>
              </w:rPr>
              <w:t>OBRAZLOŽITEV:</w:t>
            </w:r>
          </w:p>
          <w:p w:rsidR="001E5470" w:rsidRPr="001E5470" w:rsidRDefault="001E5470" w:rsidP="0047086D">
            <w:pPr>
              <w:widowControl w:val="0"/>
              <w:numPr>
                <w:ilvl w:val="0"/>
                <w:numId w:val="9"/>
              </w:numPr>
              <w:suppressAutoHyphens/>
              <w:spacing w:after="200" w:line="276" w:lineRule="auto"/>
              <w:ind w:left="284" w:hanging="284"/>
              <w:jc w:val="both"/>
              <w:rPr>
                <w:rFonts w:eastAsia="Calibri" w:cs="Arial"/>
                <w:b/>
                <w:szCs w:val="20"/>
                <w:lang w:eastAsia="sl-SI"/>
              </w:rPr>
            </w:pPr>
            <w:r w:rsidRPr="001E5470">
              <w:rPr>
                <w:rFonts w:eastAsia="Calibri"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1E5470" w:rsidRPr="001E5470" w:rsidRDefault="001E5470" w:rsidP="001E5470">
            <w:pPr>
              <w:widowControl w:val="0"/>
              <w:ind w:left="360" w:hanging="76"/>
              <w:jc w:val="both"/>
              <w:rPr>
                <w:rFonts w:eastAsia="Calibri" w:cs="Arial"/>
                <w:szCs w:val="20"/>
                <w:lang w:eastAsia="sl-SI"/>
              </w:rPr>
            </w:pPr>
            <w:r w:rsidRPr="001E5470">
              <w:rPr>
                <w:rFonts w:eastAsia="Calibri"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1E5470" w:rsidRPr="001E5470" w:rsidRDefault="001E5470" w:rsidP="0047086D">
            <w:pPr>
              <w:widowControl w:val="0"/>
              <w:numPr>
                <w:ilvl w:val="0"/>
                <w:numId w:val="10"/>
              </w:numPr>
              <w:suppressAutoHyphens/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  <w:lang w:eastAsia="sl-SI"/>
              </w:rPr>
              <w:t>prihodkov državnega proračuna in občinskih proračunov,</w:t>
            </w:r>
          </w:p>
          <w:p w:rsidR="001E5470" w:rsidRPr="001E5470" w:rsidRDefault="001E5470" w:rsidP="0047086D">
            <w:pPr>
              <w:widowControl w:val="0"/>
              <w:numPr>
                <w:ilvl w:val="0"/>
                <w:numId w:val="10"/>
              </w:numPr>
              <w:suppressAutoHyphens/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  <w:lang w:eastAsia="sl-SI"/>
              </w:rPr>
              <w:t xml:space="preserve">odhodkov državnega proračuna, ki niso načrtovani na ukrepih oziroma projektih sprejetih </w:t>
            </w:r>
            <w:r w:rsidRPr="001E5470">
              <w:rPr>
                <w:rFonts w:eastAsia="Calibri" w:cs="Arial"/>
                <w:szCs w:val="20"/>
                <w:lang w:eastAsia="sl-SI"/>
              </w:rPr>
              <w:lastRenderedPageBreak/>
              <w:t>proračunov,</w:t>
            </w:r>
          </w:p>
          <w:p w:rsidR="001E5470" w:rsidRPr="001E5470" w:rsidRDefault="001E5470" w:rsidP="0047086D">
            <w:pPr>
              <w:widowControl w:val="0"/>
              <w:numPr>
                <w:ilvl w:val="0"/>
                <w:numId w:val="10"/>
              </w:numPr>
              <w:suppressAutoHyphens/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  <w:r w:rsidRPr="001E5470">
              <w:rPr>
                <w:rFonts w:eastAsia="Calibri"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1E5470" w:rsidRPr="001E5470" w:rsidRDefault="001E5470" w:rsidP="001E5470">
            <w:pPr>
              <w:widowControl w:val="0"/>
              <w:ind w:left="284"/>
              <w:rPr>
                <w:rFonts w:eastAsia="Calibri" w:cs="Arial"/>
                <w:szCs w:val="20"/>
                <w:lang w:eastAsia="sl-SI"/>
              </w:rPr>
            </w:pPr>
          </w:p>
          <w:p w:rsidR="001E5470" w:rsidRPr="001E5470" w:rsidRDefault="001E5470" w:rsidP="0047086D">
            <w:pPr>
              <w:widowControl w:val="0"/>
              <w:numPr>
                <w:ilvl w:val="0"/>
                <w:numId w:val="9"/>
              </w:numPr>
              <w:suppressAutoHyphens/>
              <w:spacing w:after="200" w:line="276" w:lineRule="auto"/>
              <w:ind w:left="284" w:hanging="284"/>
              <w:jc w:val="both"/>
              <w:rPr>
                <w:rFonts w:eastAsia="Calibri" w:cs="Arial"/>
                <w:b/>
                <w:szCs w:val="20"/>
                <w:lang w:eastAsia="sl-SI"/>
              </w:rPr>
            </w:pPr>
            <w:r w:rsidRPr="001E5470">
              <w:rPr>
                <w:rFonts w:eastAsia="Calibri" w:cs="Arial"/>
                <w:b/>
                <w:szCs w:val="20"/>
                <w:lang w:eastAsia="sl-SI"/>
              </w:rPr>
              <w:t>Finančne posledice za državni proračun</w:t>
            </w:r>
          </w:p>
          <w:p w:rsidR="001E5470" w:rsidRPr="001E5470" w:rsidRDefault="001E5470" w:rsidP="001E5470">
            <w:pPr>
              <w:widowControl w:val="0"/>
              <w:ind w:left="284"/>
              <w:jc w:val="both"/>
              <w:rPr>
                <w:rFonts w:eastAsia="Calibri" w:cs="Arial"/>
                <w:szCs w:val="20"/>
                <w:lang w:eastAsia="sl-SI"/>
              </w:rPr>
            </w:pPr>
            <w:r w:rsidRPr="001E5470">
              <w:rPr>
                <w:rFonts w:eastAsia="Calibri"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1E5470" w:rsidRPr="001E5470" w:rsidRDefault="001E5470" w:rsidP="001E5470">
            <w:pPr>
              <w:widowControl w:val="0"/>
              <w:suppressAutoHyphens/>
              <w:ind w:left="720"/>
              <w:jc w:val="both"/>
              <w:rPr>
                <w:rFonts w:eastAsia="Calibri" w:cs="Arial"/>
                <w:b/>
                <w:szCs w:val="20"/>
                <w:lang w:eastAsia="sl-SI"/>
              </w:rPr>
            </w:pPr>
            <w:proofErr w:type="spellStart"/>
            <w:r w:rsidRPr="001E5470">
              <w:rPr>
                <w:rFonts w:eastAsia="Calibri" w:cs="Arial"/>
                <w:b/>
                <w:szCs w:val="20"/>
                <w:lang w:eastAsia="sl-SI"/>
              </w:rPr>
              <w:t>II.a</w:t>
            </w:r>
            <w:proofErr w:type="spellEnd"/>
            <w:r w:rsidRPr="001E5470">
              <w:rPr>
                <w:rFonts w:eastAsia="Calibri"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1E5470" w:rsidRPr="001E5470" w:rsidRDefault="001E5470" w:rsidP="001E5470">
            <w:pPr>
              <w:widowControl w:val="0"/>
              <w:ind w:left="284"/>
              <w:jc w:val="both"/>
              <w:rPr>
                <w:rFonts w:eastAsia="Calibri" w:cs="Arial"/>
                <w:szCs w:val="20"/>
                <w:lang w:eastAsia="sl-SI"/>
              </w:rPr>
            </w:pPr>
            <w:r w:rsidRPr="001E5470">
              <w:rPr>
                <w:rFonts w:eastAsia="Calibri"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1E5470">
              <w:rPr>
                <w:rFonts w:eastAsia="Calibri" w:cs="Arial"/>
                <w:szCs w:val="20"/>
                <w:lang w:eastAsia="sl-SI"/>
              </w:rPr>
              <w:t>II.b</w:t>
            </w:r>
            <w:proofErr w:type="spellEnd"/>
            <w:r w:rsidRPr="001E5470">
              <w:rPr>
                <w:rFonts w:eastAsia="Calibri"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1E5470" w:rsidRPr="001E5470" w:rsidRDefault="001E5470" w:rsidP="0047086D">
            <w:pPr>
              <w:widowControl w:val="0"/>
              <w:numPr>
                <w:ilvl w:val="0"/>
                <w:numId w:val="11"/>
              </w:numPr>
              <w:suppressAutoHyphens/>
              <w:spacing w:after="200" w:line="276" w:lineRule="auto"/>
              <w:jc w:val="both"/>
              <w:rPr>
                <w:rFonts w:eastAsia="Calibri" w:cs="Arial"/>
                <w:szCs w:val="20"/>
                <w:lang w:eastAsia="sl-SI"/>
              </w:rPr>
            </w:pPr>
            <w:r w:rsidRPr="001E5470">
              <w:rPr>
                <w:rFonts w:eastAsia="Calibri" w:cs="Arial"/>
                <w:szCs w:val="20"/>
                <w:lang w:eastAsia="sl-SI"/>
              </w:rPr>
              <w:t>proračunski uporabnik, ki bo financiral novi projekt oziroma ukrep,</w:t>
            </w:r>
          </w:p>
          <w:p w:rsidR="001E5470" w:rsidRPr="001E5470" w:rsidRDefault="001E5470" w:rsidP="0047086D">
            <w:pPr>
              <w:widowControl w:val="0"/>
              <w:numPr>
                <w:ilvl w:val="0"/>
                <w:numId w:val="11"/>
              </w:numPr>
              <w:suppressAutoHyphens/>
              <w:spacing w:after="200" w:line="276" w:lineRule="auto"/>
              <w:jc w:val="both"/>
              <w:rPr>
                <w:rFonts w:eastAsia="Calibri" w:cs="Arial"/>
                <w:szCs w:val="20"/>
                <w:lang w:eastAsia="sl-SI"/>
              </w:rPr>
            </w:pPr>
            <w:r w:rsidRPr="001E5470">
              <w:rPr>
                <w:rFonts w:eastAsia="Calibri"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1E5470" w:rsidRPr="001E5470" w:rsidRDefault="001E5470" w:rsidP="0047086D">
            <w:pPr>
              <w:widowControl w:val="0"/>
              <w:numPr>
                <w:ilvl w:val="0"/>
                <w:numId w:val="11"/>
              </w:numPr>
              <w:suppressAutoHyphens/>
              <w:spacing w:after="200" w:line="276" w:lineRule="auto"/>
              <w:jc w:val="both"/>
              <w:rPr>
                <w:rFonts w:eastAsia="Calibri" w:cs="Arial"/>
                <w:szCs w:val="20"/>
                <w:lang w:eastAsia="sl-SI"/>
              </w:rPr>
            </w:pPr>
            <w:r w:rsidRPr="001E5470">
              <w:rPr>
                <w:rFonts w:eastAsia="Calibri" w:cs="Arial"/>
                <w:szCs w:val="20"/>
                <w:lang w:eastAsia="sl-SI"/>
              </w:rPr>
              <w:t>proračunske postavke.</w:t>
            </w:r>
          </w:p>
          <w:p w:rsidR="001E5470" w:rsidRPr="001E5470" w:rsidRDefault="001E5470" w:rsidP="001E5470">
            <w:pPr>
              <w:widowControl w:val="0"/>
              <w:ind w:left="284"/>
              <w:jc w:val="both"/>
              <w:rPr>
                <w:rFonts w:eastAsia="Calibri" w:cs="Arial"/>
                <w:szCs w:val="20"/>
                <w:lang w:eastAsia="sl-SI"/>
              </w:rPr>
            </w:pPr>
            <w:r w:rsidRPr="001E5470">
              <w:rPr>
                <w:rFonts w:eastAsia="Calibri"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1E5470">
              <w:rPr>
                <w:rFonts w:eastAsia="Calibri" w:cs="Arial"/>
                <w:szCs w:val="20"/>
                <w:lang w:eastAsia="sl-SI"/>
              </w:rPr>
              <w:t>II.b</w:t>
            </w:r>
            <w:proofErr w:type="spellEnd"/>
            <w:r w:rsidRPr="001E5470">
              <w:rPr>
                <w:rFonts w:eastAsia="Calibri"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1E5470" w:rsidRPr="001E5470" w:rsidRDefault="001E5470" w:rsidP="001E5470">
            <w:pPr>
              <w:widowControl w:val="0"/>
              <w:suppressAutoHyphens/>
              <w:ind w:left="714"/>
              <w:jc w:val="both"/>
              <w:rPr>
                <w:rFonts w:eastAsia="Calibri" w:cs="Arial"/>
                <w:b/>
                <w:szCs w:val="20"/>
                <w:lang w:eastAsia="sl-SI"/>
              </w:rPr>
            </w:pPr>
            <w:proofErr w:type="spellStart"/>
            <w:r w:rsidRPr="001E5470">
              <w:rPr>
                <w:rFonts w:eastAsia="Calibri" w:cs="Arial"/>
                <w:b/>
                <w:szCs w:val="20"/>
                <w:lang w:eastAsia="sl-SI"/>
              </w:rPr>
              <w:t>II.b</w:t>
            </w:r>
            <w:proofErr w:type="spellEnd"/>
            <w:r w:rsidRPr="001E5470">
              <w:rPr>
                <w:rFonts w:eastAsia="Calibri"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1E5470" w:rsidRPr="001E5470" w:rsidRDefault="001E5470" w:rsidP="001E5470">
            <w:pPr>
              <w:widowControl w:val="0"/>
              <w:ind w:left="284"/>
              <w:jc w:val="both"/>
              <w:rPr>
                <w:rFonts w:eastAsia="Calibri" w:cs="Arial"/>
                <w:szCs w:val="20"/>
                <w:lang w:eastAsia="sl-SI"/>
              </w:rPr>
            </w:pPr>
            <w:r w:rsidRPr="001E5470">
              <w:rPr>
                <w:rFonts w:eastAsia="Calibri" w:cs="Arial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1E5470" w:rsidRPr="001E5470" w:rsidRDefault="001E5470" w:rsidP="001E5470">
            <w:pPr>
              <w:widowControl w:val="0"/>
              <w:suppressAutoHyphens/>
              <w:ind w:left="714"/>
              <w:jc w:val="both"/>
              <w:rPr>
                <w:rFonts w:eastAsia="Calibri" w:cs="Arial"/>
                <w:b/>
                <w:szCs w:val="20"/>
                <w:lang w:eastAsia="sl-SI"/>
              </w:rPr>
            </w:pPr>
            <w:proofErr w:type="spellStart"/>
            <w:r w:rsidRPr="001E5470">
              <w:rPr>
                <w:rFonts w:eastAsia="Calibri" w:cs="Arial"/>
                <w:b/>
                <w:szCs w:val="20"/>
                <w:lang w:eastAsia="sl-SI"/>
              </w:rPr>
              <w:t>II.c</w:t>
            </w:r>
            <w:proofErr w:type="spellEnd"/>
            <w:r w:rsidRPr="001E5470">
              <w:rPr>
                <w:rFonts w:eastAsia="Calibri"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1E5470" w:rsidRPr="001E5470" w:rsidRDefault="001E5470" w:rsidP="001E5470">
            <w:pPr>
              <w:widowControl w:val="0"/>
              <w:ind w:left="284"/>
              <w:jc w:val="both"/>
              <w:rPr>
                <w:rFonts w:eastAsia="Calibri" w:cs="Arial"/>
                <w:szCs w:val="20"/>
                <w:lang w:eastAsia="sl-SI"/>
              </w:rPr>
            </w:pPr>
            <w:r w:rsidRPr="001E5470">
              <w:rPr>
                <w:rFonts w:eastAsia="Calibri"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1E5470">
              <w:rPr>
                <w:rFonts w:eastAsia="Calibri" w:cs="Arial"/>
                <w:szCs w:val="20"/>
                <w:lang w:eastAsia="sl-SI"/>
              </w:rPr>
              <w:t>II.a</w:t>
            </w:r>
            <w:proofErr w:type="spellEnd"/>
            <w:r w:rsidRPr="001E5470">
              <w:rPr>
                <w:rFonts w:eastAsia="Calibri" w:cs="Arial"/>
                <w:szCs w:val="20"/>
                <w:lang w:eastAsia="sl-SI"/>
              </w:rPr>
              <w:t xml:space="preserve"> in </w:t>
            </w:r>
            <w:proofErr w:type="spellStart"/>
            <w:r w:rsidRPr="001E5470">
              <w:rPr>
                <w:rFonts w:eastAsia="Calibri" w:cs="Arial"/>
                <w:szCs w:val="20"/>
                <w:lang w:eastAsia="sl-SI"/>
              </w:rPr>
              <w:t>II.b</w:t>
            </w:r>
            <w:proofErr w:type="spellEnd"/>
            <w:r w:rsidRPr="001E5470">
              <w:rPr>
                <w:rFonts w:eastAsia="Calibri"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1E5470" w:rsidRPr="001E5470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bCs/>
                <w:spacing w:val="40"/>
                <w:szCs w:val="20"/>
                <w:lang w:eastAsia="sl-SI"/>
              </w:rPr>
            </w:pPr>
          </w:p>
        </w:tc>
      </w:tr>
      <w:tr w:rsidR="001E5470" w:rsidRPr="001E5470" w:rsidTr="00B30C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1E5470" w:rsidRPr="001E5470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1E5470">
              <w:rPr>
                <w:rFonts w:cs="Arial"/>
                <w:b/>
                <w:szCs w:val="20"/>
                <w:lang w:eastAsia="sl-SI"/>
              </w:rPr>
              <w:lastRenderedPageBreak/>
              <w:t>7.b</w:t>
            </w:r>
            <w:proofErr w:type="spellEnd"/>
            <w:r w:rsidRPr="001E5470">
              <w:rPr>
                <w:rFonts w:cs="Arial"/>
                <w:b/>
                <w:szCs w:val="20"/>
                <w:lang w:eastAsia="sl-SI"/>
              </w:rPr>
              <w:t xml:space="preserve"> Predstavitev ocene finančnih posledic pod 40.000 EUR:</w:t>
            </w:r>
          </w:p>
          <w:p w:rsidR="001E5470" w:rsidRPr="001E5470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1E5470">
              <w:rPr>
                <w:rFonts w:cs="Arial"/>
                <w:szCs w:val="20"/>
                <w:lang w:eastAsia="sl-SI"/>
              </w:rPr>
              <w:t>(Samo če izberete NE pod točko 6.a.)</w:t>
            </w:r>
          </w:p>
          <w:p w:rsidR="00B55181" w:rsidRDefault="001E5470" w:rsidP="00B551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1E5470">
              <w:rPr>
                <w:rFonts w:cs="Arial"/>
                <w:szCs w:val="20"/>
                <w:lang w:eastAsia="sl-SI"/>
              </w:rPr>
              <w:t>Kratka obrazložitev</w:t>
            </w:r>
            <w:r w:rsidR="00CB097F">
              <w:rPr>
                <w:rFonts w:cs="Arial"/>
                <w:szCs w:val="20"/>
                <w:lang w:eastAsia="sl-SI"/>
              </w:rPr>
              <w:t>:</w:t>
            </w:r>
          </w:p>
          <w:p w:rsidR="009B7AC7" w:rsidRPr="00B55181" w:rsidRDefault="009B7AC7" w:rsidP="00CC49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szCs w:val="20"/>
              </w:rPr>
            </w:pPr>
            <w:r w:rsidRPr="00B55181">
              <w:rPr>
                <w:szCs w:val="20"/>
              </w:rPr>
              <w:t>Prvi odstavek 29.</w:t>
            </w:r>
            <w:r w:rsidR="0056691C" w:rsidRPr="00B55181">
              <w:rPr>
                <w:szCs w:val="20"/>
              </w:rPr>
              <w:t xml:space="preserve"> </w:t>
            </w:r>
            <w:r w:rsidRPr="00B55181">
              <w:rPr>
                <w:szCs w:val="20"/>
              </w:rPr>
              <w:t>a člen Z</w:t>
            </w:r>
            <w:r w:rsidR="000523A6" w:rsidRPr="00B55181">
              <w:rPr>
                <w:szCs w:val="20"/>
              </w:rPr>
              <w:t>G</w:t>
            </w:r>
            <w:r w:rsidRPr="00B55181">
              <w:rPr>
                <w:szCs w:val="20"/>
              </w:rPr>
              <w:t xml:space="preserve"> določa, da v primeru upravne izvršbe po drugi osebi, ki se izvaja na podlagi izvršljive odločbe o sanitarnih sečnjah, spravilu in odvozu okuženega ali z insekti napadenega, močno poškodovanega ali podrtega drevja iz gozda in izvajanju preventivnih varstvenih del po drugi osebi, se sanitarna sečnja in preventivna varstvena dela opravijo, gozdno lesni </w:t>
            </w:r>
            <w:proofErr w:type="spellStart"/>
            <w:r w:rsidRPr="00B55181">
              <w:rPr>
                <w:szCs w:val="20"/>
              </w:rPr>
              <w:t>sortimenti</w:t>
            </w:r>
            <w:proofErr w:type="spellEnd"/>
            <w:r w:rsidRPr="00B55181">
              <w:rPr>
                <w:szCs w:val="20"/>
              </w:rPr>
              <w:t xml:space="preserve"> spravijo in odpeljejo ter prodajo v imenu in za račun zavezanca. Prodajo izvede izvršitelj upravne izvršbe. Kupnino od prodanih gozdno lesnih </w:t>
            </w:r>
            <w:proofErr w:type="spellStart"/>
            <w:r w:rsidRPr="00B55181">
              <w:rPr>
                <w:szCs w:val="20"/>
              </w:rPr>
              <w:t>sortimentov</w:t>
            </w:r>
            <w:proofErr w:type="spellEnd"/>
            <w:r w:rsidRPr="00B55181">
              <w:rPr>
                <w:szCs w:val="20"/>
              </w:rPr>
              <w:t xml:space="preserve"> se deponira na poseben podračun, ki ga Zavod</w:t>
            </w:r>
            <w:r w:rsidR="000523A6" w:rsidRPr="00B55181">
              <w:rPr>
                <w:szCs w:val="20"/>
              </w:rPr>
              <w:t xml:space="preserve"> za gozdove Slovenije (v nadaljnjem besedilu: zavod)</w:t>
            </w:r>
            <w:r w:rsidRPr="00B55181">
              <w:rPr>
                <w:szCs w:val="20"/>
              </w:rPr>
              <w:t xml:space="preserve"> za ta namen odpre. Zavod v roku sedmih dni od prejema kupnine na podračun nakaže zavezancu kupnino, zmanjšano za stroške izvršbe (posek, spravilo, izvedba preventivnih varstvenih del), prevoza, vseh del, povezanih s skladiščenjem in stroške skladiščenja ter prodaje. O vseh stroških iz prejšnjega stavka in vrednosti prodanih gozdno lesnih </w:t>
            </w:r>
            <w:proofErr w:type="spellStart"/>
            <w:r w:rsidRPr="00B55181">
              <w:rPr>
                <w:szCs w:val="20"/>
              </w:rPr>
              <w:t>sortimentih</w:t>
            </w:r>
            <w:proofErr w:type="spellEnd"/>
            <w:r w:rsidRPr="00B55181">
              <w:rPr>
                <w:szCs w:val="20"/>
              </w:rPr>
              <w:t xml:space="preserve"> izda </w:t>
            </w:r>
            <w:r w:rsidR="00C128D5" w:rsidRPr="00B55181">
              <w:rPr>
                <w:szCs w:val="20"/>
              </w:rPr>
              <w:t>z</w:t>
            </w:r>
            <w:r w:rsidRPr="00B55181">
              <w:rPr>
                <w:szCs w:val="20"/>
              </w:rPr>
              <w:t xml:space="preserve">avod </w:t>
            </w:r>
            <w:r w:rsidR="00D27F8E" w:rsidRPr="00B55181">
              <w:rPr>
                <w:szCs w:val="20"/>
              </w:rPr>
              <w:t xml:space="preserve"> </w:t>
            </w:r>
            <w:r w:rsidRPr="00B55181">
              <w:rPr>
                <w:szCs w:val="20"/>
              </w:rPr>
              <w:t xml:space="preserve">poseben sklep. Poseben sklep o stroških izda </w:t>
            </w:r>
            <w:r w:rsidR="00C128D5" w:rsidRPr="00B55181">
              <w:rPr>
                <w:szCs w:val="20"/>
              </w:rPr>
              <w:t>z</w:t>
            </w:r>
            <w:r w:rsidRPr="00B55181">
              <w:rPr>
                <w:szCs w:val="20"/>
              </w:rPr>
              <w:t>avod v roku, ki je krajši od roka za nakazilo kupnine. Pritožba zoper sklep o stroških ne zadrži njegove izvršitve.</w:t>
            </w:r>
          </w:p>
          <w:p w:rsidR="009B7AC7" w:rsidRPr="009B7AC7" w:rsidRDefault="009B7AC7" w:rsidP="00CC4980">
            <w:pPr>
              <w:pStyle w:val="odstavek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Drugi odstavek </w:t>
            </w:r>
            <w:r w:rsidRPr="009B7AC7">
              <w:rPr>
                <w:sz w:val="20"/>
                <w:szCs w:val="20"/>
              </w:rPr>
              <w:t>29.</w:t>
            </w:r>
            <w:r w:rsidR="0056691C">
              <w:rPr>
                <w:sz w:val="20"/>
                <w:szCs w:val="20"/>
              </w:rPr>
              <w:t xml:space="preserve"> </w:t>
            </w:r>
            <w:r w:rsidRPr="009B7AC7">
              <w:rPr>
                <w:sz w:val="20"/>
                <w:szCs w:val="20"/>
              </w:rPr>
              <w:t>a člen Zakona o gozdovih določa</w:t>
            </w:r>
            <w:r>
              <w:rPr>
                <w:sz w:val="20"/>
                <w:szCs w:val="20"/>
              </w:rPr>
              <w:t>, da č</w:t>
            </w:r>
            <w:r w:rsidRPr="009B7AC7">
              <w:rPr>
                <w:sz w:val="20"/>
                <w:szCs w:val="20"/>
              </w:rPr>
              <w:t xml:space="preserve">e kupnina ne pokrije vseh ugotovljenih stroškov iz prejšnjega odstavka, plačilo razlike krije </w:t>
            </w:r>
            <w:r w:rsidR="00C128D5">
              <w:rPr>
                <w:sz w:val="20"/>
                <w:szCs w:val="20"/>
              </w:rPr>
              <w:t>z</w:t>
            </w:r>
            <w:r w:rsidRPr="009B7AC7">
              <w:rPr>
                <w:sz w:val="20"/>
                <w:szCs w:val="20"/>
              </w:rPr>
              <w:t>avod, ki jo izterja od zavezanca.</w:t>
            </w:r>
          </w:p>
          <w:p w:rsidR="00747BD0" w:rsidRDefault="00747BD0" w:rsidP="00CC49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9B7AC7" w:rsidRDefault="009B7AC7" w:rsidP="00CC49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Zaradi navedenega predlagana uredba nima negativnih niti pozitivnih učinkov na proračun RS.  </w:t>
            </w:r>
          </w:p>
          <w:p w:rsidR="00747BD0" w:rsidRPr="001E5470" w:rsidRDefault="00747BD0" w:rsidP="00A97C0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</w:tc>
      </w:tr>
      <w:tr w:rsidR="0035095A" w:rsidRPr="00D063BD" w:rsidTr="00D80D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5A" w:rsidRPr="00171E3B" w:rsidRDefault="0035095A" w:rsidP="00D80D22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lastRenderedPageBreak/>
              <w:t>8. Predstavitev sodelovanja z združenji občin:</w:t>
            </w:r>
          </w:p>
        </w:tc>
      </w:tr>
      <w:tr w:rsidR="0035095A" w:rsidRPr="00D063BD" w:rsidTr="00D80D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35095A" w:rsidRPr="00171E3B" w:rsidRDefault="0035095A" w:rsidP="00D80D22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:rsidR="0035095A" w:rsidRDefault="0035095A" w:rsidP="0047086D">
            <w:pPr>
              <w:pStyle w:val="Neotevilenodstavek"/>
              <w:widowControl w:val="0"/>
              <w:numPr>
                <w:ilvl w:val="1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:rsidR="0035095A" w:rsidRPr="00171E3B" w:rsidRDefault="0035095A" w:rsidP="0047086D">
            <w:pPr>
              <w:pStyle w:val="Neotevilenodstavek"/>
              <w:widowControl w:val="0"/>
              <w:numPr>
                <w:ilvl w:val="1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:rsidR="0035095A" w:rsidRPr="00171E3B" w:rsidRDefault="0035095A" w:rsidP="0047086D">
            <w:pPr>
              <w:pStyle w:val="Neotevilenodstavek"/>
              <w:widowControl w:val="0"/>
              <w:numPr>
                <w:ilvl w:val="1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:rsidR="0035095A" w:rsidRPr="00171E3B" w:rsidRDefault="0035095A" w:rsidP="00D80D22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35095A" w:rsidRPr="00171E3B" w:rsidRDefault="0035095A" w:rsidP="00D80D22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71E3B">
              <w:rPr>
                <w:sz w:val="20"/>
                <w:szCs w:val="20"/>
              </w:rPr>
              <w:t>NE</w:t>
            </w:r>
          </w:p>
        </w:tc>
      </w:tr>
      <w:tr w:rsidR="0035095A" w:rsidRPr="00D063BD" w:rsidTr="00D80D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35095A" w:rsidRPr="00171E3B" w:rsidRDefault="0035095A" w:rsidP="00D80D22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  <w:p w:rsidR="0035095A" w:rsidRPr="00171E3B" w:rsidRDefault="0035095A" w:rsidP="0047086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>
              <w:rPr>
                <w:iCs/>
                <w:sz w:val="20"/>
                <w:szCs w:val="20"/>
              </w:rPr>
              <w:t xml:space="preserve">i občin Slovenije SOS: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:rsidR="0035095A" w:rsidRPr="00171E3B" w:rsidRDefault="0035095A" w:rsidP="0047086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 xml:space="preserve">u občin Slovenije ZOS: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:rsidR="0035095A" w:rsidRPr="00171E3B" w:rsidRDefault="0035095A" w:rsidP="0047086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</w:t>
            </w:r>
            <w:r>
              <w:rPr>
                <w:iCs/>
                <w:sz w:val="20"/>
                <w:szCs w:val="20"/>
              </w:rPr>
              <w:t xml:space="preserve">estnih občin Slovenije ZMOS: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:rsidR="0035095A" w:rsidRPr="00171E3B" w:rsidRDefault="0035095A" w:rsidP="00D80D22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35095A" w:rsidRPr="00171E3B" w:rsidRDefault="0035095A" w:rsidP="0035095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Gradivo ni bilo poslano v mnenje združenjem občin, ker občin le-to ne zadeva. </w:t>
            </w:r>
          </w:p>
        </w:tc>
      </w:tr>
      <w:tr w:rsidR="001E5470" w:rsidRPr="001E5470" w:rsidTr="00B30C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1E5470" w:rsidRPr="001E5470" w:rsidRDefault="0035095A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9</w:t>
            </w:r>
            <w:r w:rsidR="001E5470" w:rsidRPr="001E5470">
              <w:rPr>
                <w:rFonts w:cs="Arial"/>
                <w:b/>
                <w:szCs w:val="20"/>
                <w:lang w:eastAsia="sl-SI"/>
              </w:rPr>
              <w:t>. Predstavitev sodelovanja javnosti:</w:t>
            </w:r>
          </w:p>
        </w:tc>
      </w:tr>
      <w:tr w:rsidR="001E5470" w:rsidRPr="001E5470" w:rsidTr="00B30C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1E5470" w:rsidRPr="001E5470" w:rsidRDefault="001E5470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1E5470" w:rsidRPr="001E5470" w:rsidRDefault="00A87C44" w:rsidP="00040B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NE</w:t>
            </w:r>
          </w:p>
        </w:tc>
      </w:tr>
      <w:tr w:rsidR="001E5470" w:rsidRPr="001E5470" w:rsidTr="00B30C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1E5470" w:rsidRPr="001E5470" w:rsidRDefault="00040B10" w:rsidP="00C2470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Gradivo je bilo objavljeno na spletni strani e-demokracija.</w:t>
            </w:r>
            <w:r w:rsidR="00A87C44">
              <w:rPr>
                <w:rFonts w:cs="Arial"/>
                <w:iCs/>
                <w:szCs w:val="20"/>
                <w:lang w:eastAsia="sl-SI"/>
              </w:rPr>
              <w:t xml:space="preserve">                               </w:t>
            </w:r>
            <w:r w:rsidR="005E5051">
              <w:rPr>
                <w:rFonts w:cs="Arial"/>
                <w:iCs/>
                <w:szCs w:val="20"/>
                <w:lang w:eastAsia="sl-SI"/>
              </w:rPr>
              <w:t xml:space="preserve">           DA</w:t>
            </w:r>
            <w:r w:rsidR="00A87C44">
              <w:rPr>
                <w:rFonts w:cs="Arial"/>
                <w:iCs/>
                <w:szCs w:val="20"/>
                <w:lang w:eastAsia="sl-SI"/>
              </w:rPr>
              <w:t xml:space="preserve">           </w:t>
            </w:r>
          </w:p>
        </w:tc>
      </w:tr>
      <w:tr w:rsidR="001E5470" w:rsidRPr="001E5470" w:rsidTr="00B30C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4F4865" w:rsidRDefault="001E5470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E5470">
              <w:rPr>
                <w:rFonts w:cs="Arial"/>
                <w:iCs/>
                <w:szCs w:val="20"/>
                <w:lang w:eastAsia="sl-SI"/>
              </w:rPr>
              <w:t xml:space="preserve">Datum objave: </w:t>
            </w:r>
          </w:p>
          <w:p w:rsidR="00C24704" w:rsidRDefault="005E5051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31. 1. 2018</w:t>
            </w:r>
          </w:p>
          <w:p w:rsidR="00874475" w:rsidRDefault="00874475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767AB9" w:rsidRDefault="004F4865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 xml:space="preserve">Pripombe oziroma dopolnitve </w:t>
            </w:r>
            <w:r w:rsidR="004A3CA9">
              <w:rPr>
                <w:rFonts w:cs="Arial"/>
                <w:iCs/>
                <w:szCs w:val="20"/>
                <w:lang w:eastAsia="sl-SI"/>
              </w:rPr>
              <w:t>s</w:t>
            </w:r>
            <w:r w:rsidR="00B00CEA">
              <w:rPr>
                <w:rFonts w:cs="Arial"/>
                <w:iCs/>
                <w:szCs w:val="20"/>
                <w:lang w:eastAsia="sl-SI"/>
              </w:rPr>
              <w:t xml:space="preserve">o podali </w:t>
            </w:r>
          </w:p>
          <w:p w:rsidR="00B00CEA" w:rsidRDefault="00B00CEA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B00CEA" w:rsidRDefault="00874475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/</w:t>
            </w:r>
          </w:p>
          <w:p w:rsidR="00767AB9" w:rsidRDefault="00767AB9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</w:rPr>
              <w:t>Bistvena mnenja, predlogi in pripombe, ki niso bili upoštevani, ter razlogi za neupoštevanje:</w:t>
            </w:r>
          </w:p>
          <w:p w:rsidR="00767AB9" w:rsidRDefault="00767AB9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767AB9" w:rsidRDefault="00874475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/</w:t>
            </w:r>
          </w:p>
          <w:p w:rsidR="00B00CEA" w:rsidRDefault="00B00CEA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B00CEA" w:rsidRDefault="00B00CEA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1E5470" w:rsidRPr="001E5470" w:rsidRDefault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1E5470" w:rsidRPr="001E5470" w:rsidTr="00B30C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1E5470" w:rsidRPr="001E5470" w:rsidRDefault="0035095A" w:rsidP="001E547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10</w:t>
            </w:r>
            <w:r w:rsidR="001E5470" w:rsidRPr="001E5470">
              <w:rPr>
                <w:rFonts w:cs="Arial"/>
                <w:b/>
                <w:szCs w:val="20"/>
                <w:lang w:eastAsia="sl-SI"/>
              </w:rPr>
              <w:t>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1E5470" w:rsidRPr="001E5470" w:rsidRDefault="00040B10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1E5470" w:rsidRPr="001E5470" w:rsidTr="00B30C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1E5470" w:rsidRPr="001E5470" w:rsidRDefault="0035095A" w:rsidP="001E547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11</w:t>
            </w:r>
            <w:r w:rsidR="001E5470" w:rsidRPr="001E5470">
              <w:rPr>
                <w:rFonts w:cs="Arial"/>
                <w:b/>
                <w:szCs w:val="20"/>
                <w:lang w:eastAsia="sl-SI"/>
              </w:rPr>
              <w:t>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1E5470" w:rsidRPr="001E5470" w:rsidRDefault="00874475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1E5470" w:rsidTr="00B30C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70" w:rsidRPr="001E5470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:rsidR="00621C51" w:rsidRDefault="00621C51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1E5470" w:rsidRDefault="00621C51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</w:t>
            </w:r>
            <w:r w:rsidR="00B37D5C">
              <w:rPr>
                <w:rFonts w:cs="Arial"/>
                <w:szCs w:val="20"/>
                <w:lang w:eastAsia="sl-SI"/>
              </w:rPr>
              <w:t>M</w:t>
            </w:r>
            <w:r>
              <w:rPr>
                <w:rFonts w:cs="Arial"/>
                <w:szCs w:val="20"/>
                <w:lang w:eastAsia="sl-SI"/>
              </w:rPr>
              <w:t>ag. Dejan Židan</w:t>
            </w:r>
          </w:p>
          <w:p w:rsidR="00621C51" w:rsidRPr="001E5470" w:rsidRDefault="00621C51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         m</w:t>
            </w:r>
            <w:r w:rsidRPr="00621C51">
              <w:rPr>
                <w:rFonts w:cs="Arial"/>
                <w:szCs w:val="20"/>
                <w:lang w:eastAsia="sl-SI"/>
              </w:rPr>
              <w:t>inister</w:t>
            </w:r>
          </w:p>
          <w:p w:rsidR="001E5470" w:rsidRPr="001E5470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</w:tc>
      </w:tr>
    </w:tbl>
    <w:p w:rsidR="000C6525" w:rsidRDefault="000C6525" w:rsidP="00125C05">
      <w:pPr>
        <w:pStyle w:val="Poglavje"/>
        <w:spacing w:before="0" w:after="0" w:line="240" w:lineRule="auto"/>
        <w:ind w:left="3400"/>
        <w:jc w:val="left"/>
        <w:rPr>
          <w:b w:val="0"/>
          <w:sz w:val="20"/>
        </w:rPr>
      </w:pPr>
    </w:p>
    <w:p w:rsidR="00DB2DAC" w:rsidRDefault="00DB2DAC" w:rsidP="000C6525">
      <w:pPr>
        <w:pStyle w:val="Poglavje"/>
        <w:spacing w:before="0" w:after="0" w:line="240" w:lineRule="auto"/>
        <w:ind w:left="3400"/>
        <w:rPr>
          <w:b w:val="0"/>
          <w:sz w:val="20"/>
        </w:rPr>
      </w:pPr>
    </w:p>
    <w:p w:rsidR="00DB2DAC" w:rsidRDefault="00DB2DAC" w:rsidP="000C6525">
      <w:pPr>
        <w:pStyle w:val="Poglavje"/>
        <w:spacing w:before="0" w:after="0" w:line="240" w:lineRule="auto"/>
        <w:ind w:left="3400"/>
        <w:rPr>
          <w:b w:val="0"/>
          <w:sz w:val="20"/>
        </w:rPr>
      </w:pPr>
    </w:p>
    <w:p w:rsidR="00DB2DAC" w:rsidRDefault="00DB2DAC" w:rsidP="00DB2DAC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>Prilogi:</w:t>
      </w:r>
    </w:p>
    <w:p w:rsidR="001A79D2" w:rsidRPr="001A79D2" w:rsidRDefault="00CC4980" w:rsidP="001A79D2">
      <w:pPr>
        <w:pStyle w:val="Odstavekseznama"/>
        <w:numPr>
          <w:ilvl w:val="1"/>
          <w:numId w:val="10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iCs/>
          <w:sz w:val="20"/>
        </w:rPr>
        <w:t>P</w:t>
      </w:r>
      <w:r w:rsidR="00DB2DAC" w:rsidRPr="001A79D2">
        <w:rPr>
          <w:rFonts w:ascii="Arial" w:hAnsi="Arial" w:cs="Arial"/>
          <w:iCs/>
          <w:sz w:val="20"/>
        </w:rPr>
        <w:t xml:space="preserve">redlog </w:t>
      </w:r>
      <w:r w:rsidR="00DB2DAC" w:rsidRPr="001A79D2">
        <w:rPr>
          <w:rFonts w:ascii="Arial" w:hAnsi="Arial" w:cs="Arial"/>
          <w:sz w:val="20"/>
        </w:rPr>
        <w:t xml:space="preserve">Uredbe </w:t>
      </w:r>
      <w:r w:rsidR="0036317C" w:rsidRPr="001A79D2">
        <w:rPr>
          <w:rFonts w:ascii="Arial" w:hAnsi="Arial" w:cs="Arial"/>
          <w:sz w:val="20"/>
        </w:rPr>
        <w:t xml:space="preserve">o </w:t>
      </w:r>
      <w:r w:rsidR="007A460D" w:rsidRPr="001A79D2">
        <w:rPr>
          <w:rFonts w:ascii="Arial" w:hAnsi="Arial" w:cs="Arial"/>
          <w:sz w:val="20"/>
        </w:rPr>
        <w:t xml:space="preserve">spremembi </w:t>
      </w:r>
      <w:r w:rsidR="001A79D2" w:rsidRPr="001A79D2">
        <w:rPr>
          <w:rFonts w:ascii="Arial" w:hAnsi="Arial" w:cs="Arial"/>
          <w:bCs/>
          <w:color w:val="000000"/>
          <w:sz w:val="20"/>
        </w:rPr>
        <w:t xml:space="preserve">Uredba o postopku in natančnejših pogojih za izbiro centrov za zbiranje oziroma predelavo lesa, okuženega ali z insekti napadenega, ki je predmet upravne izvršbe odločbe o sanitarni sečnji, o določitvi minimalne cene gozdnih lesnih </w:t>
      </w:r>
      <w:proofErr w:type="spellStart"/>
      <w:r w:rsidR="001A79D2" w:rsidRPr="001A79D2">
        <w:rPr>
          <w:rFonts w:ascii="Arial" w:hAnsi="Arial" w:cs="Arial"/>
          <w:bCs/>
          <w:color w:val="000000"/>
          <w:sz w:val="20"/>
        </w:rPr>
        <w:t>sortimentov</w:t>
      </w:r>
      <w:proofErr w:type="spellEnd"/>
      <w:r w:rsidR="001A79D2" w:rsidRPr="001A79D2">
        <w:rPr>
          <w:rFonts w:ascii="Arial" w:hAnsi="Arial" w:cs="Arial"/>
          <w:bCs/>
          <w:color w:val="000000"/>
          <w:sz w:val="20"/>
        </w:rPr>
        <w:t xml:space="preserve"> ter podrobnejšem postopku prodaje gozdnih lesnih </w:t>
      </w:r>
      <w:proofErr w:type="spellStart"/>
      <w:r w:rsidR="001A79D2" w:rsidRPr="001A79D2">
        <w:rPr>
          <w:rFonts w:ascii="Arial" w:hAnsi="Arial" w:cs="Arial"/>
          <w:bCs/>
          <w:color w:val="000000"/>
          <w:sz w:val="20"/>
        </w:rPr>
        <w:t>sortimentov</w:t>
      </w:r>
      <w:proofErr w:type="spellEnd"/>
    </w:p>
    <w:p w:rsidR="00DB2DAC" w:rsidRPr="001A79D2" w:rsidRDefault="00CC4980" w:rsidP="001A79D2">
      <w:pPr>
        <w:pStyle w:val="Odstavekseznama"/>
        <w:numPr>
          <w:ilvl w:val="1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O</w:t>
      </w:r>
      <w:r w:rsidR="00DB2DAC" w:rsidRPr="001A79D2">
        <w:rPr>
          <w:rFonts w:ascii="Arial" w:hAnsi="Arial" w:cs="Arial"/>
          <w:iCs/>
          <w:sz w:val="20"/>
        </w:rPr>
        <w:t>brazložitev.</w:t>
      </w:r>
    </w:p>
    <w:p w:rsidR="00125C05" w:rsidRDefault="00125C05" w:rsidP="00125C05">
      <w:pPr>
        <w:pStyle w:val="Poglavje"/>
        <w:spacing w:before="0" w:after="0" w:line="240" w:lineRule="auto"/>
        <w:jc w:val="left"/>
        <w:rPr>
          <w:b w:val="0"/>
          <w:sz w:val="20"/>
        </w:rPr>
      </w:pPr>
    </w:p>
    <w:p w:rsidR="00125C05" w:rsidRPr="00C90592" w:rsidRDefault="00125C05" w:rsidP="000C6525">
      <w:pPr>
        <w:pStyle w:val="Poglavje"/>
        <w:spacing w:before="0" w:after="0" w:line="240" w:lineRule="auto"/>
        <w:ind w:left="3400"/>
        <w:rPr>
          <w:b w:val="0"/>
          <w:sz w:val="20"/>
          <w:szCs w:val="20"/>
        </w:rPr>
      </w:pPr>
    </w:p>
    <w:p w:rsidR="000C6525" w:rsidRPr="00C90592" w:rsidRDefault="000C6525" w:rsidP="006C1C49">
      <w:pPr>
        <w:spacing w:line="240" w:lineRule="atLeast"/>
        <w:ind w:left="6372" w:firstLine="708"/>
        <w:rPr>
          <w:rFonts w:cs="Arial"/>
          <w:b/>
          <w:iCs/>
          <w:szCs w:val="20"/>
        </w:rPr>
        <w:sectPr w:rsidR="000C6525" w:rsidRPr="00C90592" w:rsidSect="00990D2C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0" w:h="16840" w:code="9"/>
          <w:pgMar w:top="1701" w:right="1701" w:bottom="851" w:left="1701" w:header="993" w:footer="794" w:gutter="0"/>
          <w:cols w:space="708"/>
          <w:titlePg/>
          <w:docGrid w:linePitch="272"/>
        </w:sectPr>
      </w:pPr>
    </w:p>
    <w:p w:rsidR="002E13D7" w:rsidRPr="001A79D2" w:rsidRDefault="002E13D7" w:rsidP="00376B39">
      <w:pPr>
        <w:rPr>
          <w:rFonts w:cs="Arial"/>
          <w:szCs w:val="20"/>
        </w:rPr>
      </w:pPr>
    </w:p>
    <w:p w:rsidR="00C8226C" w:rsidRPr="00C8226C" w:rsidRDefault="00C8226C" w:rsidP="00C8226C">
      <w:pPr>
        <w:tabs>
          <w:tab w:val="left" w:pos="708"/>
        </w:tabs>
        <w:ind w:left="6012"/>
        <w:rPr>
          <w:rFonts w:cs="Arial"/>
          <w:b/>
          <w:szCs w:val="20"/>
        </w:rPr>
      </w:pPr>
      <w:bookmarkStart w:id="1" w:name="_Toc476997580"/>
    </w:p>
    <w:p w:rsidR="00C8226C" w:rsidRPr="00C8226C" w:rsidRDefault="00C8226C" w:rsidP="00C8226C">
      <w:pPr>
        <w:tabs>
          <w:tab w:val="left" w:pos="708"/>
        </w:tabs>
        <w:ind w:left="6012"/>
        <w:rPr>
          <w:rFonts w:cs="Arial"/>
          <w:b/>
          <w:szCs w:val="20"/>
        </w:rPr>
      </w:pPr>
      <w:r w:rsidRPr="00C8226C">
        <w:rPr>
          <w:rFonts w:cs="Arial"/>
          <w:b/>
          <w:szCs w:val="20"/>
        </w:rPr>
        <w:t xml:space="preserve">       </w:t>
      </w:r>
      <w:r w:rsidR="00CC4980">
        <w:rPr>
          <w:rFonts w:cs="Arial"/>
          <w:b/>
          <w:szCs w:val="20"/>
        </w:rPr>
        <w:t xml:space="preserve">               </w:t>
      </w:r>
      <w:r w:rsidRPr="00C8226C">
        <w:rPr>
          <w:rFonts w:cs="Arial"/>
          <w:b/>
          <w:szCs w:val="20"/>
        </w:rPr>
        <w:t>PREDLOG</w:t>
      </w:r>
    </w:p>
    <w:p w:rsidR="00C8226C" w:rsidRDefault="00C8226C" w:rsidP="00C8226C">
      <w:pPr>
        <w:tabs>
          <w:tab w:val="left" w:pos="708"/>
        </w:tabs>
        <w:rPr>
          <w:rFonts w:ascii="Helv" w:hAnsi="Helv" w:cs="Helv"/>
          <w:color w:val="000000"/>
          <w:szCs w:val="20"/>
          <w:lang w:eastAsia="sl-SI"/>
        </w:rPr>
      </w:pPr>
      <w:r w:rsidRPr="00C8226C">
        <w:rPr>
          <w:rFonts w:cs="Arial"/>
          <w:szCs w:val="20"/>
        </w:rPr>
        <w:tab/>
      </w:r>
      <w:r w:rsidRPr="00C8226C">
        <w:rPr>
          <w:rFonts w:cs="Arial"/>
          <w:szCs w:val="20"/>
        </w:rPr>
        <w:tab/>
      </w:r>
      <w:r w:rsidRPr="00C8226C">
        <w:rPr>
          <w:rFonts w:cs="Arial"/>
          <w:szCs w:val="20"/>
        </w:rPr>
        <w:tab/>
      </w:r>
      <w:r w:rsidRPr="00C8226C">
        <w:rPr>
          <w:rFonts w:cs="Arial"/>
          <w:szCs w:val="20"/>
        </w:rPr>
        <w:tab/>
      </w:r>
      <w:r w:rsidRPr="00C8226C">
        <w:rPr>
          <w:rFonts w:cs="Arial"/>
          <w:szCs w:val="20"/>
        </w:rPr>
        <w:tab/>
      </w:r>
      <w:r w:rsidRPr="00C8226C">
        <w:rPr>
          <w:rFonts w:cs="Arial"/>
          <w:szCs w:val="20"/>
        </w:rPr>
        <w:tab/>
      </w:r>
      <w:r w:rsidRPr="00C8226C">
        <w:rPr>
          <w:rFonts w:cs="Arial"/>
          <w:szCs w:val="20"/>
        </w:rPr>
        <w:tab/>
      </w:r>
      <w:r w:rsidRPr="00C8226C">
        <w:rPr>
          <w:rFonts w:cs="Arial"/>
          <w:szCs w:val="20"/>
        </w:rPr>
        <w:tab/>
      </w:r>
      <w:r w:rsidRPr="00C8226C">
        <w:rPr>
          <w:rFonts w:cs="Arial"/>
          <w:szCs w:val="20"/>
        </w:rPr>
        <w:tab/>
      </w:r>
      <w:r>
        <w:rPr>
          <w:rFonts w:cs="Arial"/>
          <w:szCs w:val="20"/>
        </w:rPr>
        <w:t xml:space="preserve">         </w:t>
      </w:r>
      <w:r w:rsidR="00CC4980">
        <w:rPr>
          <w:rFonts w:cs="Arial"/>
          <w:szCs w:val="20"/>
        </w:rPr>
        <w:t xml:space="preserve">          </w:t>
      </w:r>
      <w:r w:rsidR="00B620E5">
        <w:rPr>
          <w:rFonts w:ascii="Helv" w:hAnsi="Helv" w:cs="Helv"/>
          <w:color w:val="000000"/>
          <w:szCs w:val="20"/>
          <w:lang w:eastAsia="sl-SI"/>
        </w:rPr>
        <w:t>2018-2330-0043</w:t>
      </w:r>
    </w:p>
    <w:p w:rsidR="00B620E5" w:rsidRPr="00C8226C" w:rsidRDefault="00B620E5" w:rsidP="00C8226C">
      <w:pPr>
        <w:tabs>
          <w:tab w:val="left" w:pos="708"/>
        </w:tabs>
        <w:rPr>
          <w:rFonts w:cs="Arial"/>
          <w:b/>
          <w:szCs w:val="20"/>
        </w:rPr>
      </w:pPr>
    </w:p>
    <w:p w:rsidR="00C8226C" w:rsidRPr="00C8226C" w:rsidRDefault="00C8226C" w:rsidP="00C8226C">
      <w:pPr>
        <w:tabs>
          <w:tab w:val="left" w:pos="708"/>
        </w:tabs>
        <w:spacing w:line="240" w:lineRule="auto"/>
        <w:jc w:val="both"/>
        <w:rPr>
          <w:rFonts w:cs="Arial"/>
          <w:szCs w:val="20"/>
        </w:rPr>
      </w:pPr>
      <w:r w:rsidRPr="00C8226C">
        <w:rPr>
          <w:rFonts w:cs="Arial"/>
          <w:szCs w:val="20"/>
        </w:rPr>
        <w:t xml:space="preserve">Na podlagi četrtega odstavka </w:t>
      </w:r>
      <w:proofErr w:type="spellStart"/>
      <w:r w:rsidRPr="00C8226C">
        <w:rPr>
          <w:rFonts w:cs="Arial"/>
          <w:szCs w:val="20"/>
        </w:rPr>
        <w:t>29.a</w:t>
      </w:r>
      <w:proofErr w:type="spellEnd"/>
      <w:r w:rsidRPr="00C8226C">
        <w:rPr>
          <w:rFonts w:cs="Arial"/>
          <w:szCs w:val="20"/>
        </w:rPr>
        <w:t xml:space="preserve"> člena Zakona o gozdovih (</w:t>
      </w:r>
      <w:r w:rsidRPr="00C8226C">
        <w:rPr>
          <w:rFonts w:cs="Arial"/>
          <w:bCs/>
          <w:szCs w:val="20"/>
        </w:rPr>
        <w:t xml:space="preserve">Uradni list RS, št. </w:t>
      </w:r>
      <w:hyperlink r:id="rId29" w:tgtFrame="_blank" w:tooltip="Zakon o gozdovih (ZG)" w:history="1">
        <w:r w:rsidRPr="00C8226C">
          <w:rPr>
            <w:rFonts w:cs="Arial"/>
            <w:bCs/>
            <w:szCs w:val="20"/>
          </w:rPr>
          <w:t>30/93</w:t>
        </w:r>
      </w:hyperlink>
      <w:r w:rsidRPr="00C8226C">
        <w:rPr>
          <w:rFonts w:cs="Arial"/>
          <w:bCs/>
          <w:szCs w:val="20"/>
        </w:rPr>
        <w:t xml:space="preserve">, </w:t>
      </w:r>
      <w:hyperlink r:id="rId30" w:tgtFrame="_blank" w:tooltip="Zakon o ohranjanju narave" w:history="1">
        <w:r w:rsidRPr="00C8226C">
          <w:rPr>
            <w:rFonts w:cs="Arial"/>
            <w:bCs/>
            <w:szCs w:val="20"/>
          </w:rPr>
          <w:t>56/99</w:t>
        </w:r>
      </w:hyperlink>
      <w:r w:rsidRPr="00C8226C">
        <w:rPr>
          <w:rFonts w:cs="Arial"/>
          <w:bCs/>
          <w:szCs w:val="20"/>
        </w:rPr>
        <w:t xml:space="preserve"> – ZON, </w:t>
      </w:r>
      <w:hyperlink r:id="rId31" w:tgtFrame="_blank" w:tooltip="Zakon o spremembah in dopolnitvah zakona o gozdovih" w:history="1">
        <w:r w:rsidRPr="00C8226C">
          <w:rPr>
            <w:rFonts w:cs="Arial"/>
            <w:bCs/>
            <w:szCs w:val="20"/>
          </w:rPr>
          <w:t>67/02</w:t>
        </w:r>
      </w:hyperlink>
      <w:r w:rsidRPr="00C8226C">
        <w:rPr>
          <w:rFonts w:cs="Arial"/>
          <w:bCs/>
          <w:szCs w:val="20"/>
        </w:rPr>
        <w:t xml:space="preserve">, </w:t>
      </w:r>
      <w:hyperlink r:id="rId32" w:tgtFrame="_blank" w:tooltip="Zakon o graditvi objektov" w:history="1">
        <w:r w:rsidRPr="00C8226C">
          <w:rPr>
            <w:rFonts w:cs="Arial"/>
            <w:bCs/>
            <w:szCs w:val="20"/>
          </w:rPr>
          <w:t>110/02</w:t>
        </w:r>
      </w:hyperlink>
      <w:r w:rsidRPr="00C8226C">
        <w:rPr>
          <w:rFonts w:cs="Arial"/>
          <w:bCs/>
          <w:szCs w:val="20"/>
        </w:rPr>
        <w:t xml:space="preserve"> – ZGO-1, </w:t>
      </w:r>
      <w:hyperlink r:id="rId33" w:tgtFrame="_blank" w:tooltip="Avtentična razlaga prvega odstavka 40. člena Zakona o gozdovih" w:history="1">
        <w:r w:rsidRPr="00C8226C">
          <w:rPr>
            <w:rFonts w:cs="Arial"/>
            <w:bCs/>
            <w:szCs w:val="20"/>
          </w:rPr>
          <w:t>115/06</w:t>
        </w:r>
      </w:hyperlink>
      <w:r w:rsidRPr="00C8226C">
        <w:rPr>
          <w:rFonts w:cs="Arial"/>
          <w:bCs/>
          <w:szCs w:val="20"/>
        </w:rPr>
        <w:t xml:space="preserve"> – ORZG40, </w:t>
      </w:r>
      <w:hyperlink r:id="rId34" w:tgtFrame="_blank" w:tooltip="Zakon o spremembah in dopolnitvah Zakona o gozdovih" w:history="1">
        <w:r w:rsidRPr="00C8226C">
          <w:rPr>
            <w:rFonts w:cs="Arial"/>
            <w:bCs/>
            <w:szCs w:val="20"/>
          </w:rPr>
          <w:t>110/07</w:t>
        </w:r>
      </w:hyperlink>
      <w:r w:rsidRPr="00C8226C">
        <w:rPr>
          <w:rFonts w:cs="Arial"/>
          <w:bCs/>
          <w:szCs w:val="20"/>
        </w:rPr>
        <w:t xml:space="preserve">, </w:t>
      </w:r>
      <w:hyperlink r:id="rId35" w:tgtFrame="_blank" w:tooltip="Zakon o spremembi in dopolnitvi Zakona o gozdovih" w:history="1">
        <w:r w:rsidRPr="00C8226C">
          <w:rPr>
            <w:rFonts w:cs="Arial"/>
            <w:bCs/>
            <w:szCs w:val="20"/>
          </w:rPr>
          <w:t>106/10</w:t>
        </w:r>
      </w:hyperlink>
      <w:r w:rsidRPr="00C8226C">
        <w:rPr>
          <w:rFonts w:cs="Arial"/>
          <w:bCs/>
          <w:szCs w:val="20"/>
        </w:rPr>
        <w:t xml:space="preserve">, </w:t>
      </w:r>
      <w:hyperlink r:id="rId36" w:tgtFrame="_blank" w:tooltip="Zakon o spremembah in dopolnitvah Zakona o gozdovih" w:history="1">
        <w:r w:rsidRPr="00C8226C">
          <w:rPr>
            <w:rFonts w:cs="Arial"/>
            <w:bCs/>
            <w:szCs w:val="20"/>
          </w:rPr>
          <w:t>63/13</w:t>
        </w:r>
      </w:hyperlink>
      <w:r w:rsidRPr="00C8226C">
        <w:rPr>
          <w:rFonts w:cs="Arial"/>
          <w:bCs/>
          <w:szCs w:val="20"/>
        </w:rPr>
        <w:t xml:space="preserve">, </w:t>
      </w:r>
      <w:hyperlink r:id="rId37" w:tgtFrame="_blank" w:tooltip="Zakon o davku na nepremičnine" w:history="1">
        <w:r w:rsidRPr="00C8226C">
          <w:rPr>
            <w:rFonts w:cs="Arial"/>
            <w:bCs/>
            <w:szCs w:val="20"/>
          </w:rPr>
          <w:t>101/13</w:t>
        </w:r>
      </w:hyperlink>
      <w:r w:rsidRPr="00C8226C">
        <w:rPr>
          <w:rFonts w:cs="Arial"/>
          <w:bCs/>
          <w:szCs w:val="20"/>
        </w:rPr>
        <w:t xml:space="preserve"> – </w:t>
      </w:r>
      <w:proofErr w:type="spellStart"/>
      <w:r w:rsidRPr="00C8226C">
        <w:rPr>
          <w:rFonts w:cs="Arial"/>
          <w:bCs/>
          <w:szCs w:val="20"/>
        </w:rPr>
        <w:t>ZDavNepr</w:t>
      </w:r>
      <w:proofErr w:type="spellEnd"/>
      <w:r w:rsidRPr="00C8226C">
        <w:rPr>
          <w:rFonts w:cs="Arial"/>
          <w:bCs/>
          <w:szCs w:val="20"/>
        </w:rPr>
        <w:t xml:space="preserve">, </w:t>
      </w:r>
      <w:hyperlink r:id="rId38" w:tgtFrame="_blank" w:tooltip="Zakon o spremembah in dopolnitvah Zakona o gozdovih" w:history="1">
        <w:r w:rsidRPr="00C8226C">
          <w:rPr>
            <w:rFonts w:cs="Arial"/>
            <w:bCs/>
            <w:szCs w:val="20"/>
          </w:rPr>
          <w:t>17/14</w:t>
        </w:r>
      </w:hyperlink>
      <w:r w:rsidRPr="00C8226C">
        <w:rPr>
          <w:rFonts w:cs="Arial"/>
          <w:bCs/>
          <w:szCs w:val="20"/>
        </w:rPr>
        <w:t xml:space="preserve">, </w:t>
      </w:r>
      <w:hyperlink r:id="rId39" w:tgtFrame="_blank" w:tooltip="Zakon o spremembah Zakona o gozdovih" w:history="1">
        <w:r w:rsidRPr="00C8226C">
          <w:rPr>
            <w:rFonts w:cs="Arial"/>
            <w:bCs/>
            <w:szCs w:val="20"/>
          </w:rPr>
          <w:t>24/15</w:t>
        </w:r>
      </w:hyperlink>
      <w:r w:rsidRPr="00C8226C">
        <w:rPr>
          <w:rFonts w:cs="Arial"/>
          <w:bCs/>
          <w:szCs w:val="20"/>
        </w:rPr>
        <w:t xml:space="preserve">, </w:t>
      </w:r>
      <w:hyperlink r:id="rId40" w:tgtFrame="_blank" w:tooltip="Zakon o gospodarjenju z gozdovi v lasti Republike Slovenije" w:history="1">
        <w:r w:rsidRPr="00C8226C">
          <w:rPr>
            <w:rFonts w:cs="Arial"/>
            <w:bCs/>
            <w:szCs w:val="20"/>
          </w:rPr>
          <w:t>9/16</w:t>
        </w:r>
      </w:hyperlink>
      <w:r w:rsidRPr="00C8226C">
        <w:rPr>
          <w:rFonts w:cs="Arial"/>
          <w:bCs/>
          <w:szCs w:val="20"/>
        </w:rPr>
        <w:t xml:space="preserve"> – ZGGLRS in </w:t>
      </w:r>
      <w:hyperlink r:id="rId41" w:tgtFrame="_blank" w:tooltip="Zakon o spremembah in dopolnitvah Zakona o gozdovih" w:history="1">
        <w:r w:rsidRPr="00C8226C">
          <w:rPr>
            <w:rFonts w:cs="Arial"/>
            <w:bCs/>
            <w:szCs w:val="20"/>
          </w:rPr>
          <w:t>77/16</w:t>
        </w:r>
      </w:hyperlink>
      <w:r w:rsidRPr="00C8226C">
        <w:rPr>
          <w:szCs w:val="20"/>
        </w:rPr>
        <w:t>)</w:t>
      </w:r>
      <w:r w:rsidRPr="00C8226C">
        <w:rPr>
          <w:rFonts w:cs="Arial"/>
          <w:szCs w:val="20"/>
        </w:rPr>
        <w:t xml:space="preserve"> izdaja Vlada Republike Slovenije </w:t>
      </w:r>
    </w:p>
    <w:p w:rsidR="00C8226C" w:rsidRPr="00C8226C" w:rsidRDefault="00C8226C" w:rsidP="00C8226C">
      <w:pPr>
        <w:tabs>
          <w:tab w:val="left" w:pos="708"/>
        </w:tabs>
        <w:spacing w:line="240" w:lineRule="auto"/>
        <w:jc w:val="both"/>
        <w:rPr>
          <w:rFonts w:cs="Arial"/>
          <w:szCs w:val="20"/>
        </w:rPr>
      </w:pPr>
    </w:p>
    <w:p w:rsidR="00C8226C" w:rsidRPr="00C8226C" w:rsidRDefault="00C8226C" w:rsidP="00C8226C">
      <w:pPr>
        <w:tabs>
          <w:tab w:val="left" w:pos="708"/>
        </w:tabs>
        <w:spacing w:line="240" w:lineRule="auto"/>
        <w:jc w:val="both"/>
        <w:rPr>
          <w:rFonts w:cs="Arial"/>
          <w:szCs w:val="20"/>
        </w:rPr>
      </w:pPr>
    </w:p>
    <w:p w:rsidR="00C8226C" w:rsidRPr="00C8226C" w:rsidRDefault="00C8226C" w:rsidP="00C8226C">
      <w:pPr>
        <w:tabs>
          <w:tab w:val="left" w:pos="708"/>
        </w:tabs>
        <w:spacing w:line="240" w:lineRule="auto"/>
        <w:jc w:val="both"/>
        <w:rPr>
          <w:rFonts w:cs="Arial"/>
          <w:b/>
          <w:sz w:val="22"/>
          <w:szCs w:val="22"/>
        </w:rPr>
      </w:pPr>
    </w:p>
    <w:p w:rsidR="00C8226C" w:rsidRPr="00C8226C" w:rsidRDefault="00C8226C" w:rsidP="00C8226C">
      <w:pPr>
        <w:tabs>
          <w:tab w:val="left" w:pos="708"/>
        </w:tabs>
        <w:spacing w:line="240" w:lineRule="auto"/>
        <w:jc w:val="center"/>
        <w:rPr>
          <w:rFonts w:cs="Arial"/>
          <w:b/>
          <w:sz w:val="22"/>
          <w:szCs w:val="22"/>
        </w:rPr>
      </w:pPr>
      <w:r w:rsidRPr="00C8226C">
        <w:rPr>
          <w:rFonts w:cs="Arial"/>
          <w:sz w:val="22"/>
          <w:szCs w:val="22"/>
        </w:rPr>
        <w:t>U R E D B O</w:t>
      </w:r>
    </w:p>
    <w:p w:rsidR="00C8226C" w:rsidRPr="00C8226C" w:rsidRDefault="00C8226C" w:rsidP="00C8226C">
      <w:pPr>
        <w:tabs>
          <w:tab w:val="left" w:pos="708"/>
        </w:tabs>
        <w:spacing w:line="240" w:lineRule="auto"/>
        <w:jc w:val="center"/>
        <w:rPr>
          <w:rFonts w:cs="Arial"/>
          <w:b/>
          <w:sz w:val="22"/>
          <w:szCs w:val="22"/>
        </w:rPr>
      </w:pPr>
    </w:p>
    <w:p w:rsidR="00C8226C" w:rsidRPr="00C8226C" w:rsidRDefault="00C8226C" w:rsidP="00C8226C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/>
          <w:szCs w:val="20"/>
          <w:lang w:eastAsia="sl-SI"/>
        </w:rPr>
      </w:pPr>
      <w:r w:rsidRPr="00C8226C">
        <w:rPr>
          <w:rFonts w:cs="Arial"/>
          <w:b/>
          <w:bCs/>
          <w:color w:val="000000"/>
          <w:szCs w:val="20"/>
          <w:lang w:eastAsia="sl-SI"/>
        </w:rPr>
        <w:t xml:space="preserve">o spremembi Uredbe o postopku in natančnejših pogojih za izbiro centrov za zbiranje oziroma predelavo lesa, okuženega ali z insekti napadenega, ki je predmet upravne izvršbe odločbe o sanitarni sečnji, o določitvi minimalne cene gozdnih lesnih </w:t>
      </w:r>
      <w:proofErr w:type="spellStart"/>
      <w:r w:rsidRPr="00C8226C">
        <w:rPr>
          <w:rFonts w:cs="Arial"/>
          <w:b/>
          <w:bCs/>
          <w:color w:val="000000"/>
          <w:szCs w:val="20"/>
          <w:lang w:eastAsia="sl-SI"/>
        </w:rPr>
        <w:t>sortimentov</w:t>
      </w:r>
      <w:proofErr w:type="spellEnd"/>
      <w:r w:rsidRPr="00C8226C">
        <w:rPr>
          <w:rFonts w:cs="Arial"/>
          <w:b/>
          <w:bCs/>
          <w:color w:val="000000"/>
          <w:szCs w:val="20"/>
          <w:lang w:eastAsia="sl-SI"/>
        </w:rPr>
        <w:t xml:space="preserve"> ter podrobnejšem postopku prodaje gozdnih lesnih </w:t>
      </w:r>
      <w:proofErr w:type="spellStart"/>
      <w:r w:rsidRPr="00C8226C">
        <w:rPr>
          <w:rFonts w:cs="Arial"/>
          <w:b/>
          <w:bCs/>
          <w:color w:val="000000"/>
          <w:szCs w:val="20"/>
          <w:lang w:eastAsia="sl-SI"/>
        </w:rPr>
        <w:t>sortimentov</w:t>
      </w:r>
      <w:proofErr w:type="spellEnd"/>
    </w:p>
    <w:p w:rsidR="00C8226C" w:rsidRPr="00C8226C" w:rsidRDefault="00C8226C" w:rsidP="00C8226C">
      <w:pPr>
        <w:spacing w:line="240" w:lineRule="auto"/>
        <w:jc w:val="both"/>
        <w:rPr>
          <w:rFonts w:cs="Arial"/>
          <w:bCs/>
          <w:sz w:val="22"/>
          <w:szCs w:val="22"/>
          <w:lang w:eastAsia="sl-SI"/>
        </w:rPr>
      </w:pPr>
    </w:p>
    <w:p w:rsidR="00C8226C" w:rsidRPr="00C8226C" w:rsidRDefault="00C8226C" w:rsidP="00C8226C">
      <w:pPr>
        <w:spacing w:line="240" w:lineRule="auto"/>
        <w:jc w:val="center"/>
        <w:rPr>
          <w:rFonts w:cs="Arial"/>
          <w:b/>
          <w:bCs/>
          <w:sz w:val="22"/>
          <w:szCs w:val="22"/>
          <w:lang w:eastAsia="sl-SI"/>
        </w:rPr>
      </w:pPr>
    </w:p>
    <w:p w:rsidR="00C8226C" w:rsidRPr="00C8226C" w:rsidRDefault="00C8226C" w:rsidP="00C8226C">
      <w:pPr>
        <w:spacing w:line="240" w:lineRule="auto"/>
        <w:jc w:val="center"/>
        <w:rPr>
          <w:rFonts w:cs="Arial"/>
          <w:b/>
          <w:bCs/>
          <w:sz w:val="22"/>
          <w:szCs w:val="22"/>
          <w:lang w:eastAsia="sl-SI"/>
        </w:rPr>
      </w:pPr>
    </w:p>
    <w:p w:rsidR="00C8226C" w:rsidRPr="00C8226C" w:rsidRDefault="00C8226C" w:rsidP="00C8226C">
      <w:pPr>
        <w:numPr>
          <w:ilvl w:val="0"/>
          <w:numId w:val="20"/>
        </w:numPr>
        <w:spacing w:line="240" w:lineRule="auto"/>
        <w:jc w:val="center"/>
        <w:rPr>
          <w:rFonts w:cs="Arial"/>
          <w:bCs/>
          <w:szCs w:val="20"/>
          <w:lang w:eastAsia="sl-SI"/>
        </w:rPr>
      </w:pPr>
      <w:r w:rsidRPr="00C8226C">
        <w:rPr>
          <w:rFonts w:cs="Arial"/>
          <w:bCs/>
          <w:szCs w:val="20"/>
          <w:lang w:eastAsia="sl-SI"/>
        </w:rPr>
        <w:t>člen</w:t>
      </w:r>
    </w:p>
    <w:p w:rsidR="00C8226C" w:rsidRPr="00C8226C" w:rsidRDefault="00C8226C" w:rsidP="00C8226C">
      <w:pPr>
        <w:spacing w:line="240" w:lineRule="auto"/>
        <w:jc w:val="both"/>
        <w:rPr>
          <w:rFonts w:cs="Arial"/>
          <w:bCs/>
          <w:sz w:val="22"/>
          <w:szCs w:val="22"/>
          <w:lang w:eastAsia="sl-SI"/>
        </w:rPr>
      </w:pPr>
    </w:p>
    <w:p w:rsidR="00C8226C" w:rsidRPr="002A5917" w:rsidRDefault="00C8226C" w:rsidP="002A5917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Cs w:val="20"/>
          <w:lang w:eastAsia="sl-SI"/>
        </w:rPr>
      </w:pPr>
      <w:r w:rsidRPr="002A5917">
        <w:rPr>
          <w:rFonts w:cs="Arial"/>
          <w:bCs/>
          <w:color w:val="000000"/>
          <w:szCs w:val="20"/>
          <w:lang w:eastAsia="sl-SI"/>
        </w:rPr>
        <w:t xml:space="preserve">V Uredbi o postopku in natančnejših pogojih za izbiro centrov za zbiranje oziroma predelavo lesa, okuženega ali z insekti napadenega, ki je predmet upravne izvršbe odločbe o sanitarni sečnji, o določitvi minimalne cene gozdnih lesnih </w:t>
      </w:r>
      <w:proofErr w:type="spellStart"/>
      <w:r w:rsidRPr="002A5917">
        <w:rPr>
          <w:rFonts w:cs="Arial"/>
          <w:bCs/>
          <w:color w:val="000000"/>
          <w:szCs w:val="20"/>
          <w:lang w:eastAsia="sl-SI"/>
        </w:rPr>
        <w:t>sortimentov</w:t>
      </w:r>
      <w:proofErr w:type="spellEnd"/>
      <w:r w:rsidRPr="002A5917">
        <w:rPr>
          <w:rFonts w:cs="Arial"/>
          <w:bCs/>
          <w:color w:val="000000"/>
          <w:szCs w:val="20"/>
          <w:lang w:eastAsia="sl-SI"/>
        </w:rPr>
        <w:t xml:space="preserve"> ter podrobnejšem postopku prodaje gozdnih lesnih </w:t>
      </w:r>
      <w:proofErr w:type="spellStart"/>
      <w:r w:rsidRPr="002A5917">
        <w:rPr>
          <w:rFonts w:cs="Arial"/>
          <w:bCs/>
          <w:color w:val="000000"/>
          <w:szCs w:val="20"/>
          <w:lang w:eastAsia="sl-SI"/>
        </w:rPr>
        <w:t>sortimentov</w:t>
      </w:r>
      <w:proofErr w:type="spellEnd"/>
      <w:r w:rsidRPr="002A5917">
        <w:rPr>
          <w:rFonts w:cs="Arial"/>
          <w:bCs/>
          <w:color w:val="000000"/>
          <w:szCs w:val="20"/>
          <w:lang w:eastAsia="sl-SI"/>
        </w:rPr>
        <w:t xml:space="preserve"> </w:t>
      </w:r>
      <w:r w:rsidRPr="002A5917">
        <w:rPr>
          <w:rFonts w:cs="Arial"/>
          <w:szCs w:val="20"/>
        </w:rPr>
        <w:t>(Uradni list RS, št. 15/17</w:t>
      </w:r>
      <w:r w:rsidR="00604FC9" w:rsidRPr="002A5917">
        <w:rPr>
          <w:rFonts w:cs="Arial"/>
          <w:szCs w:val="20"/>
        </w:rPr>
        <w:t xml:space="preserve"> in 4</w:t>
      </w:r>
      <w:r w:rsidR="00417C55">
        <w:rPr>
          <w:rFonts w:cs="Arial"/>
          <w:szCs w:val="20"/>
        </w:rPr>
        <w:t>3</w:t>
      </w:r>
      <w:r w:rsidR="00604FC9" w:rsidRPr="002A5917">
        <w:rPr>
          <w:rFonts w:cs="Arial"/>
          <w:szCs w:val="20"/>
        </w:rPr>
        <w:t>/17</w:t>
      </w:r>
      <w:r w:rsidRPr="002A5917">
        <w:rPr>
          <w:rFonts w:cs="Arial"/>
          <w:szCs w:val="20"/>
        </w:rPr>
        <w:t>) se</w:t>
      </w:r>
      <w:r w:rsidR="002A5917" w:rsidRPr="002A5917">
        <w:rPr>
          <w:rFonts w:cs="Arial"/>
          <w:color w:val="000000"/>
          <w:szCs w:val="20"/>
        </w:rPr>
        <w:t xml:space="preserve"> priloga nadomesti z novo prilogo, ki je kot priloga sestavni del te uredbe.</w:t>
      </w:r>
    </w:p>
    <w:p w:rsidR="00C8226C" w:rsidRPr="00C8226C" w:rsidRDefault="00C8226C" w:rsidP="00C8226C">
      <w:pPr>
        <w:tabs>
          <w:tab w:val="left" w:pos="708"/>
        </w:tabs>
        <w:spacing w:line="240" w:lineRule="auto"/>
        <w:jc w:val="both"/>
        <w:rPr>
          <w:rFonts w:cs="Arial"/>
          <w:b/>
          <w:sz w:val="22"/>
          <w:szCs w:val="22"/>
        </w:rPr>
      </w:pPr>
    </w:p>
    <w:p w:rsidR="00C8226C" w:rsidRDefault="0007411A" w:rsidP="00C8226C">
      <w:pPr>
        <w:tabs>
          <w:tab w:val="left" w:pos="708"/>
        </w:tabs>
        <w:spacing w:line="240" w:lineRule="auto"/>
        <w:jc w:val="both"/>
        <w:rPr>
          <w:rFonts w:cs="Arial"/>
          <w:szCs w:val="20"/>
        </w:rPr>
      </w:pPr>
      <w:r w:rsidRPr="00523AEF">
        <w:rPr>
          <w:rFonts w:cs="Arial"/>
          <w:szCs w:val="20"/>
        </w:rPr>
        <w:t>KONČNA DOLOČBA</w:t>
      </w:r>
    </w:p>
    <w:p w:rsidR="0007411A" w:rsidRPr="00523AEF" w:rsidRDefault="0007411A" w:rsidP="00C8226C">
      <w:pPr>
        <w:tabs>
          <w:tab w:val="left" w:pos="708"/>
        </w:tabs>
        <w:spacing w:line="240" w:lineRule="auto"/>
        <w:jc w:val="both"/>
        <w:rPr>
          <w:rFonts w:cs="Arial"/>
          <w:szCs w:val="20"/>
        </w:rPr>
      </w:pPr>
    </w:p>
    <w:p w:rsidR="00C8226C" w:rsidRPr="00C8226C" w:rsidRDefault="00C8226C" w:rsidP="00C8226C">
      <w:pPr>
        <w:numPr>
          <w:ilvl w:val="0"/>
          <w:numId w:val="20"/>
        </w:numPr>
        <w:spacing w:line="240" w:lineRule="auto"/>
        <w:jc w:val="center"/>
        <w:rPr>
          <w:rFonts w:cs="Arial"/>
          <w:bCs/>
          <w:szCs w:val="20"/>
          <w:lang w:eastAsia="sl-SI"/>
        </w:rPr>
      </w:pPr>
      <w:r w:rsidRPr="00C8226C">
        <w:rPr>
          <w:rFonts w:cs="Arial"/>
          <w:bCs/>
          <w:szCs w:val="20"/>
          <w:lang w:eastAsia="sl-SI"/>
        </w:rPr>
        <w:t>člen</w:t>
      </w:r>
    </w:p>
    <w:p w:rsidR="00C8226C" w:rsidRPr="00C8226C" w:rsidRDefault="00C8226C" w:rsidP="00C8226C">
      <w:pPr>
        <w:tabs>
          <w:tab w:val="left" w:pos="708"/>
        </w:tabs>
        <w:spacing w:line="240" w:lineRule="auto"/>
        <w:jc w:val="both"/>
        <w:rPr>
          <w:rFonts w:cs="Arial"/>
          <w:bCs/>
          <w:szCs w:val="20"/>
        </w:rPr>
      </w:pPr>
    </w:p>
    <w:p w:rsidR="00C8226C" w:rsidRPr="00C8226C" w:rsidRDefault="00C8226C" w:rsidP="00C8226C">
      <w:pPr>
        <w:spacing w:line="240" w:lineRule="auto"/>
        <w:jc w:val="both"/>
        <w:rPr>
          <w:rFonts w:cs="Arial"/>
          <w:szCs w:val="20"/>
        </w:rPr>
      </w:pPr>
      <w:r w:rsidRPr="00C8226C">
        <w:rPr>
          <w:rFonts w:cs="Arial"/>
          <w:szCs w:val="20"/>
        </w:rPr>
        <w:t>Ta uredba začne veljati naslednji dan po objavi v Uradnem listu Republike Slovenije.</w:t>
      </w:r>
    </w:p>
    <w:p w:rsidR="00C8226C" w:rsidRPr="00C8226C" w:rsidRDefault="00C8226C" w:rsidP="00C8226C">
      <w:pPr>
        <w:spacing w:line="240" w:lineRule="auto"/>
        <w:jc w:val="center"/>
        <w:rPr>
          <w:rFonts w:cs="Arial"/>
          <w:szCs w:val="20"/>
          <w:lang w:eastAsia="sl-SI"/>
        </w:rPr>
      </w:pPr>
    </w:p>
    <w:p w:rsidR="00C8226C" w:rsidRPr="00C8226C" w:rsidRDefault="00C8226C" w:rsidP="00C8226C">
      <w:pPr>
        <w:spacing w:before="240" w:line="240" w:lineRule="auto"/>
        <w:ind w:firstLine="1021"/>
        <w:jc w:val="both"/>
        <w:rPr>
          <w:rFonts w:cs="Arial"/>
          <w:szCs w:val="20"/>
          <w:lang w:eastAsia="sl-SI"/>
        </w:rPr>
      </w:pPr>
    </w:p>
    <w:p w:rsidR="00C8226C" w:rsidRPr="00C8226C" w:rsidRDefault="00C8226C" w:rsidP="00C8226C">
      <w:pPr>
        <w:spacing w:line="240" w:lineRule="auto"/>
        <w:jc w:val="both"/>
        <w:rPr>
          <w:rFonts w:cs="Arial"/>
          <w:szCs w:val="20"/>
          <w:lang w:eastAsia="sl-SI"/>
        </w:rPr>
      </w:pPr>
      <w:r w:rsidRPr="00C8226C">
        <w:rPr>
          <w:rFonts w:cs="Arial"/>
          <w:szCs w:val="20"/>
          <w:lang w:eastAsia="sl-SI"/>
        </w:rPr>
        <w:t xml:space="preserve">Št. </w:t>
      </w:r>
      <w:r w:rsidR="003A4466">
        <w:rPr>
          <w:rFonts w:cs="Arial"/>
          <w:szCs w:val="20"/>
          <w:lang w:eastAsia="sl-SI"/>
        </w:rPr>
        <w:t>007- 16/2018</w:t>
      </w:r>
      <w:r w:rsidR="003A4466">
        <w:rPr>
          <w:rFonts w:cs="Arial"/>
          <w:b/>
          <w:bCs/>
          <w:color w:val="FFFFFF"/>
          <w:sz w:val="26"/>
          <w:szCs w:val="26"/>
          <w:lang w:eastAsia="sl-SI"/>
        </w:rPr>
        <w:t>0</w:t>
      </w:r>
    </w:p>
    <w:p w:rsidR="00C8226C" w:rsidRPr="00C8226C" w:rsidRDefault="00C8226C" w:rsidP="00C8226C">
      <w:pPr>
        <w:spacing w:line="240" w:lineRule="auto"/>
        <w:jc w:val="both"/>
        <w:rPr>
          <w:rFonts w:cs="Arial"/>
          <w:szCs w:val="20"/>
          <w:lang w:eastAsia="sl-SI"/>
        </w:rPr>
      </w:pPr>
      <w:r w:rsidRPr="00C8226C">
        <w:rPr>
          <w:rFonts w:cs="Arial"/>
          <w:szCs w:val="20"/>
          <w:lang w:eastAsia="sl-SI"/>
        </w:rPr>
        <w:t xml:space="preserve">Ljubljana, </w:t>
      </w:r>
      <w:r w:rsidR="00417C55">
        <w:rPr>
          <w:rFonts w:cs="Arial"/>
          <w:szCs w:val="20"/>
          <w:lang w:eastAsia="sl-SI"/>
        </w:rPr>
        <w:t xml:space="preserve"> dne </w:t>
      </w:r>
      <w:r w:rsidR="00986676">
        <w:rPr>
          <w:rFonts w:cs="Arial"/>
          <w:szCs w:val="20"/>
          <w:lang w:eastAsia="sl-SI"/>
        </w:rPr>
        <w:t xml:space="preserve"> </w:t>
      </w:r>
      <w:r w:rsidR="00417C55">
        <w:rPr>
          <w:rFonts w:cs="Arial"/>
          <w:szCs w:val="20"/>
          <w:lang w:eastAsia="sl-SI"/>
        </w:rPr>
        <w:t xml:space="preserve">    </w:t>
      </w:r>
      <w:r w:rsidRPr="00C8226C">
        <w:rPr>
          <w:rFonts w:cs="Arial"/>
          <w:szCs w:val="20"/>
          <w:lang w:eastAsia="sl-SI"/>
        </w:rPr>
        <w:t xml:space="preserve"> 201</w:t>
      </w:r>
      <w:r w:rsidR="00986676">
        <w:rPr>
          <w:rFonts w:cs="Arial"/>
          <w:szCs w:val="20"/>
          <w:lang w:eastAsia="sl-SI"/>
        </w:rPr>
        <w:t>8</w:t>
      </w:r>
    </w:p>
    <w:p w:rsidR="00C8226C" w:rsidRPr="00C8226C" w:rsidRDefault="00C8226C" w:rsidP="00C8226C">
      <w:pPr>
        <w:spacing w:line="240" w:lineRule="auto"/>
        <w:jc w:val="both"/>
        <w:rPr>
          <w:rFonts w:cs="Arial"/>
          <w:szCs w:val="20"/>
          <w:lang w:eastAsia="sl-SI"/>
        </w:rPr>
      </w:pPr>
      <w:r w:rsidRPr="00C8226C">
        <w:rPr>
          <w:rFonts w:cs="Arial"/>
          <w:szCs w:val="20"/>
          <w:lang w:eastAsia="sl-SI"/>
        </w:rPr>
        <w:t xml:space="preserve">EVA </w:t>
      </w:r>
      <w:r w:rsidR="00986676">
        <w:rPr>
          <w:rFonts w:ascii="Helv" w:hAnsi="Helv" w:cs="Helv"/>
          <w:color w:val="000000"/>
          <w:szCs w:val="20"/>
          <w:lang w:eastAsia="sl-SI"/>
        </w:rPr>
        <w:t>2018-2330-0043</w:t>
      </w:r>
      <w:r w:rsidRPr="00C8226C">
        <w:rPr>
          <w:rFonts w:cs="Arial"/>
          <w:szCs w:val="20"/>
          <w:lang w:eastAsia="sl-SI"/>
        </w:rPr>
        <w:t xml:space="preserve">                                                                         </w:t>
      </w:r>
      <w:r w:rsidRPr="00C8226C">
        <w:rPr>
          <w:rFonts w:cs="Arial"/>
          <w:bCs/>
          <w:szCs w:val="20"/>
          <w:lang w:eastAsia="sl-SI"/>
        </w:rPr>
        <w:t>Vlada Republike Slovenije</w:t>
      </w:r>
    </w:p>
    <w:p w:rsidR="00C8226C" w:rsidRPr="00C8226C" w:rsidRDefault="00C8226C" w:rsidP="00C8226C">
      <w:pPr>
        <w:spacing w:line="240" w:lineRule="auto"/>
        <w:ind w:left="5670"/>
        <w:jc w:val="center"/>
        <w:rPr>
          <w:rFonts w:cs="Arial"/>
          <w:szCs w:val="20"/>
          <w:lang w:eastAsia="sl-SI"/>
        </w:rPr>
      </w:pPr>
      <w:r w:rsidRPr="00C8226C">
        <w:rPr>
          <w:rFonts w:cs="Arial"/>
          <w:szCs w:val="20"/>
          <w:lang w:eastAsia="sl-SI"/>
        </w:rPr>
        <w:t xml:space="preserve"> </w:t>
      </w:r>
      <w:r w:rsidR="00E74805">
        <w:rPr>
          <w:rFonts w:cs="Arial"/>
          <w:szCs w:val="20"/>
          <w:lang w:eastAsia="sl-SI"/>
        </w:rPr>
        <w:t xml:space="preserve">    </w:t>
      </w:r>
      <w:r w:rsidRPr="00C8226C">
        <w:rPr>
          <w:rFonts w:cs="Arial"/>
          <w:szCs w:val="20"/>
          <w:lang w:eastAsia="sl-SI"/>
        </w:rPr>
        <w:t>dr. Miroslav Cerar</w:t>
      </w:r>
    </w:p>
    <w:p w:rsidR="00C8226C" w:rsidRPr="00C8226C" w:rsidRDefault="00E74805" w:rsidP="00C8226C">
      <w:pPr>
        <w:spacing w:line="240" w:lineRule="auto"/>
        <w:ind w:left="5670"/>
        <w:jc w:val="center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      </w:t>
      </w:r>
      <w:r w:rsidR="00C8226C" w:rsidRPr="00C8226C">
        <w:rPr>
          <w:rFonts w:cs="Arial"/>
          <w:szCs w:val="20"/>
          <w:lang w:eastAsia="sl-SI"/>
        </w:rPr>
        <w:t>predsednik</w:t>
      </w:r>
    </w:p>
    <w:p w:rsidR="00C8226C" w:rsidRPr="00C8226C" w:rsidRDefault="00C8226C" w:rsidP="00C8226C">
      <w:pPr>
        <w:tabs>
          <w:tab w:val="left" w:pos="708"/>
        </w:tabs>
        <w:spacing w:line="240" w:lineRule="auto"/>
        <w:rPr>
          <w:rFonts w:cs="Arial"/>
          <w:bCs/>
          <w:szCs w:val="20"/>
        </w:rPr>
      </w:pPr>
    </w:p>
    <w:p w:rsidR="00C8226C" w:rsidRPr="00C8226C" w:rsidRDefault="00C8226C" w:rsidP="00C8226C">
      <w:pPr>
        <w:rPr>
          <w:rFonts w:cs="Arial"/>
          <w:szCs w:val="20"/>
        </w:rPr>
      </w:pPr>
    </w:p>
    <w:p w:rsidR="00C8226C" w:rsidRPr="00C8226C" w:rsidRDefault="00C8226C" w:rsidP="00C8226C">
      <w:pPr>
        <w:rPr>
          <w:rFonts w:cs="Arial"/>
          <w:szCs w:val="20"/>
        </w:rPr>
      </w:pPr>
    </w:p>
    <w:p w:rsidR="00C8226C" w:rsidRPr="00C8226C" w:rsidRDefault="00C8226C" w:rsidP="00C8226C">
      <w:pPr>
        <w:rPr>
          <w:rFonts w:cs="Arial"/>
          <w:szCs w:val="20"/>
        </w:rPr>
      </w:pPr>
    </w:p>
    <w:p w:rsidR="00C8226C" w:rsidRPr="00C8226C" w:rsidRDefault="00C8226C" w:rsidP="00C8226C">
      <w:pPr>
        <w:rPr>
          <w:rFonts w:cs="Arial"/>
          <w:szCs w:val="20"/>
        </w:rPr>
      </w:pPr>
    </w:p>
    <w:p w:rsidR="00C8226C" w:rsidRPr="00C8226C" w:rsidRDefault="00C8226C" w:rsidP="00C8226C">
      <w:pPr>
        <w:rPr>
          <w:rFonts w:cs="Arial"/>
          <w:szCs w:val="20"/>
        </w:rPr>
      </w:pPr>
    </w:p>
    <w:p w:rsidR="00C8226C" w:rsidRPr="00C8226C" w:rsidRDefault="00C8226C" w:rsidP="00C8226C">
      <w:pPr>
        <w:rPr>
          <w:rFonts w:cs="Arial"/>
          <w:szCs w:val="20"/>
        </w:rPr>
      </w:pPr>
    </w:p>
    <w:p w:rsidR="00C8226C" w:rsidRPr="00C8226C" w:rsidRDefault="00C8226C" w:rsidP="00C8226C">
      <w:pPr>
        <w:rPr>
          <w:rFonts w:cs="Arial"/>
          <w:szCs w:val="20"/>
        </w:rPr>
      </w:pPr>
    </w:p>
    <w:p w:rsidR="00C8226C" w:rsidRPr="00C8226C" w:rsidRDefault="00C8226C" w:rsidP="00C8226C"/>
    <w:p w:rsidR="008B3DF4" w:rsidRDefault="008B3DF4" w:rsidP="00376B39">
      <w:pPr>
        <w:pStyle w:val="Naslov3"/>
        <w:rPr>
          <w:sz w:val="20"/>
          <w:szCs w:val="20"/>
        </w:rPr>
      </w:pPr>
    </w:p>
    <w:p w:rsidR="00B620E5" w:rsidRPr="00B620E5" w:rsidRDefault="00B620E5" w:rsidP="00B620E5"/>
    <w:p w:rsidR="00376B39" w:rsidRPr="00B620E5" w:rsidRDefault="00C8226C" w:rsidP="00376B39">
      <w:pPr>
        <w:pStyle w:val="Naslov3"/>
        <w:rPr>
          <w:sz w:val="20"/>
          <w:szCs w:val="20"/>
        </w:rPr>
      </w:pPr>
      <w:r w:rsidRPr="00B620E5">
        <w:rPr>
          <w:sz w:val="20"/>
          <w:szCs w:val="20"/>
        </w:rPr>
        <w:lastRenderedPageBreak/>
        <w:t>Pril</w:t>
      </w:r>
      <w:r w:rsidR="00376B39" w:rsidRPr="00B620E5">
        <w:rPr>
          <w:sz w:val="20"/>
          <w:szCs w:val="20"/>
        </w:rPr>
        <w:t>oga</w:t>
      </w:r>
      <w:r w:rsidR="005375CA" w:rsidRPr="00B620E5">
        <w:rPr>
          <w:sz w:val="20"/>
          <w:szCs w:val="20"/>
        </w:rPr>
        <w:t>:</w:t>
      </w:r>
    </w:p>
    <w:p w:rsidR="00BB0869" w:rsidRPr="00B620E5" w:rsidRDefault="005375CA" w:rsidP="00376B39">
      <w:pPr>
        <w:pStyle w:val="Naslov3"/>
        <w:rPr>
          <w:sz w:val="20"/>
          <w:szCs w:val="20"/>
        </w:rPr>
      </w:pPr>
      <w:r w:rsidRPr="00B620E5">
        <w:rPr>
          <w:sz w:val="20"/>
          <w:szCs w:val="20"/>
        </w:rPr>
        <w:t>»Priloga</w:t>
      </w:r>
    </w:p>
    <w:p w:rsidR="00376B39" w:rsidRPr="00B620E5" w:rsidRDefault="00376B39" w:rsidP="00376B39">
      <w:pPr>
        <w:pStyle w:val="Naslov3"/>
        <w:rPr>
          <w:sz w:val="20"/>
          <w:szCs w:val="20"/>
        </w:rPr>
      </w:pPr>
      <w:r w:rsidRPr="00B620E5">
        <w:rPr>
          <w:sz w:val="20"/>
          <w:szCs w:val="20"/>
        </w:rPr>
        <w:t xml:space="preserve">Minimalne odkupne cene gozdnih lesnih </w:t>
      </w:r>
      <w:proofErr w:type="spellStart"/>
      <w:r w:rsidRPr="00B620E5">
        <w:rPr>
          <w:sz w:val="20"/>
          <w:szCs w:val="20"/>
        </w:rPr>
        <w:t>sortimentov</w:t>
      </w:r>
      <w:proofErr w:type="spellEnd"/>
      <w:r w:rsidRPr="00B620E5">
        <w:rPr>
          <w:sz w:val="20"/>
          <w:szCs w:val="20"/>
        </w:rPr>
        <w:t xml:space="preserve"> (</w:t>
      </w:r>
      <w:proofErr w:type="spellStart"/>
      <w:r w:rsidRPr="00B620E5">
        <w:rPr>
          <w:sz w:val="20"/>
          <w:szCs w:val="20"/>
        </w:rPr>
        <w:t>franko</w:t>
      </w:r>
      <w:proofErr w:type="spellEnd"/>
      <w:r w:rsidRPr="00B620E5">
        <w:rPr>
          <w:sz w:val="20"/>
          <w:szCs w:val="20"/>
        </w:rPr>
        <w:t xml:space="preserve"> kamionska cesta) za leto 201</w:t>
      </w:r>
      <w:bookmarkEnd w:id="1"/>
      <w:r w:rsidR="00604FC9">
        <w:rPr>
          <w:sz w:val="20"/>
          <w:szCs w:val="20"/>
        </w:rPr>
        <w:t>8</w:t>
      </w:r>
    </w:p>
    <w:p w:rsidR="00376B39" w:rsidRPr="00B620E5" w:rsidRDefault="00376B39" w:rsidP="00376B39">
      <w:pPr>
        <w:autoSpaceDE w:val="0"/>
        <w:autoSpaceDN w:val="0"/>
        <w:adjustRightInd w:val="0"/>
        <w:rPr>
          <w:rFonts w:cs="Arial"/>
          <w:i/>
          <w:szCs w:val="20"/>
        </w:rPr>
      </w:pPr>
    </w:p>
    <w:p w:rsidR="00A56E89" w:rsidRPr="00B620E5" w:rsidRDefault="00A56E89" w:rsidP="00A56E89">
      <w:pPr>
        <w:autoSpaceDE w:val="0"/>
        <w:autoSpaceDN w:val="0"/>
        <w:adjustRightInd w:val="0"/>
        <w:rPr>
          <w:rFonts w:cs="Arial"/>
          <w:szCs w:val="20"/>
        </w:rPr>
      </w:pPr>
      <w:r w:rsidRPr="00B620E5">
        <w:rPr>
          <w:rFonts w:cs="Arial"/>
          <w:szCs w:val="20"/>
        </w:rPr>
        <w:t xml:space="preserve">Preglednica 1: </w:t>
      </w:r>
      <w:r w:rsidR="0007411A">
        <w:rPr>
          <w:rFonts w:cs="Arial"/>
          <w:szCs w:val="20"/>
        </w:rPr>
        <w:t>m</w:t>
      </w:r>
      <w:r w:rsidRPr="00B620E5">
        <w:rPr>
          <w:rFonts w:cs="Arial"/>
          <w:szCs w:val="20"/>
        </w:rPr>
        <w:t>inimaln</w:t>
      </w:r>
      <w:r w:rsidR="0007411A">
        <w:rPr>
          <w:rFonts w:cs="Arial"/>
          <w:szCs w:val="20"/>
        </w:rPr>
        <w:t>e</w:t>
      </w:r>
      <w:r w:rsidR="00523AEF">
        <w:rPr>
          <w:rFonts w:cs="Arial"/>
          <w:szCs w:val="20"/>
        </w:rPr>
        <w:t xml:space="preserve"> </w:t>
      </w:r>
      <w:r w:rsidRPr="00B620E5">
        <w:rPr>
          <w:rFonts w:cs="Arial"/>
          <w:szCs w:val="20"/>
        </w:rPr>
        <w:t>cen</w:t>
      </w:r>
      <w:r w:rsidR="0007411A">
        <w:rPr>
          <w:rFonts w:cs="Arial"/>
          <w:szCs w:val="20"/>
        </w:rPr>
        <w:t>e</w:t>
      </w:r>
      <w:r w:rsidRPr="00B620E5">
        <w:rPr>
          <w:rFonts w:cs="Arial"/>
          <w:szCs w:val="20"/>
        </w:rPr>
        <w:t xml:space="preserve"> </w:t>
      </w:r>
      <w:r w:rsidR="0007411A" w:rsidRPr="00B620E5">
        <w:rPr>
          <w:szCs w:val="20"/>
        </w:rPr>
        <w:t xml:space="preserve">gozdnih lesnih </w:t>
      </w:r>
      <w:proofErr w:type="spellStart"/>
      <w:r w:rsidR="0007411A" w:rsidRPr="00B620E5">
        <w:rPr>
          <w:szCs w:val="20"/>
        </w:rPr>
        <w:t>sortimentov</w:t>
      </w:r>
      <w:proofErr w:type="spellEnd"/>
      <w:r w:rsidRPr="00B620E5">
        <w:rPr>
          <w:rFonts w:cs="Arial"/>
          <w:szCs w:val="20"/>
        </w:rPr>
        <w:t xml:space="preserve"> za izbrane drevesne vrste</w:t>
      </w:r>
    </w:p>
    <w:p w:rsidR="00A56E89" w:rsidRPr="00B620E5" w:rsidRDefault="00A56E89" w:rsidP="00A56E89">
      <w:pPr>
        <w:autoSpaceDE w:val="0"/>
        <w:autoSpaceDN w:val="0"/>
        <w:adjustRightInd w:val="0"/>
        <w:rPr>
          <w:rFonts w:cs="Arial"/>
          <w:szCs w:val="20"/>
        </w:rPr>
      </w:pPr>
    </w:p>
    <w:tbl>
      <w:tblPr>
        <w:tblW w:w="90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3133"/>
        <w:gridCol w:w="1377"/>
        <w:gridCol w:w="1148"/>
        <w:gridCol w:w="2249"/>
      </w:tblGrid>
      <w:tr w:rsidR="00A56E89" w:rsidRPr="00B620E5" w:rsidTr="00523AEF">
        <w:trPr>
          <w:trHeight w:val="3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B620E5">
              <w:rPr>
                <w:rFonts w:cs="Arial"/>
                <w:b/>
                <w:szCs w:val="20"/>
              </w:rPr>
              <w:t>Drevesna vrsta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B620E5">
              <w:rPr>
                <w:rFonts w:cs="Arial"/>
                <w:b/>
                <w:szCs w:val="20"/>
              </w:rPr>
              <w:t>Kakovostni razred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B620E5">
              <w:rPr>
                <w:rFonts w:cs="Arial"/>
                <w:b/>
                <w:szCs w:val="20"/>
              </w:rPr>
              <w:t>Okrajšava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B620E5">
              <w:rPr>
                <w:rFonts w:cs="Arial"/>
                <w:b/>
                <w:szCs w:val="20"/>
              </w:rPr>
              <w:t>Enota mere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B620E5">
              <w:rPr>
                <w:rFonts w:cs="Arial"/>
                <w:b/>
                <w:szCs w:val="20"/>
              </w:rPr>
              <w:t>Minimalna cena</w:t>
            </w:r>
          </w:p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B620E5">
              <w:rPr>
                <w:rFonts w:cs="Arial"/>
                <w:b/>
                <w:szCs w:val="20"/>
              </w:rPr>
              <w:t>(EUR/enoto)</w:t>
            </w:r>
          </w:p>
        </w:tc>
      </w:tr>
      <w:tr w:rsidR="00A56E89" w:rsidRPr="00B620E5" w:rsidTr="00523AEF">
        <w:trPr>
          <w:trHeight w:val="3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color w:val="000000"/>
                <w:szCs w:val="20"/>
                <w:lang w:eastAsia="sl-SI"/>
              </w:rPr>
              <w:t>Smreka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color w:val="000000"/>
                <w:szCs w:val="20"/>
                <w:lang w:eastAsia="sl-SI"/>
              </w:rPr>
              <w:t>B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HŽI B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szCs w:val="20"/>
              </w:rPr>
              <w:t>m</w:t>
            </w:r>
            <w:r w:rsidRPr="00B620E5">
              <w:rPr>
                <w:rFonts w:cs="Arial"/>
                <w:szCs w:val="20"/>
                <w:vertAlign w:val="superscript"/>
              </w:rPr>
              <w:t>3</w:t>
            </w:r>
            <w:r w:rsidRPr="00B620E5">
              <w:rPr>
                <w:rFonts w:cs="Arial"/>
                <w:szCs w:val="20"/>
              </w:rPr>
              <w:t xml:space="preserve"> b. s.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73</w:t>
            </w:r>
          </w:p>
        </w:tc>
      </w:tr>
      <w:tr w:rsidR="00A56E89" w:rsidRPr="00B620E5" w:rsidTr="00523AEF">
        <w:trPr>
          <w:trHeight w:val="3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color w:val="000000"/>
                <w:szCs w:val="20"/>
                <w:lang w:eastAsia="sl-SI"/>
              </w:rPr>
              <w:t>Smreka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color w:val="000000"/>
                <w:szCs w:val="20"/>
                <w:lang w:eastAsia="sl-SI"/>
              </w:rPr>
              <w:t>C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HŽI C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szCs w:val="20"/>
              </w:rPr>
              <w:t>m</w:t>
            </w:r>
            <w:r w:rsidRPr="00B620E5">
              <w:rPr>
                <w:rFonts w:cs="Arial"/>
                <w:szCs w:val="20"/>
                <w:vertAlign w:val="superscript"/>
              </w:rPr>
              <w:t>3</w:t>
            </w:r>
            <w:r w:rsidRPr="00B620E5">
              <w:rPr>
                <w:rFonts w:cs="Arial"/>
                <w:szCs w:val="20"/>
              </w:rPr>
              <w:t xml:space="preserve"> b. s.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62</w:t>
            </w:r>
          </w:p>
        </w:tc>
      </w:tr>
      <w:tr w:rsidR="00A56E89" w:rsidRPr="00B620E5" w:rsidTr="00523AEF">
        <w:trPr>
          <w:trHeight w:val="3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color w:val="000000"/>
                <w:szCs w:val="20"/>
                <w:lang w:eastAsia="sl-SI"/>
              </w:rPr>
              <w:t>Smreka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color w:val="000000"/>
                <w:szCs w:val="20"/>
                <w:lang w:eastAsia="sl-SI"/>
              </w:rPr>
              <w:t>D1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HŽI D1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szCs w:val="20"/>
              </w:rPr>
              <w:t>m</w:t>
            </w:r>
            <w:r w:rsidRPr="00B620E5">
              <w:rPr>
                <w:rFonts w:cs="Arial"/>
                <w:szCs w:val="20"/>
                <w:vertAlign w:val="superscript"/>
              </w:rPr>
              <w:t>3</w:t>
            </w:r>
            <w:r w:rsidRPr="00B620E5">
              <w:rPr>
                <w:rFonts w:cs="Arial"/>
                <w:szCs w:val="20"/>
              </w:rPr>
              <w:t xml:space="preserve"> b. s.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52</w:t>
            </w:r>
          </w:p>
        </w:tc>
      </w:tr>
      <w:tr w:rsidR="00A56E89" w:rsidRPr="00B620E5" w:rsidTr="00523AEF">
        <w:trPr>
          <w:trHeight w:val="3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color w:val="000000"/>
                <w:szCs w:val="20"/>
                <w:lang w:eastAsia="sl-SI"/>
              </w:rPr>
              <w:t>Smreka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color w:val="000000"/>
                <w:szCs w:val="20"/>
                <w:lang w:eastAsia="sl-SI"/>
              </w:rPr>
              <w:t>D2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HŽI D2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szCs w:val="20"/>
              </w:rPr>
              <w:t>m</w:t>
            </w:r>
            <w:r w:rsidRPr="00B620E5">
              <w:rPr>
                <w:rFonts w:cs="Arial"/>
                <w:szCs w:val="20"/>
                <w:vertAlign w:val="superscript"/>
              </w:rPr>
              <w:t>3</w:t>
            </w:r>
            <w:r w:rsidRPr="00B620E5">
              <w:rPr>
                <w:rFonts w:cs="Arial"/>
                <w:szCs w:val="20"/>
              </w:rPr>
              <w:t xml:space="preserve"> b. s.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42</w:t>
            </w:r>
          </w:p>
        </w:tc>
      </w:tr>
      <w:tr w:rsidR="00A56E89" w:rsidRPr="00B620E5" w:rsidTr="00523AEF">
        <w:trPr>
          <w:trHeight w:val="3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  <w:lang w:eastAsia="sl-SI"/>
              </w:rPr>
            </w:pPr>
            <w:r w:rsidRPr="00B620E5">
              <w:rPr>
                <w:rFonts w:cs="Arial"/>
                <w:szCs w:val="20"/>
                <w:lang w:eastAsia="sl-SI"/>
              </w:rPr>
              <w:t>Smreka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  <w:lang w:eastAsia="sl-SI"/>
              </w:rPr>
            </w:pPr>
            <w:r w:rsidRPr="00B620E5">
              <w:rPr>
                <w:rFonts w:cs="Arial"/>
                <w:szCs w:val="20"/>
                <w:lang w:eastAsia="sl-SI"/>
              </w:rPr>
              <w:t>Brusni les iglavcev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BLI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m</w:t>
            </w:r>
            <w:r w:rsidRPr="00B620E5">
              <w:rPr>
                <w:rFonts w:cs="Arial"/>
                <w:szCs w:val="20"/>
                <w:vertAlign w:val="superscript"/>
              </w:rPr>
              <w:t>3</w:t>
            </w:r>
            <w:r w:rsidRPr="00B620E5">
              <w:rPr>
                <w:rFonts w:cs="Arial"/>
                <w:szCs w:val="20"/>
              </w:rPr>
              <w:t xml:space="preserve"> b. s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35</w:t>
            </w:r>
          </w:p>
        </w:tc>
      </w:tr>
      <w:tr w:rsidR="00A56E89" w:rsidRPr="00B620E5" w:rsidTr="00523AEF">
        <w:trPr>
          <w:trHeight w:val="3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  <w:lang w:eastAsia="sl-SI"/>
              </w:rPr>
            </w:pPr>
            <w:r w:rsidRPr="00B620E5">
              <w:rPr>
                <w:rFonts w:cs="Arial"/>
                <w:szCs w:val="20"/>
                <w:lang w:eastAsia="sl-SI"/>
              </w:rPr>
              <w:t>Smreka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  <w:lang w:eastAsia="sl-SI"/>
              </w:rPr>
            </w:pPr>
            <w:r w:rsidRPr="00B620E5">
              <w:rPr>
                <w:rFonts w:cs="Arial"/>
                <w:szCs w:val="20"/>
                <w:lang w:eastAsia="sl-SI"/>
              </w:rPr>
              <w:t>Les za celulozo iglavcev – povprečno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CLI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szCs w:val="20"/>
              </w:rPr>
              <w:t>m</w:t>
            </w:r>
            <w:r w:rsidRPr="00B620E5">
              <w:rPr>
                <w:rFonts w:cs="Arial"/>
                <w:szCs w:val="20"/>
                <w:vertAlign w:val="superscript"/>
              </w:rPr>
              <w:t>3</w:t>
            </w:r>
            <w:r w:rsidRPr="00B620E5">
              <w:rPr>
                <w:rFonts w:cs="Arial"/>
                <w:szCs w:val="20"/>
              </w:rPr>
              <w:t xml:space="preserve"> s </w:t>
            </w:r>
            <w:proofErr w:type="spellStart"/>
            <w:r w:rsidRPr="00B620E5">
              <w:rPr>
                <w:rFonts w:cs="Arial"/>
                <w:szCs w:val="20"/>
              </w:rPr>
              <w:t>s</w:t>
            </w:r>
            <w:proofErr w:type="spellEnd"/>
            <w:r w:rsidRPr="00B620E5">
              <w:rPr>
                <w:rFonts w:cs="Arial"/>
                <w:szCs w:val="20"/>
              </w:rPr>
              <w:t>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24</w:t>
            </w:r>
          </w:p>
        </w:tc>
      </w:tr>
      <w:tr w:rsidR="00A56E89" w:rsidRPr="00B620E5" w:rsidTr="00523AEF">
        <w:trPr>
          <w:trHeight w:val="3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  <w:lang w:eastAsia="sl-SI"/>
              </w:rPr>
            </w:pPr>
            <w:r w:rsidRPr="00B620E5">
              <w:rPr>
                <w:rFonts w:cs="Arial"/>
                <w:szCs w:val="20"/>
                <w:lang w:eastAsia="sl-SI"/>
              </w:rPr>
              <w:t>Smreka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  <w:lang w:eastAsia="sl-SI"/>
              </w:rPr>
            </w:pPr>
            <w:r w:rsidRPr="00B620E5">
              <w:rPr>
                <w:rFonts w:cs="Arial"/>
                <w:szCs w:val="20"/>
                <w:lang w:eastAsia="sl-SI"/>
              </w:rPr>
              <w:t>Les za celulozo iglavcev prve kakovosti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CLI 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szCs w:val="20"/>
              </w:rPr>
              <w:t>m</w:t>
            </w:r>
            <w:r w:rsidRPr="00B620E5">
              <w:rPr>
                <w:rFonts w:cs="Arial"/>
                <w:szCs w:val="20"/>
                <w:vertAlign w:val="superscript"/>
              </w:rPr>
              <w:t>3</w:t>
            </w:r>
            <w:r w:rsidRPr="00B620E5">
              <w:rPr>
                <w:rFonts w:cs="Arial"/>
                <w:szCs w:val="20"/>
              </w:rPr>
              <w:t xml:space="preserve"> s </w:t>
            </w:r>
            <w:proofErr w:type="spellStart"/>
            <w:r w:rsidRPr="00B620E5">
              <w:rPr>
                <w:rFonts w:cs="Arial"/>
                <w:szCs w:val="20"/>
              </w:rPr>
              <w:t>s</w:t>
            </w:r>
            <w:proofErr w:type="spellEnd"/>
            <w:r w:rsidRPr="00B620E5">
              <w:rPr>
                <w:rFonts w:cs="Arial"/>
                <w:szCs w:val="20"/>
              </w:rPr>
              <w:t>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28</w:t>
            </w:r>
          </w:p>
        </w:tc>
      </w:tr>
      <w:tr w:rsidR="00A56E89" w:rsidRPr="00B620E5" w:rsidTr="00523AEF">
        <w:trPr>
          <w:trHeight w:val="3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  <w:lang w:eastAsia="sl-SI"/>
              </w:rPr>
            </w:pPr>
            <w:r w:rsidRPr="00B620E5">
              <w:rPr>
                <w:rFonts w:cs="Arial"/>
                <w:szCs w:val="20"/>
                <w:lang w:eastAsia="sl-SI"/>
              </w:rPr>
              <w:t>Smreka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  <w:lang w:eastAsia="sl-SI"/>
              </w:rPr>
            </w:pPr>
            <w:r w:rsidRPr="00B620E5">
              <w:rPr>
                <w:rFonts w:cs="Arial"/>
                <w:szCs w:val="20"/>
                <w:lang w:eastAsia="sl-SI"/>
              </w:rPr>
              <w:t>Les za celulozo iglavcev druge kakovosti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CLI 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szCs w:val="20"/>
              </w:rPr>
              <w:t>m</w:t>
            </w:r>
            <w:r w:rsidRPr="00B620E5">
              <w:rPr>
                <w:rFonts w:cs="Arial"/>
                <w:szCs w:val="20"/>
                <w:vertAlign w:val="superscript"/>
              </w:rPr>
              <w:t>3</w:t>
            </w:r>
            <w:r w:rsidRPr="00B620E5">
              <w:rPr>
                <w:rFonts w:cs="Arial"/>
                <w:szCs w:val="20"/>
              </w:rPr>
              <w:t xml:space="preserve"> s </w:t>
            </w:r>
            <w:proofErr w:type="spellStart"/>
            <w:r w:rsidRPr="00B620E5">
              <w:rPr>
                <w:rFonts w:cs="Arial"/>
                <w:szCs w:val="20"/>
              </w:rPr>
              <w:t>s</w:t>
            </w:r>
            <w:proofErr w:type="spellEnd"/>
            <w:r w:rsidRPr="00B620E5">
              <w:rPr>
                <w:rFonts w:cs="Arial"/>
                <w:szCs w:val="20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22</w:t>
            </w:r>
          </w:p>
        </w:tc>
      </w:tr>
      <w:tr w:rsidR="00A56E89" w:rsidRPr="00B620E5" w:rsidTr="00523AEF">
        <w:trPr>
          <w:trHeight w:val="3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color w:val="000000"/>
                <w:szCs w:val="20"/>
                <w:lang w:eastAsia="sl-SI"/>
              </w:rPr>
              <w:t>Jelka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color w:val="000000"/>
                <w:szCs w:val="20"/>
                <w:lang w:eastAsia="sl-SI"/>
              </w:rPr>
              <w:t>B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HŽI B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szCs w:val="20"/>
              </w:rPr>
              <w:t>m</w:t>
            </w:r>
            <w:r w:rsidRPr="00B620E5">
              <w:rPr>
                <w:rFonts w:cs="Arial"/>
                <w:szCs w:val="20"/>
                <w:vertAlign w:val="superscript"/>
              </w:rPr>
              <w:t>3</w:t>
            </w:r>
            <w:r w:rsidRPr="00B620E5">
              <w:rPr>
                <w:rFonts w:cs="Arial"/>
                <w:szCs w:val="20"/>
              </w:rPr>
              <w:t xml:space="preserve"> b. s.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63</w:t>
            </w:r>
          </w:p>
        </w:tc>
      </w:tr>
      <w:tr w:rsidR="00A56E89" w:rsidRPr="00B620E5" w:rsidTr="00523AEF">
        <w:trPr>
          <w:trHeight w:val="3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color w:val="000000"/>
                <w:szCs w:val="20"/>
                <w:lang w:eastAsia="sl-SI"/>
              </w:rPr>
              <w:t>Jelka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color w:val="000000"/>
                <w:szCs w:val="20"/>
                <w:lang w:eastAsia="sl-SI"/>
              </w:rPr>
              <w:t>C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HŽI C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szCs w:val="20"/>
              </w:rPr>
              <w:t>m</w:t>
            </w:r>
            <w:r w:rsidRPr="00B620E5">
              <w:rPr>
                <w:rFonts w:cs="Arial"/>
                <w:szCs w:val="20"/>
                <w:vertAlign w:val="superscript"/>
              </w:rPr>
              <w:t>3</w:t>
            </w:r>
            <w:r w:rsidRPr="00B620E5">
              <w:rPr>
                <w:rFonts w:cs="Arial"/>
                <w:szCs w:val="20"/>
              </w:rPr>
              <w:t xml:space="preserve"> b. s.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52</w:t>
            </w:r>
          </w:p>
        </w:tc>
      </w:tr>
      <w:tr w:rsidR="00A56E89" w:rsidRPr="00B620E5" w:rsidTr="00523AEF">
        <w:trPr>
          <w:trHeight w:val="3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color w:val="000000"/>
                <w:szCs w:val="20"/>
                <w:lang w:eastAsia="sl-SI"/>
              </w:rPr>
              <w:t>Jelka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color w:val="000000"/>
                <w:szCs w:val="20"/>
                <w:lang w:eastAsia="sl-SI"/>
              </w:rPr>
              <w:t>D1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HŽI D1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szCs w:val="20"/>
              </w:rPr>
              <w:t>m</w:t>
            </w:r>
            <w:r w:rsidRPr="00B620E5">
              <w:rPr>
                <w:rFonts w:cs="Arial"/>
                <w:szCs w:val="20"/>
                <w:vertAlign w:val="superscript"/>
              </w:rPr>
              <w:t>3</w:t>
            </w:r>
            <w:r w:rsidRPr="00B620E5">
              <w:rPr>
                <w:rFonts w:cs="Arial"/>
                <w:szCs w:val="20"/>
              </w:rPr>
              <w:t xml:space="preserve"> b. s.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47</w:t>
            </w:r>
          </w:p>
        </w:tc>
      </w:tr>
      <w:tr w:rsidR="00A56E89" w:rsidRPr="00B620E5" w:rsidTr="00523AEF">
        <w:trPr>
          <w:trHeight w:val="3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color w:val="000000"/>
                <w:szCs w:val="20"/>
                <w:lang w:eastAsia="sl-SI"/>
              </w:rPr>
              <w:t>Jelka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color w:val="000000"/>
                <w:szCs w:val="20"/>
                <w:lang w:eastAsia="sl-SI"/>
              </w:rPr>
              <w:t>D2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HŽI D2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szCs w:val="20"/>
              </w:rPr>
              <w:t>m</w:t>
            </w:r>
            <w:r w:rsidRPr="00B620E5">
              <w:rPr>
                <w:rFonts w:cs="Arial"/>
                <w:szCs w:val="20"/>
                <w:vertAlign w:val="superscript"/>
              </w:rPr>
              <w:t>3</w:t>
            </w:r>
            <w:r w:rsidRPr="00B620E5">
              <w:rPr>
                <w:rFonts w:cs="Arial"/>
                <w:szCs w:val="20"/>
              </w:rPr>
              <w:t xml:space="preserve"> b. s.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42</w:t>
            </w:r>
          </w:p>
        </w:tc>
      </w:tr>
      <w:tr w:rsidR="00A56E89" w:rsidRPr="00B620E5" w:rsidTr="00523AEF">
        <w:trPr>
          <w:trHeight w:val="3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color w:val="000000"/>
                <w:szCs w:val="20"/>
                <w:lang w:eastAsia="sl-SI"/>
              </w:rPr>
              <w:t>Jelka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  <w:lang w:eastAsia="sl-SI"/>
              </w:rPr>
            </w:pPr>
            <w:r w:rsidRPr="00B620E5">
              <w:rPr>
                <w:rFonts w:cs="Arial"/>
                <w:szCs w:val="20"/>
                <w:lang w:eastAsia="sl-SI"/>
              </w:rPr>
              <w:t>Brusni les iglavcev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BLI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m</w:t>
            </w:r>
            <w:r w:rsidRPr="00B620E5">
              <w:rPr>
                <w:rFonts w:cs="Arial"/>
                <w:szCs w:val="20"/>
                <w:vertAlign w:val="superscript"/>
              </w:rPr>
              <w:t>3</w:t>
            </w:r>
            <w:r w:rsidRPr="00B620E5">
              <w:rPr>
                <w:rFonts w:cs="Arial"/>
                <w:szCs w:val="20"/>
              </w:rPr>
              <w:t xml:space="preserve"> b. s.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  <w:lang w:eastAsia="sl-SI"/>
              </w:rPr>
            </w:pPr>
            <w:r w:rsidRPr="00B620E5">
              <w:rPr>
                <w:rFonts w:cs="Arial"/>
                <w:szCs w:val="20"/>
              </w:rPr>
              <w:t>35</w:t>
            </w:r>
          </w:p>
        </w:tc>
      </w:tr>
      <w:tr w:rsidR="00A56E89" w:rsidRPr="00B620E5" w:rsidTr="00523AEF">
        <w:trPr>
          <w:trHeight w:val="3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color w:val="000000"/>
                <w:szCs w:val="20"/>
                <w:lang w:eastAsia="sl-SI"/>
              </w:rPr>
              <w:t>Jelka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  <w:lang w:eastAsia="sl-SI"/>
              </w:rPr>
            </w:pPr>
            <w:r w:rsidRPr="00B620E5">
              <w:rPr>
                <w:rFonts w:cs="Arial"/>
                <w:szCs w:val="20"/>
                <w:lang w:eastAsia="sl-SI"/>
              </w:rPr>
              <w:t>Les za celulozo iglavcev – povprečno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CLI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szCs w:val="20"/>
              </w:rPr>
              <w:t>m</w:t>
            </w:r>
            <w:r w:rsidRPr="00B620E5">
              <w:rPr>
                <w:rFonts w:cs="Arial"/>
                <w:szCs w:val="20"/>
                <w:vertAlign w:val="superscript"/>
              </w:rPr>
              <w:t>3</w:t>
            </w:r>
            <w:r w:rsidRPr="00B620E5">
              <w:rPr>
                <w:rFonts w:cs="Arial"/>
                <w:szCs w:val="20"/>
              </w:rPr>
              <w:t xml:space="preserve"> s </w:t>
            </w:r>
            <w:proofErr w:type="spellStart"/>
            <w:r w:rsidRPr="00B620E5">
              <w:rPr>
                <w:rFonts w:cs="Arial"/>
                <w:szCs w:val="20"/>
              </w:rPr>
              <w:t>s</w:t>
            </w:r>
            <w:proofErr w:type="spellEnd"/>
            <w:r w:rsidRPr="00B620E5">
              <w:rPr>
                <w:rFonts w:cs="Arial"/>
                <w:szCs w:val="20"/>
              </w:rPr>
              <w:t>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24</w:t>
            </w:r>
          </w:p>
        </w:tc>
      </w:tr>
      <w:tr w:rsidR="00A56E89" w:rsidRPr="00B620E5" w:rsidTr="00523AEF">
        <w:trPr>
          <w:trHeight w:val="3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color w:val="000000"/>
                <w:szCs w:val="20"/>
                <w:lang w:eastAsia="sl-SI"/>
              </w:rPr>
              <w:t>Jelka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  <w:lang w:eastAsia="sl-SI"/>
              </w:rPr>
            </w:pPr>
            <w:r w:rsidRPr="00B620E5">
              <w:rPr>
                <w:rFonts w:cs="Arial"/>
                <w:szCs w:val="20"/>
                <w:lang w:eastAsia="sl-SI"/>
              </w:rPr>
              <w:t>Les za celulozo iglavcev prve kakovosti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CLI 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szCs w:val="20"/>
              </w:rPr>
              <w:t>m</w:t>
            </w:r>
            <w:r w:rsidRPr="00B620E5">
              <w:rPr>
                <w:rFonts w:cs="Arial"/>
                <w:szCs w:val="20"/>
                <w:vertAlign w:val="superscript"/>
              </w:rPr>
              <w:t>3</w:t>
            </w:r>
            <w:r w:rsidRPr="00B620E5">
              <w:rPr>
                <w:rFonts w:cs="Arial"/>
                <w:szCs w:val="20"/>
              </w:rPr>
              <w:t xml:space="preserve"> s </w:t>
            </w:r>
            <w:proofErr w:type="spellStart"/>
            <w:r w:rsidRPr="00B620E5">
              <w:rPr>
                <w:rFonts w:cs="Arial"/>
                <w:szCs w:val="20"/>
              </w:rPr>
              <w:t>s</w:t>
            </w:r>
            <w:proofErr w:type="spellEnd"/>
            <w:r w:rsidRPr="00B620E5">
              <w:rPr>
                <w:rFonts w:cs="Arial"/>
                <w:szCs w:val="20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28</w:t>
            </w:r>
          </w:p>
        </w:tc>
      </w:tr>
      <w:tr w:rsidR="00A56E89" w:rsidRPr="00B620E5" w:rsidTr="00523AEF">
        <w:trPr>
          <w:trHeight w:val="3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color w:val="000000"/>
                <w:szCs w:val="20"/>
                <w:lang w:eastAsia="sl-SI"/>
              </w:rPr>
              <w:t>Jelka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  <w:lang w:eastAsia="sl-SI"/>
              </w:rPr>
            </w:pPr>
            <w:r w:rsidRPr="00B620E5">
              <w:rPr>
                <w:rFonts w:cs="Arial"/>
                <w:szCs w:val="20"/>
                <w:lang w:eastAsia="sl-SI"/>
              </w:rPr>
              <w:t>Les za celulozo iglavcev druge kakovosti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CLI 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szCs w:val="20"/>
              </w:rPr>
              <w:t>m</w:t>
            </w:r>
            <w:r w:rsidRPr="00B620E5">
              <w:rPr>
                <w:rFonts w:cs="Arial"/>
                <w:szCs w:val="20"/>
                <w:vertAlign w:val="superscript"/>
              </w:rPr>
              <w:t>3</w:t>
            </w:r>
            <w:r w:rsidRPr="00B620E5">
              <w:rPr>
                <w:rFonts w:cs="Arial"/>
                <w:szCs w:val="20"/>
              </w:rPr>
              <w:t xml:space="preserve"> s </w:t>
            </w:r>
            <w:proofErr w:type="spellStart"/>
            <w:r w:rsidRPr="00B620E5">
              <w:rPr>
                <w:rFonts w:cs="Arial"/>
                <w:szCs w:val="20"/>
              </w:rPr>
              <w:t>s</w:t>
            </w:r>
            <w:proofErr w:type="spellEnd"/>
            <w:r w:rsidRPr="00B620E5">
              <w:rPr>
                <w:rFonts w:cs="Arial"/>
                <w:szCs w:val="20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22</w:t>
            </w:r>
          </w:p>
        </w:tc>
      </w:tr>
      <w:tr w:rsidR="00A56E89" w:rsidRPr="00B620E5" w:rsidTr="00523AEF">
        <w:trPr>
          <w:trHeight w:val="3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color w:val="000000"/>
                <w:szCs w:val="20"/>
                <w:lang w:eastAsia="sl-SI"/>
              </w:rPr>
              <w:t>Rdeči bor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color w:val="000000"/>
                <w:szCs w:val="20"/>
                <w:lang w:eastAsia="sl-SI"/>
              </w:rPr>
              <w:t>B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HŽI B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szCs w:val="20"/>
              </w:rPr>
              <w:t>m</w:t>
            </w:r>
            <w:r w:rsidRPr="00B620E5">
              <w:rPr>
                <w:rFonts w:cs="Arial"/>
                <w:szCs w:val="20"/>
                <w:vertAlign w:val="superscript"/>
              </w:rPr>
              <w:t>3</w:t>
            </w:r>
            <w:r w:rsidRPr="00B620E5">
              <w:rPr>
                <w:rFonts w:cs="Arial"/>
                <w:szCs w:val="20"/>
              </w:rPr>
              <w:t xml:space="preserve"> b. s.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szCs w:val="20"/>
              </w:rPr>
              <w:t>50</w:t>
            </w:r>
          </w:p>
        </w:tc>
      </w:tr>
      <w:tr w:rsidR="00A56E89" w:rsidRPr="00B620E5" w:rsidTr="00523AEF">
        <w:trPr>
          <w:trHeight w:val="3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color w:val="000000"/>
                <w:szCs w:val="20"/>
                <w:lang w:eastAsia="sl-SI"/>
              </w:rPr>
              <w:t>Rdeči bor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color w:val="000000"/>
                <w:szCs w:val="20"/>
                <w:lang w:eastAsia="sl-SI"/>
              </w:rPr>
              <w:t>C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HŽI C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szCs w:val="20"/>
              </w:rPr>
              <w:t>m</w:t>
            </w:r>
            <w:r w:rsidRPr="00B620E5">
              <w:rPr>
                <w:rFonts w:cs="Arial"/>
                <w:szCs w:val="20"/>
                <w:vertAlign w:val="superscript"/>
              </w:rPr>
              <w:t>3</w:t>
            </w:r>
            <w:r w:rsidRPr="00B620E5">
              <w:rPr>
                <w:rFonts w:cs="Arial"/>
                <w:szCs w:val="20"/>
              </w:rPr>
              <w:t xml:space="preserve"> b. s.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szCs w:val="20"/>
              </w:rPr>
              <w:t>40</w:t>
            </w:r>
          </w:p>
        </w:tc>
      </w:tr>
      <w:tr w:rsidR="00A56E89" w:rsidRPr="00B620E5" w:rsidTr="00523AEF">
        <w:trPr>
          <w:trHeight w:val="3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color w:val="000000"/>
                <w:szCs w:val="20"/>
                <w:lang w:eastAsia="sl-SI"/>
              </w:rPr>
              <w:t>Rdeči bor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color w:val="000000"/>
                <w:szCs w:val="20"/>
                <w:lang w:eastAsia="sl-SI"/>
              </w:rPr>
              <w:t>D1/D2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HŽI D1/D2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szCs w:val="20"/>
              </w:rPr>
              <w:t>m</w:t>
            </w:r>
            <w:r w:rsidRPr="00B620E5">
              <w:rPr>
                <w:rFonts w:cs="Arial"/>
                <w:szCs w:val="20"/>
                <w:vertAlign w:val="superscript"/>
              </w:rPr>
              <w:t>3</w:t>
            </w:r>
            <w:r w:rsidRPr="00B620E5">
              <w:rPr>
                <w:rFonts w:cs="Arial"/>
                <w:szCs w:val="20"/>
              </w:rPr>
              <w:t xml:space="preserve"> b. s.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szCs w:val="20"/>
              </w:rPr>
              <w:t>35</w:t>
            </w:r>
          </w:p>
        </w:tc>
      </w:tr>
      <w:tr w:rsidR="00A56E89" w:rsidRPr="00B620E5" w:rsidTr="00523AEF">
        <w:trPr>
          <w:trHeight w:val="3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color w:val="000000"/>
                <w:szCs w:val="20"/>
                <w:lang w:eastAsia="sl-SI"/>
              </w:rPr>
              <w:t>Rdeči bor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  <w:lang w:eastAsia="sl-SI"/>
              </w:rPr>
            </w:pPr>
            <w:r w:rsidRPr="00B620E5">
              <w:rPr>
                <w:rFonts w:cs="Arial"/>
                <w:szCs w:val="20"/>
                <w:lang w:eastAsia="sl-SI"/>
              </w:rPr>
              <w:t>Les za celulozo iglavcev – povprečno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CLI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szCs w:val="20"/>
              </w:rPr>
              <w:t>m</w:t>
            </w:r>
            <w:r w:rsidRPr="00B620E5">
              <w:rPr>
                <w:rFonts w:cs="Arial"/>
                <w:szCs w:val="20"/>
                <w:vertAlign w:val="superscript"/>
              </w:rPr>
              <w:t>3</w:t>
            </w:r>
            <w:r w:rsidRPr="00B620E5">
              <w:rPr>
                <w:rFonts w:cs="Arial"/>
                <w:szCs w:val="20"/>
              </w:rPr>
              <w:t xml:space="preserve"> s </w:t>
            </w:r>
            <w:proofErr w:type="spellStart"/>
            <w:r w:rsidRPr="00B620E5">
              <w:rPr>
                <w:rFonts w:cs="Arial"/>
                <w:szCs w:val="20"/>
              </w:rPr>
              <w:t>s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  <w:lang w:eastAsia="sl-SI"/>
              </w:rPr>
            </w:pPr>
            <w:r w:rsidRPr="00B620E5">
              <w:rPr>
                <w:rFonts w:cs="Arial"/>
                <w:szCs w:val="20"/>
              </w:rPr>
              <w:t>20</w:t>
            </w:r>
          </w:p>
        </w:tc>
      </w:tr>
      <w:tr w:rsidR="00A56E89" w:rsidRPr="00B620E5" w:rsidTr="00523AEF">
        <w:trPr>
          <w:trHeight w:val="3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color w:val="000000"/>
                <w:szCs w:val="20"/>
                <w:lang w:eastAsia="sl-SI"/>
              </w:rPr>
              <w:t>Črni bor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color w:val="000000"/>
                <w:szCs w:val="20"/>
                <w:lang w:eastAsia="sl-SI"/>
              </w:rPr>
              <w:t>B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HŽI B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szCs w:val="20"/>
              </w:rPr>
              <w:t>m</w:t>
            </w:r>
            <w:r w:rsidRPr="00B620E5">
              <w:rPr>
                <w:rFonts w:cs="Arial"/>
                <w:szCs w:val="20"/>
                <w:vertAlign w:val="superscript"/>
              </w:rPr>
              <w:t>3</w:t>
            </w:r>
            <w:r w:rsidRPr="00B620E5">
              <w:rPr>
                <w:rFonts w:cs="Arial"/>
                <w:szCs w:val="20"/>
              </w:rPr>
              <w:t xml:space="preserve"> b. s.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szCs w:val="20"/>
              </w:rPr>
              <w:t>45</w:t>
            </w:r>
          </w:p>
        </w:tc>
      </w:tr>
      <w:tr w:rsidR="00A56E89" w:rsidRPr="00B620E5" w:rsidTr="00523AEF">
        <w:trPr>
          <w:trHeight w:val="3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color w:val="000000"/>
                <w:szCs w:val="20"/>
                <w:lang w:eastAsia="sl-SI"/>
              </w:rPr>
              <w:t>Črni bor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color w:val="000000"/>
                <w:szCs w:val="20"/>
                <w:lang w:eastAsia="sl-SI"/>
              </w:rPr>
              <w:t>C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HŽI C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szCs w:val="20"/>
              </w:rPr>
              <w:t>m</w:t>
            </w:r>
            <w:r w:rsidRPr="00B620E5">
              <w:rPr>
                <w:rFonts w:cs="Arial"/>
                <w:szCs w:val="20"/>
                <w:vertAlign w:val="superscript"/>
              </w:rPr>
              <w:t>3</w:t>
            </w:r>
            <w:r w:rsidRPr="00B620E5">
              <w:rPr>
                <w:rFonts w:cs="Arial"/>
                <w:szCs w:val="20"/>
              </w:rPr>
              <w:t xml:space="preserve"> b. s.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szCs w:val="20"/>
              </w:rPr>
              <w:t>40</w:t>
            </w:r>
          </w:p>
        </w:tc>
      </w:tr>
      <w:tr w:rsidR="00A56E89" w:rsidRPr="00B620E5" w:rsidTr="00523AEF">
        <w:trPr>
          <w:trHeight w:val="3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color w:val="000000"/>
                <w:szCs w:val="20"/>
                <w:lang w:eastAsia="sl-SI"/>
              </w:rPr>
              <w:t>Črni bor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color w:val="000000"/>
                <w:szCs w:val="20"/>
                <w:lang w:eastAsia="sl-SI"/>
              </w:rPr>
              <w:t>D1/D2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HŽI D1/D2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szCs w:val="20"/>
              </w:rPr>
              <w:t>m</w:t>
            </w:r>
            <w:r w:rsidRPr="00B620E5">
              <w:rPr>
                <w:rFonts w:cs="Arial"/>
                <w:szCs w:val="20"/>
                <w:vertAlign w:val="superscript"/>
              </w:rPr>
              <w:t>3</w:t>
            </w:r>
            <w:r w:rsidRPr="00B620E5">
              <w:rPr>
                <w:rFonts w:cs="Arial"/>
                <w:szCs w:val="20"/>
              </w:rPr>
              <w:t xml:space="preserve"> b. s.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szCs w:val="20"/>
              </w:rPr>
              <w:t>35</w:t>
            </w:r>
          </w:p>
        </w:tc>
      </w:tr>
      <w:tr w:rsidR="00A56E89" w:rsidRPr="00B620E5" w:rsidTr="00523AEF">
        <w:trPr>
          <w:trHeight w:val="3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color w:val="000000"/>
                <w:szCs w:val="20"/>
                <w:lang w:eastAsia="sl-SI"/>
              </w:rPr>
              <w:t>Črni bor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  <w:lang w:eastAsia="sl-SI"/>
              </w:rPr>
            </w:pPr>
            <w:r w:rsidRPr="00B620E5">
              <w:rPr>
                <w:rFonts w:cs="Arial"/>
                <w:szCs w:val="20"/>
                <w:lang w:eastAsia="sl-SI"/>
              </w:rPr>
              <w:t>Les za celulozo iglavcev – povprečno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CLI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89" w:rsidRPr="00B620E5" w:rsidRDefault="00A56E89" w:rsidP="00523AE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B620E5">
              <w:rPr>
                <w:rFonts w:cs="Arial"/>
                <w:szCs w:val="20"/>
              </w:rPr>
              <w:t>m</w:t>
            </w:r>
            <w:r w:rsidRPr="00B620E5">
              <w:rPr>
                <w:rFonts w:cs="Arial"/>
                <w:szCs w:val="20"/>
                <w:vertAlign w:val="superscript"/>
              </w:rPr>
              <w:t>3</w:t>
            </w:r>
            <w:r w:rsidRPr="00B620E5">
              <w:rPr>
                <w:rFonts w:cs="Arial"/>
                <w:szCs w:val="20"/>
              </w:rPr>
              <w:t xml:space="preserve"> s </w:t>
            </w:r>
            <w:proofErr w:type="spellStart"/>
            <w:r w:rsidRPr="00B620E5">
              <w:rPr>
                <w:rFonts w:cs="Arial"/>
                <w:szCs w:val="20"/>
              </w:rPr>
              <w:t>s</w:t>
            </w:r>
            <w:proofErr w:type="spellEnd"/>
            <w:r w:rsidRPr="00B620E5">
              <w:rPr>
                <w:rFonts w:cs="Arial"/>
                <w:szCs w:val="20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  <w:lang w:eastAsia="sl-SI"/>
              </w:rPr>
            </w:pPr>
            <w:r w:rsidRPr="00B620E5">
              <w:rPr>
                <w:rFonts w:cs="Arial"/>
                <w:szCs w:val="20"/>
              </w:rPr>
              <w:t>20</w:t>
            </w:r>
          </w:p>
        </w:tc>
      </w:tr>
    </w:tbl>
    <w:p w:rsidR="00A56E89" w:rsidRPr="00B620E5" w:rsidRDefault="00A56E89" w:rsidP="00A56E89">
      <w:pPr>
        <w:autoSpaceDE w:val="0"/>
        <w:autoSpaceDN w:val="0"/>
        <w:adjustRightInd w:val="0"/>
        <w:rPr>
          <w:rFonts w:cs="Arial"/>
          <w:szCs w:val="20"/>
        </w:rPr>
      </w:pPr>
    </w:p>
    <w:p w:rsidR="00A56E89" w:rsidRDefault="00A56E89" w:rsidP="00A56E89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A56E89" w:rsidRPr="00B620E5" w:rsidRDefault="00A56E89" w:rsidP="00A56E89">
      <w:pPr>
        <w:autoSpaceDE w:val="0"/>
        <w:autoSpaceDN w:val="0"/>
        <w:adjustRightInd w:val="0"/>
        <w:rPr>
          <w:rFonts w:cs="Arial"/>
          <w:szCs w:val="20"/>
        </w:rPr>
      </w:pPr>
    </w:p>
    <w:tbl>
      <w:tblPr>
        <w:tblStyle w:val="Tabelamrea"/>
        <w:tblW w:w="8954" w:type="dxa"/>
        <w:tblInd w:w="108" w:type="dxa"/>
        <w:tblLook w:val="04A0" w:firstRow="1" w:lastRow="0" w:firstColumn="1" w:lastColumn="0" w:noHBand="0" w:noVBand="1"/>
      </w:tblPr>
      <w:tblGrid>
        <w:gridCol w:w="1176"/>
        <w:gridCol w:w="2650"/>
        <w:gridCol w:w="1590"/>
        <w:gridCol w:w="1363"/>
        <w:gridCol w:w="2175"/>
      </w:tblGrid>
      <w:tr w:rsidR="00A56E89" w:rsidRPr="00B620E5" w:rsidTr="00523AEF">
        <w:trPr>
          <w:trHeight w:val="345"/>
        </w:trPr>
        <w:tc>
          <w:tcPr>
            <w:tcW w:w="1176" w:type="dxa"/>
            <w:noWrap/>
            <w:vAlign w:val="center"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B620E5">
              <w:rPr>
                <w:rFonts w:cs="Arial"/>
                <w:b/>
                <w:szCs w:val="20"/>
              </w:rPr>
              <w:t>Drevesna vrsta</w:t>
            </w:r>
          </w:p>
        </w:tc>
        <w:tc>
          <w:tcPr>
            <w:tcW w:w="2650" w:type="dxa"/>
            <w:noWrap/>
            <w:vAlign w:val="center"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B620E5">
              <w:rPr>
                <w:rFonts w:cs="Arial"/>
                <w:b/>
                <w:szCs w:val="20"/>
              </w:rPr>
              <w:t>Kakovostni razred</w:t>
            </w:r>
          </w:p>
        </w:tc>
        <w:tc>
          <w:tcPr>
            <w:tcW w:w="1590" w:type="dxa"/>
            <w:vAlign w:val="center"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B620E5">
              <w:rPr>
                <w:rFonts w:cs="Arial"/>
                <w:b/>
                <w:szCs w:val="20"/>
              </w:rPr>
              <w:t>Okrajšava</w:t>
            </w:r>
          </w:p>
        </w:tc>
        <w:tc>
          <w:tcPr>
            <w:tcW w:w="1363" w:type="dxa"/>
            <w:noWrap/>
            <w:vAlign w:val="center"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B620E5">
              <w:rPr>
                <w:rFonts w:cs="Arial"/>
                <w:b/>
                <w:szCs w:val="20"/>
              </w:rPr>
              <w:t>Enota mere</w:t>
            </w:r>
          </w:p>
        </w:tc>
        <w:tc>
          <w:tcPr>
            <w:tcW w:w="2175" w:type="dxa"/>
            <w:noWrap/>
            <w:vAlign w:val="center"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B620E5">
              <w:rPr>
                <w:rFonts w:cs="Arial"/>
                <w:b/>
                <w:szCs w:val="20"/>
              </w:rPr>
              <w:t>Minimalna cena</w:t>
            </w:r>
          </w:p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B620E5">
              <w:rPr>
                <w:rFonts w:cs="Arial"/>
                <w:b/>
                <w:szCs w:val="20"/>
              </w:rPr>
              <w:t>(EUR/enoto)</w:t>
            </w:r>
          </w:p>
        </w:tc>
      </w:tr>
      <w:tr w:rsidR="00A56E89" w:rsidRPr="00B620E5" w:rsidTr="00523AEF">
        <w:trPr>
          <w:trHeight w:val="345"/>
        </w:trPr>
        <w:tc>
          <w:tcPr>
            <w:tcW w:w="1176" w:type="dxa"/>
            <w:noWrap/>
            <w:vAlign w:val="center"/>
            <w:hideMark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Bukev</w:t>
            </w:r>
          </w:p>
        </w:tc>
        <w:tc>
          <w:tcPr>
            <w:tcW w:w="2650" w:type="dxa"/>
            <w:noWrap/>
            <w:vAlign w:val="center"/>
            <w:hideMark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B</w:t>
            </w:r>
          </w:p>
        </w:tc>
        <w:tc>
          <w:tcPr>
            <w:tcW w:w="1590" w:type="dxa"/>
            <w:vAlign w:val="center"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proofErr w:type="spellStart"/>
            <w:r w:rsidRPr="00B620E5">
              <w:rPr>
                <w:rFonts w:cs="Arial"/>
                <w:szCs w:val="20"/>
              </w:rPr>
              <w:t>HŽLb</w:t>
            </w:r>
            <w:proofErr w:type="spellEnd"/>
            <w:r w:rsidRPr="00B620E5">
              <w:rPr>
                <w:rFonts w:cs="Arial"/>
                <w:szCs w:val="20"/>
              </w:rPr>
              <w:t xml:space="preserve"> B</w:t>
            </w:r>
          </w:p>
        </w:tc>
        <w:tc>
          <w:tcPr>
            <w:tcW w:w="1363" w:type="dxa"/>
            <w:noWrap/>
            <w:vAlign w:val="center"/>
            <w:hideMark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m</w:t>
            </w:r>
            <w:r w:rsidRPr="00B620E5">
              <w:rPr>
                <w:rFonts w:cs="Arial"/>
                <w:szCs w:val="20"/>
                <w:vertAlign w:val="superscript"/>
              </w:rPr>
              <w:t>3</w:t>
            </w:r>
            <w:r w:rsidRPr="00B620E5">
              <w:rPr>
                <w:rFonts w:cs="Arial"/>
                <w:szCs w:val="20"/>
              </w:rPr>
              <w:t xml:space="preserve"> b. s.</w:t>
            </w:r>
          </w:p>
        </w:tc>
        <w:tc>
          <w:tcPr>
            <w:tcW w:w="2175" w:type="dxa"/>
            <w:noWrap/>
            <w:vAlign w:val="center"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60</w:t>
            </w:r>
          </w:p>
        </w:tc>
      </w:tr>
      <w:tr w:rsidR="00A56E89" w:rsidRPr="00B620E5" w:rsidTr="00523AEF">
        <w:trPr>
          <w:trHeight w:val="345"/>
        </w:trPr>
        <w:tc>
          <w:tcPr>
            <w:tcW w:w="1176" w:type="dxa"/>
            <w:noWrap/>
            <w:vAlign w:val="center"/>
            <w:hideMark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Bukev</w:t>
            </w:r>
          </w:p>
        </w:tc>
        <w:tc>
          <w:tcPr>
            <w:tcW w:w="2650" w:type="dxa"/>
            <w:noWrap/>
            <w:vAlign w:val="center"/>
            <w:hideMark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C</w:t>
            </w:r>
          </w:p>
        </w:tc>
        <w:tc>
          <w:tcPr>
            <w:tcW w:w="1590" w:type="dxa"/>
            <w:vAlign w:val="center"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proofErr w:type="spellStart"/>
            <w:r w:rsidRPr="00B620E5">
              <w:rPr>
                <w:rFonts w:cs="Arial"/>
                <w:szCs w:val="20"/>
              </w:rPr>
              <w:t>HŽLb</w:t>
            </w:r>
            <w:proofErr w:type="spellEnd"/>
            <w:r w:rsidRPr="00B620E5">
              <w:rPr>
                <w:rFonts w:cs="Arial"/>
                <w:szCs w:val="20"/>
              </w:rPr>
              <w:t xml:space="preserve"> C</w:t>
            </w:r>
          </w:p>
        </w:tc>
        <w:tc>
          <w:tcPr>
            <w:tcW w:w="1363" w:type="dxa"/>
            <w:noWrap/>
            <w:vAlign w:val="center"/>
            <w:hideMark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m</w:t>
            </w:r>
            <w:r w:rsidRPr="00B620E5">
              <w:rPr>
                <w:rFonts w:cs="Arial"/>
                <w:szCs w:val="20"/>
                <w:vertAlign w:val="superscript"/>
              </w:rPr>
              <w:t>3</w:t>
            </w:r>
            <w:r w:rsidRPr="00B620E5">
              <w:rPr>
                <w:rFonts w:cs="Arial"/>
                <w:szCs w:val="20"/>
              </w:rPr>
              <w:t xml:space="preserve"> b. s.</w:t>
            </w:r>
          </w:p>
        </w:tc>
        <w:tc>
          <w:tcPr>
            <w:tcW w:w="2175" w:type="dxa"/>
            <w:noWrap/>
            <w:vAlign w:val="center"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50</w:t>
            </w:r>
          </w:p>
        </w:tc>
      </w:tr>
      <w:tr w:rsidR="00A56E89" w:rsidRPr="00B620E5" w:rsidTr="00523AEF">
        <w:trPr>
          <w:trHeight w:val="345"/>
        </w:trPr>
        <w:tc>
          <w:tcPr>
            <w:tcW w:w="1176" w:type="dxa"/>
            <w:noWrap/>
            <w:vAlign w:val="center"/>
            <w:hideMark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Bukev</w:t>
            </w:r>
          </w:p>
        </w:tc>
        <w:tc>
          <w:tcPr>
            <w:tcW w:w="2650" w:type="dxa"/>
            <w:noWrap/>
            <w:vAlign w:val="center"/>
            <w:hideMark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D</w:t>
            </w:r>
          </w:p>
        </w:tc>
        <w:tc>
          <w:tcPr>
            <w:tcW w:w="1590" w:type="dxa"/>
            <w:vAlign w:val="center"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proofErr w:type="spellStart"/>
            <w:r w:rsidRPr="00B620E5">
              <w:rPr>
                <w:rFonts w:cs="Arial"/>
                <w:szCs w:val="20"/>
              </w:rPr>
              <w:t>HŽLb</w:t>
            </w:r>
            <w:proofErr w:type="spellEnd"/>
            <w:r w:rsidRPr="00B620E5">
              <w:rPr>
                <w:rFonts w:cs="Arial"/>
                <w:szCs w:val="20"/>
              </w:rPr>
              <w:t xml:space="preserve"> D</w:t>
            </w:r>
          </w:p>
        </w:tc>
        <w:tc>
          <w:tcPr>
            <w:tcW w:w="1363" w:type="dxa"/>
            <w:noWrap/>
            <w:vAlign w:val="center"/>
            <w:hideMark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m</w:t>
            </w:r>
            <w:r w:rsidRPr="00B620E5">
              <w:rPr>
                <w:rFonts w:cs="Arial"/>
                <w:szCs w:val="20"/>
                <w:vertAlign w:val="superscript"/>
              </w:rPr>
              <w:t>3</w:t>
            </w:r>
            <w:r w:rsidRPr="00B620E5">
              <w:rPr>
                <w:rFonts w:cs="Arial"/>
                <w:szCs w:val="20"/>
              </w:rPr>
              <w:t xml:space="preserve"> b. s.</w:t>
            </w:r>
          </w:p>
        </w:tc>
        <w:tc>
          <w:tcPr>
            <w:tcW w:w="2175" w:type="dxa"/>
            <w:noWrap/>
            <w:vAlign w:val="center"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45</w:t>
            </w:r>
          </w:p>
        </w:tc>
      </w:tr>
      <w:tr w:rsidR="00A56E89" w:rsidRPr="00B620E5" w:rsidTr="00523AEF">
        <w:trPr>
          <w:trHeight w:val="345"/>
        </w:trPr>
        <w:tc>
          <w:tcPr>
            <w:tcW w:w="1176" w:type="dxa"/>
            <w:noWrap/>
            <w:vAlign w:val="center"/>
            <w:hideMark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Bukev</w:t>
            </w:r>
          </w:p>
        </w:tc>
        <w:tc>
          <w:tcPr>
            <w:tcW w:w="2650" w:type="dxa"/>
            <w:noWrap/>
            <w:vAlign w:val="center"/>
            <w:hideMark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Les za plošče listavcev – bukev</w:t>
            </w:r>
          </w:p>
        </w:tc>
        <w:tc>
          <w:tcPr>
            <w:tcW w:w="1590" w:type="dxa"/>
            <w:vAlign w:val="center"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proofErr w:type="spellStart"/>
            <w:r w:rsidRPr="00B620E5">
              <w:rPr>
                <w:rFonts w:cs="Arial"/>
                <w:szCs w:val="20"/>
              </w:rPr>
              <w:t>LPLb</w:t>
            </w:r>
            <w:proofErr w:type="spellEnd"/>
          </w:p>
        </w:tc>
        <w:tc>
          <w:tcPr>
            <w:tcW w:w="1363" w:type="dxa"/>
            <w:noWrap/>
            <w:vAlign w:val="center"/>
            <w:hideMark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m</w:t>
            </w:r>
            <w:r w:rsidRPr="00B620E5">
              <w:rPr>
                <w:rFonts w:cs="Arial"/>
                <w:szCs w:val="20"/>
                <w:vertAlign w:val="superscript"/>
              </w:rPr>
              <w:t>3</w:t>
            </w:r>
            <w:r w:rsidRPr="00B620E5">
              <w:rPr>
                <w:rFonts w:cs="Arial"/>
                <w:szCs w:val="20"/>
              </w:rPr>
              <w:t xml:space="preserve"> s </w:t>
            </w:r>
            <w:proofErr w:type="spellStart"/>
            <w:r w:rsidRPr="00B620E5">
              <w:rPr>
                <w:rFonts w:cs="Arial"/>
                <w:szCs w:val="20"/>
              </w:rPr>
              <w:t>s</w:t>
            </w:r>
            <w:proofErr w:type="spellEnd"/>
            <w:r w:rsidRPr="00B620E5">
              <w:rPr>
                <w:rFonts w:cs="Arial"/>
                <w:szCs w:val="20"/>
              </w:rPr>
              <w:t>.</w:t>
            </w:r>
          </w:p>
        </w:tc>
        <w:tc>
          <w:tcPr>
            <w:tcW w:w="2175" w:type="dxa"/>
            <w:noWrap/>
            <w:vAlign w:val="center"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38</w:t>
            </w:r>
          </w:p>
        </w:tc>
      </w:tr>
      <w:tr w:rsidR="00A56E89" w:rsidRPr="00B620E5" w:rsidTr="00523AEF">
        <w:trPr>
          <w:trHeight w:val="345"/>
        </w:trPr>
        <w:tc>
          <w:tcPr>
            <w:tcW w:w="1176" w:type="dxa"/>
            <w:noWrap/>
            <w:vAlign w:val="center"/>
            <w:hideMark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Graden</w:t>
            </w:r>
          </w:p>
        </w:tc>
        <w:tc>
          <w:tcPr>
            <w:tcW w:w="2650" w:type="dxa"/>
            <w:noWrap/>
            <w:vAlign w:val="center"/>
            <w:hideMark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B</w:t>
            </w:r>
          </w:p>
        </w:tc>
        <w:tc>
          <w:tcPr>
            <w:tcW w:w="1590" w:type="dxa"/>
            <w:vAlign w:val="center"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proofErr w:type="spellStart"/>
            <w:r w:rsidRPr="00B620E5">
              <w:rPr>
                <w:rFonts w:cs="Arial"/>
                <w:szCs w:val="20"/>
              </w:rPr>
              <w:t>HŽLh</w:t>
            </w:r>
            <w:proofErr w:type="spellEnd"/>
            <w:r w:rsidRPr="00B620E5">
              <w:rPr>
                <w:rFonts w:cs="Arial"/>
                <w:szCs w:val="20"/>
              </w:rPr>
              <w:t xml:space="preserve"> B</w:t>
            </w:r>
          </w:p>
        </w:tc>
        <w:tc>
          <w:tcPr>
            <w:tcW w:w="1363" w:type="dxa"/>
            <w:noWrap/>
            <w:vAlign w:val="center"/>
            <w:hideMark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m</w:t>
            </w:r>
            <w:r w:rsidRPr="00B620E5">
              <w:rPr>
                <w:rFonts w:cs="Arial"/>
                <w:szCs w:val="20"/>
                <w:vertAlign w:val="superscript"/>
              </w:rPr>
              <w:t>3</w:t>
            </w:r>
            <w:r w:rsidRPr="00B620E5">
              <w:rPr>
                <w:rFonts w:cs="Arial"/>
                <w:szCs w:val="20"/>
              </w:rPr>
              <w:t xml:space="preserve"> b. s.</w:t>
            </w:r>
          </w:p>
        </w:tc>
        <w:tc>
          <w:tcPr>
            <w:tcW w:w="2175" w:type="dxa"/>
            <w:noWrap/>
            <w:vAlign w:val="center"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120</w:t>
            </w:r>
          </w:p>
        </w:tc>
      </w:tr>
      <w:tr w:rsidR="00A56E89" w:rsidRPr="00B620E5" w:rsidTr="00523AEF">
        <w:trPr>
          <w:trHeight w:val="345"/>
        </w:trPr>
        <w:tc>
          <w:tcPr>
            <w:tcW w:w="1176" w:type="dxa"/>
            <w:noWrap/>
            <w:vAlign w:val="center"/>
            <w:hideMark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Graden</w:t>
            </w:r>
          </w:p>
        </w:tc>
        <w:tc>
          <w:tcPr>
            <w:tcW w:w="2650" w:type="dxa"/>
            <w:noWrap/>
            <w:vAlign w:val="center"/>
            <w:hideMark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C</w:t>
            </w:r>
          </w:p>
        </w:tc>
        <w:tc>
          <w:tcPr>
            <w:tcW w:w="1590" w:type="dxa"/>
            <w:vAlign w:val="center"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proofErr w:type="spellStart"/>
            <w:r w:rsidRPr="00B620E5">
              <w:rPr>
                <w:rFonts w:cs="Arial"/>
                <w:szCs w:val="20"/>
              </w:rPr>
              <w:t>HŽLh</w:t>
            </w:r>
            <w:proofErr w:type="spellEnd"/>
            <w:r w:rsidRPr="00B620E5">
              <w:rPr>
                <w:rFonts w:cs="Arial"/>
                <w:szCs w:val="20"/>
              </w:rPr>
              <w:t xml:space="preserve"> C</w:t>
            </w:r>
          </w:p>
        </w:tc>
        <w:tc>
          <w:tcPr>
            <w:tcW w:w="1363" w:type="dxa"/>
            <w:noWrap/>
            <w:vAlign w:val="center"/>
            <w:hideMark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m</w:t>
            </w:r>
            <w:r w:rsidRPr="00B620E5">
              <w:rPr>
                <w:rFonts w:cs="Arial"/>
                <w:szCs w:val="20"/>
                <w:vertAlign w:val="superscript"/>
              </w:rPr>
              <w:t>3</w:t>
            </w:r>
            <w:r w:rsidRPr="00B620E5">
              <w:rPr>
                <w:rFonts w:cs="Arial"/>
                <w:szCs w:val="20"/>
              </w:rPr>
              <w:t xml:space="preserve"> b. s.</w:t>
            </w:r>
          </w:p>
        </w:tc>
        <w:tc>
          <w:tcPr>
            <w:tcW w:w="2175" w:type="dxa"/>
            <w:noWrap/>
            <w:vAlign w:val="center"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85</w:t>
            </w:r>
          </w:p>
        </w:tc>
      </w:tr>
      <w:tr w:rsidR="00A56E89" w:rsidRPr="00B620E5" w:rsidTr="00523AEF">
        <w:trPr>
          <w:trHeight w:val="345"/>
        </w:trPr>
        <w:tc>
          <w:tcPr>
            <w:tcW w:w="1176" w:type="dxa"/>
            <w:noWrap/>
            <w:vAlign w:val="center"/>
            <w:hideMark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Graden</w:t>
            </w:r>
          </w:p>
        </w:tc>
        <w:tc>
          <w:tcPr>
            <w:tcW w:w="2650" w:type="dxa"/>
            <w:noWrap/>
            <w:vAlign w:val="center"/>
            <w:hideMark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D</w:t>
            </w:r>
          </w:p>
        </w:tc>
        <w:tc>
          <w:tcPr>
            <w:tcW w:w="1590" w:type="dxa"/>
            <w:vAlign w:val="center"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proofErr w:type="spellStart"/>
            <w:r w:rsidRPr="00B620E5">
              <w:rPr>
                <w:rFonts w:cs="Arial"/>
                <w:szCs w:val="20"/>
              </w:rPr>
              <w:t>HŽLh</w:t>
            </w:r>
            <w:proofErr w:type="spellEnd"/>
            <w:r w:rsidRPr="00B620E5">
              <w:rPr>
                <w:rFonts w:cs="Arial"/>
                <w:szCs w:val="20"/>
              </w:rPr>
              <w:t xml:space="preserve"> D</w:t>
            </w:r>
          </w:p>
        </w:tc>
        <w:tc>
          <w:tcPr>
            <w:tcW w:w="1363" w:type="dxa"/>
            <w:noWrap/>
            <w:vAlign w:val="center"/>
            <w:hideMark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m</w:t>
            </w:r>
            <w:r w:rsidRPr="00B620E5">
              <w:rPr>
                <w:rFonts w:cs="Arial"/>
                <w:szCs w:val="20"/>
                <w:vertAlign w:val="superscript"/>
              </w:rPr>
              <w:t>3</w:t>
            </w:r>
            <w:r w:rsidRPr="00B620E5">
              <w:rPr>
                <w:rFonts w:cs="Arial"/>
                <w:szCs w:val="20"/>
              </w:rPr>
              <w:t xml:space="preserve"> b. s.</w:t>
            </w:r>
          </w:p>
        </w:tc>
        <w:tc>
          <w:tcPr>
            <w:tcW w:w="2175" w:type="dxa"/>
            <w:noWrap/>
            <w:vAlign w:val="center"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55</w:t>
            </w:r>
          </w:p>
        </w:tc>
      </w:tr>
      <w:tr w:rsidR="00A56E89" w:rsidRPr="00B620E5" w:rsidTr="00523AEF">
        <w:trPr>
          <w:trHeight w:val="345"/>
        </w:trPr>
        <w:tc>
          <w:tcPr>
            <w:tcW w:w="1176" w:type="dxa"/>
            <w:noWrap/>
            <w:vAlign w:val="center"/>
            <w:hideMark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Graden</w:t>
            </w:r>
          </w:p>
        </w:tc>
        <w:tc>
          <w:tcPr>
            <w:tcW w:w="2650" w:type="dxa"/>
            <w:noWrap/>
            <w:vAlign w:val="center"/>
            <w:hideMark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Les za plošče listavcev – trdi listavci</w:t>
            </w:r>
          </w:p>
        </w:tc>
        <w:tc>
          <w:tcPr>
            <w:tcW w:w="1590" w:type="dxa"/>
            <w:vAlign w:val="center"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proofErr w:type="spellStart"/>
            <w:r w:rsidRPr="00B620E5">
              <w:rPr>
                <w:rFonts w:cs="Arial"/>
                <w:szCs w:val="20"/>
              </w:rPr>
              <w:t>LPLt</w:t>
            </w:r>
            <w:proofErr w:type="spellEnd"/>
          </w:p>
        </w:tc>
        <w:tc>
          <w:tcPr>
            <w:tcW w:w="1363" w:type="dxa"/>
            <w:noWrap/>
            <w:vAlign w:val="center"/>
            <w:hideMark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m</w:t>
            </w:r>
            <w:r w:rsidRPr="00B620E5">
              <w:rPr>
                <w:rFonts w:cs="Arial"/>
                <w:szCs w:val="20"/>
                <w:vertAlign w:val="superscript"/>
              </w:rPr>
              <w:t>3</w:t>
            </w:r>
            <w:r w:rsidRPr="00B620E5">
              <w:rPr>
                <w:rFonts w:cs="Arial"/>
                <w:szCs w:val="20"/>
              </w:rPr>
              <w:t xml:space="preserve"> s </w:t>
            </w:r>
            <w:proofErr w:type="spellStart"/>
            <w:r w:rsidRPr="00B620E5">
              <w:rPr>
                <w:rFonts w:cs="Arial"/>
                <w:szCs w:val="20"/>
              </w:rPr>
              <w:t>s</w:t>
            </w:r>
            <w:proofErr w:type="spellEnd"/>
            <w:r w:rsidRPr="00B620E5">
              <w:rPr>
                <w:rFonts w:cs="Arial"/>
                <w:szCs w:val="20"/>
              </w:rPr>
              <w:t>.</w:t>
            </w:r>
          </w:p>
        </w:tc>
        <w:tc>
          <w:tcPr>
            <w:tcW w:w="2175" w:type="dxa"/>
            <w:noWrap/>
            <w:vAlign w:val="center"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33</w:t>
            </w:r>
          </w:p>
        </w:tc>
      </w:tr>
      <w:tr w:rsidR="00A56E89" w:rsidRPr="00B620E5" w:rsidTr="00523AEF">
        <w:trPr>
          <w:trHeight w:val="345"/>
        </w:trPr>
        <w:tc>
          <w:tcPr>
            <w:tcW w:w="1176" w:type="dxa"/>
            <w:noWrap/>
            <w:vAlign w:val="center"/>
            <w:hideMark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Kostanj</w:t>
            </w:r>
          </w:p>
        </w:tc>
        <w:tc>
          <w:tcPr>
            <w:tcW w:w="2650" w:type="dxa"/>
            <w:noWrap/>
            <w:vAlign w:val="center"/>
            <w:hideMark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B</w:t>
            </w:r>
          </w:p>
        </w:tc>
        <w:tc>
          <w:tcPr>
            <w:tcW w:w="1590" w:type="dxa"/>
            <w:vAlign w:val="center"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HŽL B</w:t>
            </w:r>
          </w:p>
        </w:tc>
        <w:tc>
          <w:tcPr>
            <w:tcW w:w="1363" w:type="dxa"/>
            <w:noWrap/>
            <w:vAlign w:val="center"/>
            <w:hideMark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m</w:t>
            </w:r>
            <w:r w:rsidRPr="00B620E5">
              <w:rPr>
                <w:rFonts w:cs="Arial"/>
                <w:szCs w:val="20"/>
                <w:vertAlign w:val="superscript"/>
              </w:rPr>
              <w:t>3</w:t>
            </w:r>
            <w:r w:rsidRPr="00B620E5">
              <w:rPr>
                <w:rFonts w:cs="Arial"/>
                <w:szCs w:val="20"/>
              </w:rPr>
              <w:t xml:space="preserve"> b. s.</w:t>
            </w:r>
          </w:p>
        </w:tc>
        <w:tc>
          <w:tcPr>
            <w:tcW w:w="2175" w:type="dxa"/>
            <w:noWrap/>
            <w:vAlign w:val="center"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65</w:t>
            </w:r>
          </w:p>
        </w:tc>
      </w:tr>
      <w:tr w:rsidR="00A56E89" w:rsidRPr="00B620E5" w:rsidTr="00523AEF">
        <w:trPr>
          <w:trHeight w:val="345"/>
        </w:trPr>
        <w:tc>
          <w:tcPr>
            <w:tcW w:w="1176" w:type="dxa"/>
            <w:noWrap/>
            <w:vAlign w:val="center"/>
            <w:hideMark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Kostanj</w:t>
            </w:r>
          </w:p>
        </w:tc>
        <w:tc>
          <w:tcPr>
            <w:tcW w:w="2650" w:type="dxa"/>
            <w:noWrap/>
            <w:vAlign w:val="center"/>
            <w:hideMark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C</w:t>
            </w:r>
          </w:p>
        </w:tc>
        <w:tc>
          <w:tcPr>
            <w:tcW w:w="1590" w:type="dxa"/>
            <w:vAlign w:val="center"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HŽL C</w:t>
            </w:r>
          </w:p>
        </w:tc>
        <w:tc>
          <w:tcPr>
            <w:tcW w:w="1363" w:type="dxa"/>
            <w:noWrap/>
            <w:vAlign w:val="center"/>
            <w:hideMark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m</w:t>
            </w:r>
            <w:r w:rsidRPr="00B620E5">
              <w:rPr>
                <w:rFonts w:cs="Arial"/>
                <w:szCs w:val="20"/>
                <w:vertAlign w:val="superscript"/>
              </w:rPr>
              <w:t>3</w:t>
            </w:r>
            <w:r w:rsidRPr="00B620E5">
              <w:rPr>
                <w:rFonts w:cs="Arial"/>
                <w:szCs w:val="20"/>
              </w:rPr>
              <w:t xml:space="preserve"> b. s.</w:t>
            </w:r>
          </w:p>
        </w:tc>
        <w:tc>
          <w:tcPr>
            <w:tcW w:w="2175" w:type="dxa"/>
            <w:noWrap/>
            <w:vAlign w:val="center"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40</w:t>
            </w:r>
          </w:p>
        </w:tc>
      </w:tr>
      <w:tr w:rsidR="00A56E89" w:rsidRPr="00B620E5" w:rsidTr="00523AEF">
        <w:trPr>
          <w:trHeight w:val="345"/>
        </w:trPr>
        <w:tc>
          <w:tcPr>
            <w:tcW w:w="1176" w:type="dxa"/>
            <w:noWrap/>
            <w:vAlign w:val="center"/>
            <w:hideMark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Kostanj</w:t>
            </w:r>
          </w:p>
        </w:tc>
        <w:tc>
          <w:tcPr>
            <w:tcW w:w="2650" w:type="dxa"/>
            <w:noWrap/>
            <w:vAlign w:val="center"/>
            <w:hideMark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Taninski les listavcev – kostanj</w:t>
            </w:r>
          </w:p>
        </w:tc>
        <w:tc>
          <w:tcPr>
            <w:tcW w:w="1590" w:type="dxa"/>
            <w:vAlign w:val="center"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proofErr w:type="spellStart"/>
            <w:r w:rsidRPr="00B620E5">
              <w:rPr>
                <w:rFonts w:cs="Arial"/>
                <w:szCs w:val="20"/>
              </w:rPr>
              <w:t>TLLk</w:t>
            </w:r>
            <w:proofErr w:type="spellEnd"/>
          </w:p>
        </w:tc>
        <w:tc>
          <w:tcPr>
            <w:tcW w:w="1363" w:type="dxa"/>
            <w:noWrap/>
            <w:vAlign w:val="center"/>
            <w:hideMark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m</w:t>
            </w:r>
            <w:r w:rsidRPr="00B620E5">
              <w:rPr>
                <w:rFonts w:cs="Arial"/>
                <w:szCs w:val="20"/>
                <w:vertAlign w:val="superscript"/>
              </w:rPr>
              <w:t>3</w:t>
            </w:r>
            <w:r w:rsidRPr="00B620E5">
              <w:rPr>
                <w:rFonts w:cs="Arial"/>
                <w:szCs w:val="20"/>
              </w:rPr>
              <w:t xml:space="preserve"> s </w:t>
            </w:r>
            <w:proofErr w:type="spellStart"/>
            <w:r w:rsidRPr="00B620E5">
              <w:rPr>
                <w:rFonts w:cs="Arial"/>
                <w:szCs w:val="20"/>
              </w:rPr>
              <w:t>s</w:t>
            </w:r>
            <w:proofErr w:type="spellEnd"/>
            <w:r w:rsidRPr="00B620E5">
              <w:rPr>
                <w:rFonts w:cs="Arial"/>
                <w:szCs w:val="20"/>
              </w:rPr>
              <w:t>.</w:t>
            </w:r>
          </w:p>
        </w:tc>
        <w:tc>
          <w:tcPr>
            <w:tcW w:w="2175" w:type="dxa"/>
            <w:noWrap/>
            <w:vAlign w:val="center"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28</w:t>
            </w:r>
          </w:p>
        </w:tc>
      </w:tr>
    </w:tbl>
    <w:p w:rsidR="00A56E89" w:rsidRPr="00B620E5" w:rsidRDefault="00A56E89" w:rsidP="00A56E89">
      <w:pPr>
        <w:autoSpaceDE w:val="0"/>
        <w:autoSpaceDN w:val="0"/>
        <w:adjustRightInd w:val="0"/>
        <w:rPr>
          <w:rFonts w:cs="Arial"/>
          <w:szCs w:val="20"/>
        </w:rPr>
      </w:pPr>
    </w:p>
    <w:p w:rsidR="00A56E89" w:rsidRPr="00B620E5" w:rsidRDefault="00A56E89" w:rsidP="00A56E89">
      <w:pPr>
        <w:spacing w:after="200" w:line="276" w:lineRule="auto"/>
        <w:rPr>
          <w:rFonts w:cs="Arial"/>
          <w:szCs w:val="20"/>
        </w:rPr>
      </w:pPr>
      <w:r w:rsidRPr="00B620E5">
        <w:rPr>
          <w:rFonts w:cs="Arial"/>
          <w:szCs w:val="20"/>
        </w:rPr>
        <w:br w:type="page"/>
      </w:r>
    </w:p>
    <w:p w:rsidR="00A56E89" w:rsidRPr="00B620E5" w:rsidRDefault="00A56E89" w:rsidP="00A56E89">
      <w:pPr>
        <w:autoSpaceDE w:val="0"/>
        <w:autoSpaceDN w:val="0"/>
        <w:adjustRightInd w:val="0"/>
        <w:rPr>
          <w:rFonts w:cs="Arial"/>
          <w:szCs w:val="20"/>
        </w:rPr>
      </w:pPr>
      <w:r w:rsidRPr="00B620E5">
        <w:rPr>
          <w:rFonts w:cs="Arial"/>
          <w:szCs w:val="20"/>
        </w:rPr>
        <w:lastRenderedPageBreak/>
        <w:t xml:space="preserve">Preglednica 2: </w:t>
      </w:r>
      <w:r w:rsidR="0007411A">
        <w:rPr>
          <w:rFonts w:cs="Arial"/>
          <w:szCs w:val="20"/>
        </w:rPr>
        <w:t>M</w:t>
      </w:r>
      <w:r w:rsidRPr="00B620E5">
        <w:rPr>
          <w:rFonts w:cs="Arial"/>
          <w:szCs w:val="20"/>
        </w:rPr>
        <w:t>inimaln</w:t>
      </w:r>
      <w:r w:rsidR="0007411A">
        <w:rPr>
          <w:rFonts w:cs="Arial"/>
          <w:szCs w:val="20"/>
        </w:rPr>
        <w:t>e</w:t>
      </w:r>
      <w:r w:rsidRPr="00B620E5">
        <w:rPr>
          <w:rFonts w:cs="Arial"/>
          <w:szCs w:val="20"/>
        </w:rPr>
        <w:t xml:space="preserve"> cen</w:t>
      </w:r>
      <w:r w:rsidR="0007411A">
        <w:rPr>
          <w:rFonts w:cs="Arial"/>
          <w:szCs w:val="20"/>
        </w:rPr>
        <w:t>e</w:t>
      </w:r>
      <w:r w:rsidRPr="00B620E5">
        <w:rPr>
          <w:rFonts w:cs="Arial"/>
          <w:szCs w:val="20"/>
        </w:rPr>
        <w:t xml:space="preserve">  smrekov</w:t>
      </w:r>
      <w:r w:rsidR="0007411A">
        <w:rPr>
          <w:rFonts w:cs="Arial"/>
          <w:szCs w:val="20"/>
        </w:rPr>
        <w:t>ih</w:t>
      </w:r>
      <w:r w:rsidRPr="00B620E5">
        <w:rPr>
          <w:rFonts w:cs="Arial"/>
          <w:szCs w:val="20"/>
        </w:rPr>
        <w:t xml:space="preserve"> </w:t>
      </w:r>
      <w:r w:rsidR="0007411A" w:rsidRPr="0007411A">
        <w:rPr>
          <w:szCs w:val="20"/>
        </w:rPr>
        <w:t xml:space="preserve"> </w:t>
      </w:r>
      <w:r w:rsidR="0007411A" w:rsidRPr="00B620E5">
        <w:rPr>
          <w:szCs w:val="20"/>
        </w:rPr>
        <w:t xml:space="preserve">gozdnih lesnih </w:t>
      </w:r>
      <w:proofErr w:type="spellStart"/>
      <w:r w:rsidR="0007411A" w:rsidRPr="00B620E5">
        <w:rPr>
          <w:szCs w:val="20"/>
        </w:rPr>
        <w:t>sortimentov</w:t>
      </w:r>
      <w:proofErr w:type="spellEnd"/>
      <w:r w:rsidRPr="00B620E5">
        <w:rPr>
          <w:rFonts w:cs="Arial"/>
          <w:szCs w:val="20"/>
        </w:rPr>
        <w:t xml:space="preserve"> iz dreves, napadenih od podlubnikov – ''lubadarke'' – z dodatnimi pojasnili glede kakovostnih zahtev glede na stadij razvrednotenja zaradi podlubnikov in gliv </w:t>
      </w:r>
      <w:proofErr w:type="spellStart"/>
      <w:r w:rsidRPr="00B620E5">
        <w:rPr>
          <w:rFonts w:cs="Arial"/>
          <w:szCs w:val="20"/>
        </w:rPr>
        <w:t>modrivk</w:t>
      </w:r>
      <w:proofErr w:type="spellEnd"/>
    </w:p>
    <w:p w:rsidR="00A56E89" w:rsidRPr="00B620E5" w:rsidRDefault="00A56E89" w:rsidP="00A56E89">
      <w:pPr>
        <w:autoSpaceDE w:val="0"/>
        <w:autoSpaceDN w:val="0"/>
        <w:adjustRightInd w:val="0"/>
        <w:rPr>
          <w:rFonts w:cs="Arial"/>
          <w:szCs w:val="20"/>
        </w:rPr>
      </w:pPr>
    </w:p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4531"/>
        <w:gridCol w:w="1418"/>
        <w:gridCol w:w="1134"/>
        <w:gridCol w:w="1979"/>
      </w:tblGrid>
      <w:tr w:rsidR="00A56E89" w:rsidRPr="00B620E5" w:rsidTr="00523AEF">
        <w:trPr>
          <w:trHeight w:val="300"/>
        </w:trPr>
        <w:tc>
          <w:tcPr>
            <w:tcW w:w="4531" w:type="dxa"/>
            <w:noWrap/>
            <w:vAlign w:val="center"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B620E5">
              <w:rPr>
                <w:rFonts w:cs="Arial"/>
                <w:b/>
                <w:szCs w:val="20"/>
              </w:rPr>
              <w:t xml:space="preserve">Kakovostni razred in dodatna opredelitev glede na stadij razvrednotenja zaradi podlubnikov in gliv </w:t>
            </w:r>
            <w:proofErr w:type="spellStart"/>
            <w:r w:rsidRPr="00B620E5">
              <w:rPr>
                <w:rFonts w:cs="Arial"/>
                <w:b/>
                <w:szCs w:val="20"/>
              </w:rPr>
              <w:t>modrivk</w:t>
            </w:r>
            <w:proofErr w:type="spellEnd"/>
          </w:p>
        </w:tc>
        <w:tc>
          <w:tcPr>
            <w:tcW w:w="1418" w:type="dxa"/>
            <w:vAlign w:val="center"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B620E5">
              <w:rPr>
                <w:rFonts w:cs="Arial"/>
                <w:b/>
                <w:szCs w:val="20"/>
              </w:rPr>
              <w:t>Okrajšava</w:t>
            </w:r>
          </w:p>
        </w:tc>
        <w:tc>
          <w:tcPr>
            <w:tcW w:w="1134" w:type="dxa"/>
            <w:noWrap/>
            <w:vAlign w:val="center"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B620E5">
              <w:rPr>
                <w:rFonts w:cs="Arial"/>
                <w:b/>
                <w:szCs w:val="20"/>
              </w:rPr>
              <w:t>Enota mere</w:t>
            </w:r>
          </w:p>
        </w:tc>
        <w:tc>
          <w:tcPr>
            <w:tcW w:w="1979" w:type="dxa"/>
            <w:noWrap/>
            <w:vAlign w:val="center"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B620E5">
              <w:rPr>
                <w:rFonts w:cs="Arial"/>
                <w:b/>
                <w:szCs w:val="20"/>
              </w:rPr>
              <w:t>Minimalna cena</w:t>
            </w:r>
          </w:p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B620E5">
              <w:rPr>
                <w:rFonts w:cs="Arial"/>
                <w:b/>
                <w:szCs w:val="20"/>
              </w:rPr>
              <w:t>(EUR/enoto)</w:t>
            </w:r>
          </w:p>
        </w:tc>
      </w:tr>
      <w:tr w:rsidR="00A56E89" w:rsidRPr="00B620E5" w:rsidTr="00523AEF">
        <w:trPr>
          <w:trHeight w:val="300"/>
        </w:trPr>
        <w:tc>
          <w:tcPr>
            <w:tcW w:w="4531" w:type="dxa"/>
            <w:noWrap/>
            <w:vAlign w:val="center"/>
            <w:hideMark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 xml:space="preserve">C - začetna faza napada podlubnikov, </w:t>
            </w:r>
            <w:r w:rsidRPr="00B620E5">
              <w:rPr>
                <w:rFonts w:cs="Arial"/>
                <w:b/>
                <w:szCs w:val="20"/>
              </w:rPr>
              <w:t>zdrav in svež les, beljava z normalno vlažnostjo, brez obarvanosti</w:t>
            </w:r>
          </w:p>
        </w:tc>
        <w:tc>
          <w:tcPr>
            <w:tcW w:w="1418" w:type="dxa"/>
            <w:vAlign w:val="center"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HŽI C</w:t>
            </w:r>
          </w:p>
        </w:tc>
        <w:tc>
          <w:tcPr>
            <w:tcW w:w="1134" w:type="dxa"/>
            <w:noWrap/>
            <w:vAlign w:val="center"/>
            <w:hideMark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m</w:t>
            </w:r>
            <w:r w:rsidRPr="00B620E5">
              <w:rPr>
                <w:rFonts w:cs="Arial"/>
                <w:szCs w:val="20"/>
                <w:vertAlign w:val="superscript"/>
              </w:rPr>
              <w:t>3</w:t>
            </w:r>
            <w:r w:rsidRPr="00B620E5">
              <w:rPr>
                <w:rFonts w:cs="Arial"/>
                <w:szCs w:val="20"/>
              </w:rPr>
              <w:t xml:space="preserve"> b. s.</w:t>
            </w:r>
          </w:p>
        </w:tc>
        <w:tc>
          <w:tcPr>
            <w:tcW w:w="1979" w:type="dxa"/>
            <w:noWrap/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62</w:t>
            </w:r>
          </w:p>
        </w:tc>
      </w:tr>
      <w:tr w:rsidR="00A56E89" w:rsidRPr="00B620E5" w:rsidTr="00523AEF">
        <w:trPr>
          <w:trHeight w:val="300"/>
        </w:trPr>
        <w:tc>
          <w:tcPr>
            <w:tcW w:w="4531" w:type="dxa"/>
            <w:noWrap/>
            <w:vAlign w:val="center"/>
            <w:hideMark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 xml:space="preserve">D1 – mestoma odpadla skorja, majhna do srednja obarvanost oboda z </w:t>
            </w:r>
            <w:proofErr w:type="spellStart"/>
            <w:r w:rsidRPr="00B620E5">
              <w:rPr>
                <w:rFonts w:cs="Arial"/>
                <w:szCs w:val="20"/>
              </w:rPr>
              <w:t>modrivkami</w:t>
            </w:r>
            <w:proofErr w:type="spellEnd"/>
            <w:r w:rsidRPr="00B620E5">
              <w:rPr>
                <w:rFonts w:cs="Arial"/>
                <w:szCs w:val="20"/>
              </w:rPr>
              <w:t>, minimalna razpokanost po obodu</w:t>
            </w:r>
          </w:p>
        </w:tc>
        <w:tc>
          <w:tcPr>
            <w:tcW w:w="1418" w:type="dxa"/>
            <w:vAlign w:val="center"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HŽI D1</w:t>
            </w:r>
          </w:p>
        </w:tc>
        <w:tc>
          <w:tcPr>
            <w:tcW w:w="1134" w:type="dxa"/>
            <w:noWrap/>
            <w:vAlign w:val="center"/>
            <w:hideMark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m</w:t>
            </w:r>
            <w:r w:rsidRPr="00B620E5">
              <w:rPr>
                <w:rFonts w:cs="Arial"/>
                <w:szCs w:val="20"/>
                <w:vertAlign w:val="superscript"/>
              </w:rPr>
              <w:t>3</w:t>
            </w:r>
            <w:r w:rsidRPr="00B620E5">
              <w:rPr>
                <w:rFonts w:cs="Arial"/>
                <w:szCs w:val="20"/>
              </w:rPr>
              <w:t xml:space="preserve"> b. s.</w:t>
            </w:r>
          </w:p>
        </w:tc>
        <w:tc>
          <w:tcPr>
            <w:tcW w:w="1979" w:type="dxa"/>
            <w:noWrap/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52</w:t>
            </w:r>
          </w:p>
        </w:tc>
      </w:tr>
      <w:tr w:rsidR="00A56E89" w:rsidRPr="00B620E5" w:rsidTr="00523AEF">
        <w:trPr>
          <w:trHeight w:val="300"/>
        </w:trPr>
        <w:tc>
          <w:tcPr>
            <w:tcW w:w="4531" w:type="dxa"/>
            <w:noWrap/>
            <w:vAlign w:val="center"/>
            <w:hideMark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 xml:space="preserve">D2 - odpadla skorja, obarvanost oboda z </w:t>
            </w:r>
            <w:proofErr w:type="spellStart"/>
            <w:r w:rsidRPr="00B620E5">
              <w:rPr>
                <w:rFonts w:cs="Arial"/>
                <w:szCs w:val="20"/>
              </w:rPr>
              <w:t>modrivkami</w:t>
            </w:r>
            <w:proofErr w:type="spellEnd"/>
            <w:r w:rsidRPr="00B620E5">
              <w:rPr>
                <w:rFonts w:cs="Arial"/>
                <w:szCs w:val="20"/>
              </w:rPr>
              <w:t>, večja razpokanost po obodu</w:t>
            </w:r>
          </w:p>
        </w:tc>
        <w:tc>
          <w:tcPr>
            <w:tcW w:w="1418" w:type="dxa"/>
            <w:vAlign w:val="center"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HŽI D2</w:t>
            </w:r>
          </w:p>
        </w:tc>
        <w:tc>
          <w:tcPr>
            <w:tcW w:w="1134" w:type="dxa"/>
            <w:noWrap/>
            <w:vAlign w:val="center"/>
            <w:hideMark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m</w:t>
            </w:r>
            <w:r w:rsidRPr="00B620E5">
              <w:rPr>
                <w:rFonts w:cs="Arial"/>
                <w:szCs w:val="20"/>
                <w:vertAlign w:val="superscript"/>
              </w:rPr>
              <w:t>3</w:t>
            </w:r>
            <w:r w:rsidRPr="00B620E5">
              <w:rPr>
                <w:rFonts w:cs="Arial"/>
                <w:szCs w:val="20"/>
              </w:rPr>
              <w:t xml:space="preserve"> b. s.</w:t>
            </w:r>
          </w:p>
        </w:tc>
        <w:tc>
          <w:tcPr>
            <w:tcW w:w="1979" w:type="dxa"/>
            <w:noWrap/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42</w:t>
            </w:r>
          </w:p>
        </w:tc>
      </w:tr>
      <w:tr w:rsidR="00A56E89" w:rsidRPr="00B620E5" w:rsidTr="00523AEF">
        <w:trPr>
          <w:trHeight w:val="300"/>
        </w:trPr>
        <w:tc>
          <w:tcPr>
            <w:tcW w:w="4531" w:type="dxa"/>
            <w:noWrap/>
            <w:vAlign w:val="center"/>
            <w:hideMark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  <w:lang w:eastAsia="sl-SI"/>
              </w:rPr>
              <w:t>Les za celulozo iglavcev – povprečno</w:t>
            </w:r>
          </w:p>
        </w:tc>
        <w:tc>
          <w:tcPr>
            <w:tcW w:w="1418" w:type="dxa"/>
            <w:vAlign w:val="center"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CLI</w:t>
            </w:r>
          </w:p>
        </w:tc>
        <w:tc>
          <w:tcPr>
            <w:tcW w:w="1134" w:type="dxa"/>
            <w:noWrap/>
            <w:vAlign w:val="center"/>
            <w:hideMark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m</w:t>
            </w:r>
            <w:r w:rsidRPr="00B620E5">
              <w:rPr>
                <w:rFonts w:cs="Arial"/>
                <w:szCs w:val="20"/>
                <w:vertAlign w:val="superscript"/>
              </w:rPr>
              <w:t>3</w:t>
            </w:r>
            <w:r w:rsidRPr="00B620E5">
              <w:rPr>
                <w:rFonts w:cs="Arial"/>
                <w:szCs w:val="20"/>
              </w:rPr>
              <w:t xml:space="preserve"> s </w:t>
            </w:r>
            <w:proofErr w:type="spellStart"/>
            <w:r w:rsidRPr="00B620E5">
              <w:rPr>
                <w:rFonts w:cs="Arial"/>
                <w:szCs w:val="20"/>
              </w:rPr>
              <w:t>s</w:t>
            </w:r>
            <w:proofErr w:type="spellEnd"/>
            <w:r w:rsidRPr="00B620E5">
              <w:rPr>
                <w:rFonts w:cs="Arial"/>
                <w:szCs w:val="20"/>
              </w:rPr>
              <w:t>.</w:t>
            </w:r>
          </w:p>
        </w:tc>
        <w:tc>
          <w:tcPr>
            <w:tcW w:w="1979" w:type="dxa"/>
            <w:noWrap/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24</w:t>
            </w:r>
          </w:p>
        </w:tc>
      </w:tr>
      <w:tr w:rsidR="00A56E89" w:rsidRPr="00B620E5" w:rsidTr="00523AEF">
        <w:trPr>
          <w:trHeight w:val="300"/>
        </w:trPr>
        <w:tc>
          <w:tcPr>
            <w:tcW w:w="4531" w:type="dxa"/>
            <w:noWrap/>
            <w:vAlign w:val="center"/>
          </w:tcPr>
          <w:p w:rsidR="00A56E89" w:rsidRPr="00B620E5" w:rsidRDefault="00A56E89" w:rsidP="00A56E89">
            <w:pPr>
              <w:pStyle w:val="Odstavekseznam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00B620E5">
              <w:rPr>
                <w:rFonts w:ascii="Arial" w:hAnsi="Arial" w:cs="Arial"/>
                <w:sz w:val="20"/>
              </w:rPr>
              <w:t xml:space="preserve">Les za celulozo iglavcev prve kakovosti: ravni in </w:t>
            </w:r>
            <w:proofErr w:type="spellStart"/>
            <w:r w:rsidRPr="00B620E5">
              <w:rPr>
                <w:rFonts w:ascii="Arial" w:hAnsi="Arial" w:cs="Arial"/>
                <w:sz w:val="20"/>
              </w:rPr>
              <w:t>polnolesni</w:t>
            </w:r>
            <w:proofErr w:type="spellEnd"/>
            <w:r w:rsidRPr="00B620E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620E5">
              <w:rPr>
                <w:rFonts w:ascii="Arial" w:hAnsi="Arial" w:cs="Arial"/>
                <w:sz w:val="20"/>
              </w:rPr>
              <w:t>sortimenti</w:t>
            </w:r>
            <w:proofErr w:type="spellEnd"/>
            <w:r w:rsidRPr="00B620E5">
              <w:rPr>
                <w:rFonts w:ascii="Arial" w:hAnsi="Arial" w:cs="Arial"/>
                <w:sz w:val="20"/>
              </w:rPr>
              <w:t xml:space="preserve">, svež do zmerno osušen les (W ≥ 25%), majhna obarvanost oboda z </w:t>
            </w:r>
            <w:proofErr w:type="spellStart"/>
            <w:r w:rsidRPr="00B620E5">
              <w:rPr>
                <w:rFonts w:ascii="Arial" w:hAnsi="Arial" w:cs="Arial"/>
                <w:sz w:val="20"/>
              </w:rPr>
              <w:t>modrivkami</w:t>
            </w:r>
            <w:proofErr w:type="spellEnd"/>
            <w:r w:rsidRPr="00B620E5" w:rsidDel="00B80F1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CLI 1</w:t>
            </w:r>
          </w:p>
        </w:tc>
        <w:tc>
          <w:tcPr>
            <w:tcW w:w="1134" w:type="dxa"/>
            <w:noWrap/>
            <w:vAlign w:val="center"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m</w:t>
            </w:r>
            <w:r w:rsidRPr="00B620E5">
              <w:rPr>
                <w:rFonts w:cs="Arial"/>
                <w:szCs w:val="20"/>
                <w:vertAlign w:val="superscript"/>
              </w:rPr>
              <w:t>3</w:t>
            </w:r>
            <w:r w:rsidRPr="00B620E5">
              <w:rPr>
                <w:rFonts w:cs="Arial"/>
                <w:szCs w:val="20"/>
              </w:rPr>
              <w:t xml:space="preserve"> s </w:t>
            </w:r>
            <w:proofErr w:type="spellStart"/>
            <w:r w:rsidRPr="00B620E5">
              <w:rPr>
                <w:rFonts w:cs="Arial"/>
                <w:szCs w:val="20"/>
              </w:rPr>
              <w:t>s</w:t>
            </w:r>
            <w:proofErr w:type="spellEnd"/>
            <w:r w:rsidRPr="00B620E5">
              <w:rPr>
                <w:rFonts w:cs="Arial"/>
                <w:szCs w:val="20"/>
              </w:rPr>
              <w:t>.</w:t>
            </w:r>
          </w:p>
        </w:tc>
        <w:tc>
          <w:tcPr>
            <w:tcW w:w="1979" w:type="dxa"/>
            <w:noWrap/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28</w:t>
            </w:r>
          </w:p>
        </w:tc>
      </w:tr>
      <w:tr w:rsidR="00A56E89" w:rsidRPr="00B620E5" w:rsidTr="00523AEF">
        <w:trPr>
          <w:trHeight w:val="300"/>
        </w:trPr>
        <w:tc>
          <w:tcPr>
            <w:tcW w:w="4531" w:type="dxa"/>
            <w:noWrap/>
            <w:vAlign w:val="center"/>
          </w:tcPr>
          <w:p w:rsidR="00A56E89" w:rsidRPr="00B620E5" w:rsidRDefault="00A56E89" w:rsidP="00A56E89">
            <w:pPr>
              <w:pStyle w:val="Odstavekseznam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00B620E5">
              <w:rPr>
                <w:rFonts w:ascii="Arial" w:hAnsi="Arial" w:cs="Arial"/>
                <w:sz w:val="20"/>
              </w:rPr>
              <w:t>Les za celulozo iglavcev druge kakovosti: slaba kakovost, suh les</w:t>
            </w:r>
          </w:p>
        </w:tc>
        <w:tc>
          <w:tcPr>
            <w:tcW w:w="1418" w:type="dxa"/>
            <w:vAlign w:val="center"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CLI 2</w:t>
            </w:r>
          </w:p>
        </w:tc>
        <w:tc>
          <w:tcPr>
            <w:tcW w:w="1134" w:type="dxa"/>
            <w:noWrap/>
            <w:vAlign w:val="center"/>
          </w:tcPr>
          <w:p w:rsidR="00A56E89" w:rsidRPr="00B620E5" w:rsidRDefault="00A56E89" w:rsidP="00523AE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m</w:t>
            </w:r>
            <w:r w:rsidRPr="00B620E5">
              <w:rPr>
                <w:rFonts w:cs="Arial"/>
                <w:szCs w:val="20"/>
                <w:vertAlign w:val="superscript"/>
              </w:rPr>
              <w:t>3</w:t>
            </w:r>
            <w:r w:rsidRPr="00B620E5">
              <w:rPr>
                <w:rFonts w:cs="Arial"/>
                <w:szCs w:val="20"/>
              </w:rPr>
              <w:t xml:space="preserve"> s </w:t>
            </w:r>
            <w:proofErr w:type="spellStart"/>
            <w:r w:rsidRPr="00B620E5">
              <w:rPr>
                <w:rFonts w:cs="Arial"/>
                <w:szCs w:val="20"/>
              </w:rPr>
              <w:t>s</w:t>
            </w:r>
            <w:proofErr w:type="spellEnd"/>
            <w:r w:rsidRPr="00B620E5">
              <w:rPr>
                <w:rFonts w:cs="Arial"/>
                <w:szCs w:val="20"/>
              </w:rPr>
              <w:t>.</w:t>
            </w:r>
          </w:p>
        </w:tc>
        <w:tc>
          <w:tcPr>
            <w:tcW w:w="1979" w:type="dxa"/>
            <w:noWrap/>
            <w:vAlign w:val="center"/>
          </w:tcPr>
          <w:p w:rsidR="00A56E89" w:rsidRPr="00B620E5" w:rsidRDefault="00A56E89" w:rsidP="00523AEF">
            <w:pPr>
              <w:jc w:val="center"/>
              <w:rPr>
                <w:rFonts w:cs="Arial"/>
                <w:szCs w:val="20"/>
              </w:rPr>
            </w:pPr>
            <w:r w:rsidRPr="00B620E5">
              <w:rPr>
                <w:rFonts w:cs="Arial"/>
                <w:szCs w:val="20"/>
              </w:rPr>
              <w:t>22</w:t>
            </w:r>
          </w:p>
        </w:tc>
      </w:tr>
    </w:tbl>
    <w:p w:rsidR="00A56E89" w:rsidRPr="00B620E5" w:rsidRDefault="00A56E89" w:rsidP="00A56E89">
      <w:pPr>
        <w:autoSpaceDE w:val="0"/>
        <w:autoSpaceDN w:val="0"/>
        <w:adjustRightInd w:val="0"/>
        <w:rPr>
          <w:rFonts w:cs="Arial"/>
          <w:szCs w:val="20"/>
        </w:rPr>
      </w:pPr>
      <w:r w:rsidRPr="00B620E5">
        <w:rPr>
          <w:rFonts w:cs="Arial"/>
          <w:szCs w:val="20"/>
        </w:rPr>
        <w:t>Opombe:</w:t>
      </w:r>
    </w:p>
    <w:p w:rsidR="00A56E89" w:rsidRPr="00B620E5" w:rsidRDefault="0007411A" w:rsidP="00A56E89">
      <w:pPr>
        <w:pStyle w:val="Odstavekseznama"/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</w:t>
      </w:r>
      <w:r w:rsidR="00A56E89" w:rsidRPr="00B620E5">
        <w:rPr>
          <w:rFonts w:ascii="Arial" w:hAnsi="Arial" w:cs="Arial"/>
          <w:sz w:val="20"/>
        </w:rPr>
        <w:t xml:space="preserve">akovostne zahteve za posamezne </w:t>
      </w:r>
      <w:proofErr w:type="spellStart"/>
      <w:r w:rsidR="00A56E89" w:rsidRPr="00B620E5">
        <w:rPr>
          <w:rFonts w:ascii="Arial" w:hAnsi="Arial" w:cs="Arial"/>
          <w:sz w:val="20"/>
        </w:rPr>
        <w:t>sortimente</w:t>
      </w:r>
      <w:proofErr w:type="spellEnd"/>
      <w:r w:rsidR="00A56E89" w:rsidRPr="00B620E5">
        <w:rPr>
          <w:rFonts w:ascii="Arial" w:hAnsi="Arial" w:cs="Arial"/>
          <w:sz w:val="20"/>
        </w:rPr>
        <w:t xml:space="preserve"> izhajajo iz predpisa, ki ureja merjenje in razvrščanje gozdnih lesnih </w:t>
      </w:r>
      <w:proofErr w:type="spellStart"/>
      <w:r w:rsidR="00A56E89" w:rsidRPr="00B620E5">
        <w:rPr>
          <w:rFonts w:ascii="Arial" w:hAnsi="Arial" w:cs="Arial"/>
          <w:sz w:val="20"/>
        </w:rPr>
        <w:t>sortimentov</w:t>
      </w:r>
      <w:proofErr w:type="spellEnd"/>
    </w:p>
    <w:p w:rsidR="00A56E89" w:rsidRPr="00B620E5" w:rsidRDefault="0007411A" w:rsidP="00A56E89">
      <w:pPr>
        <w:pStyle w:val="Odstavekseznama"/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A56E89" w:rsidRPr="00B620E5">
        <w:rPr>
          <w:rFonts w:ascii="Arial" w:hAnsi="Arial" w:cs="Arial"/>
          <w:sz w:val="20"/>
        </w:rPr>
        <w:t>znake B, C, D1 in D2 so kakovostni razredi hlodov za proizvodnjo žaganega lesa</w:t>
      </w:r>
    </w:p>
    <w:p w:rsidR="00A56E89" w:rsidRPr="00B620E5" w:rsidRDefault="00A56E89" w:rsidP="00A56E89">
      <w:pPr>
        <w:pStyle w:val="Odstavekseznama"/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B620E5">
        <w:rPr>
          <w:rFonts w:ascii="Arial" w:hAnsi="Arial" w:cs="Arial"/>
          <w:sz w:val="20"/>
        </w:rPr>
        <w:t>m</w:t>
      </w:r>
      <w:r w:rsidRPr="00B620E5">
        <w:rPr>
          <w:rFonts w:ascii="Arial" w:hAnsi="Arial" w:cs="Arial"/>
          <w:sz w:val="20"/>
          <w:vertAlign w:val="superscript"/>
        </w:rPr>
        <w:t>3</w:t>
      </w:r>
      <w:r w:rsidRPr="00B620E5">
        <w:rPr>
          <w:rFonts w:ascii="Arial" w:hAnsi="Arial" w:cs="Arial"/>
          <w:sz w:val="20"/>
        </w:rPr>
        <w:t xml:space="preserve"> b. s. – kubični meter okroglega lesa brez skorje </w:t>
      </w:r>
    </w:p>
    <w:p w:rsidR="00A56E89" w:rsidRPr="00B620E5" w:rsidRDefault="00A56E89" w:rsidP="00A56E89">
      <w:pPr>
        <w:pStyle w:val="Odstavekseznama"/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B620E5">
        <w:rPr>
          <w:rFonts w:ascii="Arial" w:hAnsi="Arial" w:cs="Arial"/>
          <w:sz w:val="20"/>
        </w:rPr>
        <w:t>m</w:t>
      </w:r>
      <w:r w:rsidRPr="00B620E5">
        <w:rPr>
          <w:rFonts w:ascii="Arial" w:hAnsi="Arial" w:cs="Arial"/>
          <w:sz w:val="20"/>
          <w:vertAlign w:val="superscript"/>
        </w:rPr>
        <w:t>3</w:t>
      </w:r>
      <w:r w:rsidRPr="00B620E5">
        <w:rPr>
          <w:rFonts w:ascii="Arial" w:hAnsi="Arial" w:cs="Arial"/>
          <w:sz w:val="20"/>
        </w:rPr>
        <w:t xml:space="preserve"> s</w:t>
      </w:r>
      <w:r w:rsidR="00523AEF">
        <w:rPr>
          <w:rFonts w:ascii="Arial" w:hAnsi="Arial" w:cs="Arial"/>
          <w:sz w:val="20"/>
        </w:rPr>
        <w:t>.</w:t>
      </w:r>
      <w:r w:rsidRPr="00B620E5">
        <w:rPr>
          <w:rFonts w:ascii="Arial" w:hAnsi="Arial" w:cs="Arial"/>
          <w:sz w:val="20"/>
        </w:rPr>
        <w:t xml:space="preserve"> s. – kubični meter okroglega lesa s skorjo</w:t>
      </w:r>
    </w:p>
    <w:p w:rsidR="00A56E89" w:rsidRPr="00B620E5" w:rsidRDefault="005A7A3C" w:rsidP="00A56E89">
      <w:pPr>
        <w:autoSpaceDE w:val="0"/>
        <w:autoSpaceDN w:val="0"/>
        <w:adjustRightInd w:val="0"/>
        <w:rPr>
          <w:rFonts w:cs="Arial"/>
          <w:szCs w:val="20"/>
        </w:rPr>
        <w:sectPr w:rsidR="00A56E89" w:rsidRPr="00B620E5" w:rsidSect="00523AEF">
          <w:headerReference w:type="default" r:id="rId42"/>
          <w:footerReference w:type="default" r:id="rId43"/>
          <w:footerReference w:type="first" r:id="rId44"/>
          <w:pgSz w:w="11906" w:h="16838"/>
          <w:pgMar w:top="720" w:right="1701" w:bottom="720" w:left="1701" w:header="709" w:footer="709" w:gutter="0"/>
          <w:cols w:space="708"/>
          <w:docGrid w:linePitch="360"/>
        </w:sectPr>
      </w:pPr>
      <w:r>
        <w:rPr>
          <w:rFonts w:cs="Arial"/>
          <w:szCs w:val="20"/>
        </w:rPr>
        <w:t xml:space="preserve">                                                                                                  «.</w:t>
      </w:r>
    </w:p>
    <w:p w:rsidR="00D27BB0" w:rsidRPr="00B620E5" w:rsidRDefault="00D27BB0" w:rsidP="00CC4980">
      <w:pPr>
        <w:pageBreakBefore/>
        <w:tabs>
          <w:tab w:val="left" w:pos="708"/>
        </w:tabs>
        <w:rPr>
          <w:rFonts w:cs="Arial"/>
          <w:b/>
          <w:szCs w:val="20"/>
        </w:rPr>
      </w:pPr>
      <w:r w:rsidRPr="00B620E5">
        <w:rPr>
          <w:rFonts w:cs="Arial"/>
          <w:b/>
          <w:szCs w:val="20"/>
        </w:rPr>
        <w:lastRenderedPageBreak/>
        <w:t xml:space="preserve">Priloga </w:t>
      </w:r>
      <w:r w:rsidR="00720FD1" w:rsidRPr="00B620E5">
        <w:rPr>
          <w:rFonts w:cs="Arial"/>
          <w:b/>
          <w:szCs w:val="20"/>
        </w:rPr>
        <w:t>2</w:t>
      </w:r>
      <w:r w:rsidRPr="00B620E5">
        <w:rPr>
          <w:rFonts w:cs="Arial"/>
          <w:b/>
          <w:szCs w:val="20"/>
        </w:rPr>
        <w:t>:</w:t>
      </w:r>
    </w:p>
    <w:p w:rsidR="0071454F" w:rsidRPr="00B620E5" w:rsidRDefault="0071454F" w:rsidP="0071454F">
      <w:pPr>
        <w:tabs>
          <w:tab w:val="left" w:pos="708"/>
        </w:tabs>
        <w:rPr>
          <w:rFonts w:cs="Arial"/>
          <w:szCs w:val="20"/>
        </w:rPr>
      </w:pPr>
    </w:p>
    <w:p w:rsidR="0071454F" w:rsidRPr="001A79D2" w:rsidRDefault="0071454F" w:rsidP="0071454F">
      <w:pPr>
        <w:tabs>
          <w:tab w:val="left" w:pos="708"/>
        </w:tabs>
        <w:rPr>
          <w:rFonts w:cs="Arial"/>
          <w:szCs w:val="20"/>
        </w:rPr>
      </w:pPr>
    </w:p>
    <w:p w:rsidR="0071454F" w:rsidRPr="001A79D2" w:rsidRDefault="0071454F" w:rsidP="0071454F">
      <w:pPr>
        <w:tabs>
          <w:tab w:val="left" w:pos="708"/>
        </w:tabs>
        <w:rPr>
          <w:rFonts w:cs="Arial"/>
          <w:b/>
          <w:szCs w:val="20"/>
        </w:rPr>
      </w:pPr>
      <w:r w:rsidRPr="001A79D2">
        <w:rPr>
          <w:rFonts w:cs="Arial"/>
          <w:b/>
          <w:szCs w:val="20"/>
        </w:rPr>
        <w:t>OBRAZLOŽITEV</w:t>
      </w:r>
    </w:p>
    <w:p w:rsidR="0071454F" w:rsidRPr="001A79D2" w:rsidRDefault="0071454F" w:rsidP="0071454F">
      <w:pPr>
        <w:tabs>
          <w:tab w:val="left" w:pos="708"/>
        </w:tabs>
        <w:rPr>
          <w:rFonts w:cs="Arial"/>
          <w:b/>
          <w:szCs w:val="20"/>
        </w:rPr>
      </w:pPr>
    </w:p>
    <w:p w:rsidR="0071454F" w:rsidRPr="001A79D2" w:rsidRDefault="0071454F" w:rsidP="0071454F">
      <w:pPr>
        <w:tabs>
          <w:tab w:val="left" w:pos="708"/>
        </w:tabs>
        <w:rPr>
          <w:rFonts w:cs="Arial"/>
          <w:szCs w:val="20"/>
        </w:rPr>
      </w:pPr>
      <w:r w:rsidRPr="001A79D2">
        <w:rPr>
          <w:rFonts w:cs="Arial"/>
          <w:szCs w:val="20"/>
        </w:rPr>
        <w:t>I. UVOD</w:t>
      </w:r>
    </w:p>
    <w:p w:rsidR="0071454F" w:rsidRPr="001A79D2" w:rsidRDefault="0071454F" w:rsidP="0071454F">
      <w:pPr>
        <w:tabs>
          <w:tab w:val="left" w:pos="708"/>
        </w:tabs>
        <w:ind w:left="720"/>
        <w:rPr>
          <w:rFonts w:cs="Arial"/>
          <w:szCs w:val="20"/>
        </w:rPr>
      </w:pPr>
    </w:p>
    <w:p w:rsidR="0071454F" w:rsidRPr="001A79D2" w:rsidRDefault="0071454F" w:rsidP="0047086D">
      <w:pPr>
        <w:numPr>
          <w:ilvl w:val="0"/>
          <w:numId w:val="13"/>
        </w:numPr>
        <w:tabs>
          <w:tab w:val="clear" w:pos="720"/>
          <w:tab w:val="num" w:pos="-360"/>
        </w:tabs>
        <w:ind w:left="360"/>
        <w:jc w:val="both"/>
        <w:rPr>
          <w:rFonts w:cs="Arial"/>
          <w:szCs w:val="20"/>
        </w:rPr>
      </w:pPr>
      <w:r w:rsidRPr="001A79D2">
        <w:rPr>
          <w:rFonts w:cs="Arial"/>
          <w:szCs w:val="20"/>
        </w:rPr>
        <w:t>Pravna podlaga (besedilo, vsebina zakonske določbe, ki je podlaga za izdajo uredbe)</w:t>
      </w:r>
      <w:r w:rsidR="00DD7E0F" w:rsidRPr="001A79D2">
        <w:rPr>
          <w:rFonts w:cs="Arial"/>
          <w:szCs w:val="20"/>
        </w:rPr>
        <w:t>.</w:t>
      </w:r>
    </w:p>
    <w:p w:rsidR="00C90592" w:rsidRPr="001A79D2" w:rsidRDefault="001502DE" w:rsidP="00C90592">
      <w:pPr>
        <w:pStyle w:val="pravnapodlaga1"/>
        <w:ind w:firstLine="0"/>
        <w:rPr>
          <w:sz w:val="20"/>
          <w:szCs w:val="20"/>
        </w:rPr>
      </w:pPr>
      <w:r w:rsidRPr="001A79D2">
        <w:rPr>
          <w:sz w:val="20"/>
          <w:szCs w:val="20"/>
        </w:rPr>
        <w:t xml:space="preserve">Pravna podlaga za izdajo uredbe je določena v </w:t>
      </w:r>
      <w:r w:rsidR="007C0BD9" w:rsidRPr="001A79D2">
        <w:rPr>
          <w:sz w:val="20"/>
          <w:szCs w:val="20"/>
        </w:rPr>
        <w:t xml:space="preserve">četrtem </w:t>
      </w:r>
      <w:r w:rsidR="00C90592" w:rsidRPr="001A79D2">
        <w:rPr>
          <w:sz w:val="20"/>
          <w:szCs w:val="20"/>
        </w:rPr>
        <w:t>odstavk</w:t>
      </w:r>
      <w:r w:rsidR="007C0BD9" w:rsidRPr="001A79D2">
        <w:rPr>
          <w:sz w:val="20"/>
          <w:szCs w:val="20"/>
        </w:rPr>
        <w:t>u</w:t>
      </w:r>
      <w:r w:rsidR="00C90592" w:rsidRPr="001A79D2">
        <w:rPr>
          <w:sz w:val="20"/>
          <w:szCs w:val="20"/>
        </w:rPr>
        <w:t xml:space="preserve"> </w:t>
      </w:r>
      <w:proofErr w:type="spellStart"/>
      <w:r w:rsidR="007C0BD9" w:rsidRPr="001A79D2">
        <w:rPr>
          <w:sz w:val="20"/>
          <w:szCs w:val="20"/>
        </w:rPr>
        <w:t>29</w:t>
      </w:r>
      <w:r w:rsidR="00C90592" w:rsidRPr="001A79D2">
        <w:rPr>
          <w:sz w:val="20"/>
          <w:szCs w:val="20"/>
        </w:rPr>
        <w:t>.</w:t>
      </w:r>
      <w:r w:rsidR="007C0BD9" w:rsidRPr="001A79D2">
        <w:rPr>
          <w:sz w:val="20"/>
          <w:szCs w:val="20"/>
        </w:rPr>
        <w:t>a</w:t>
      </w:r>
      <w:proofErr w:type="spellEnd"/>
      <w:r w:rsidR="00C90592" w:rsidRPr="001A79D2">
        <w:rPr>
          <w:sz w:val="20"/>
          <w:szCs w:val="20"/>
        </w:rPr>
        <w:t xml:space="preserve"> člena Zakona o gozdovih (Uradni list RS, št. 30/93, 56/99 – ZON, 67/02, 110/02 – ZGO-1, 115/06 – ORZG40, 110/07,</w:t>
      </w:r>
      <w:r w:rsidR="00DD7E0F" w:rsidRPr="001A79D2">
        <w:rPr>
          <w:sz w:val="20"/>
          <w:szCs w:val="20"/>
        </w:rPr>
        <w:t xml:space="preserve"> 106/10, 63/13, 101/13 – </w:t>
      </w:r>
      <w:proofErr w:type="spellStart"/>
      <w:r w:rsidR="00DD7E0F" w:rsidRPr="001A79D2">
        <w:rPr>
          <w:sz w:val="20"/>
          <w:szCs w:val="20"/>
        </w:rPr>
        <w:t>ZDavNepr</w:t>
      </w:r>
      <w:proofErr w:type="spellEnd"/>
      <w:r w:rsidR="00DD7E0F" w:rsidRPr="001A79D2">
        <w:rPr>
          <w:sz w:val="20"/>
          <w:szCs w:val="20"/>
        </w:rPr>
        <w:t>, 17/14, 24/15, 9/16 – ZGGLRS in 77/16</w:t>
      </w:r>
      <w:r w:rsidR="00C90592" w:rsidRPr="001A79D2">
        <w:rPr>
          <w:sz w:val="20"/>
          <w:szCs w:val="20"/>
        </w:rPr>
        <w:t xml:space="preserve">). </w:t>
      </w:r>
    </w:p>
    <w:p w:rsidR="001502DE" w:rsidRPr="001A79D2" w:rsidRDefault="001502DE" w:rsidP="001502DE">
      <w:pPr>
        <w:tabs>
          <w:tab w:val="left" w:pos="708"/>
        </w:tabs>
        <w:jc w:val="both"/>
        <w:rPr>
          <w:rFonts w:cs="Arial"/>
          <w:szCs w:val="20"/>
        </w:rPr>
      </w:pPr>
    </w:p>
    <w:p w:rsidR="001502DE" w:rsidRPr="001A79D2" w:rsidRDefault="001502DE" w:rsidP="0071454F">
      <w:pPr>
        <w:tabs>
          <w:tab w:val="left" w:pos="708"/>
        </w:tabs>
        <w:rPr>
          <w:rFonts w:cs="Arial"/>
          <w:szCs w:val="20"/>
        </w:rPr>
      </w:pPr>
    </w:p>
    <w:p w:rsidR="0071454F" w:rsidRPr="001A79D2" w:rsidRDefault="0071454F" w:rsidP="0047086D">
      <w:pPr>
        <w:numPr>
          <w:ilvl w:val="0"/>
          <w:numId w:val="13"/>
        </w:numPr>
        <w:tabs>
          <w:tab w:val="clear" w:pos="720"/>
          <w:tab w:val="num" w:pos="-360"/>
        </w:tabs>
        <w:ind w:left="360"/>
        <w:jc w:val="both"/>
        <w:rPr>
          <w:rFonts w:cs="Arial"/>
          <w:szCs w:val="20"/>
        </w:rPr>
      </w:pPr>
      <w:r w:rsidRPr="001A79D2">
        <w:rPr>
          <w:rFonts w:cs="Arial"/>
          <w:szCs w:val="20"/>
        </w:rPr>
        <w:t>Rok za izdajo uredbe, določen z zakonom</w:t>
      </w:r>
    </w:p>
    <w:p w:rsidR="0071454F" w:rsidRPr="001A79D2" w:rsidRDefault="0071454F" w:rsidP="0071454F">
      <w:pPr>
        <w:tabs>
          <w:tab w:val="left" w:pos="708"/>
        </w:tabs>
        <w:rPr>
          <w:rFonts w:cs="Arial"/>
          <w:szCs w:val="20"/>
        </w:rPr>
      </w:pPr>
    </w:p>
    <w:p w:rsidR="001502DE" w:rsidRPr="001A79D2" w:rsidRDefault="005375CA" w:rsidP="007C0BD9">
      <w:pPr>
        <w:tabs>
          <w:tab w:val="left" w:pos="708"/>
        </w:tabs>
        <w:jc w:val="both"/>
        <w:rPr>
          <w:rFonts w:cs="Arial"/>
          <w:szCs w:val="20"/>
        </w:rPr>
      </w:pPr>
      <w:r w:rsidRPr="001A79D2">
        <w:rPr>
          <w:rFonts w:cs="Arial"/>
          <w:szCs w:val="20"/>
        </w:rPr>
        <w:t>/</w:t>
      </w:r>
    </w:p>
    <w:p w:rsidR="004F4865" w:rsidRPr="001A79D2" w:rsidRDefault="004F4865" w:rsidP="0071454F">
      <w:pPr>
        <w:tabs>
          <w:tab w:val="left" w:pos="708"/>
        </w:tabs>
        <w:rPr>
          <w:rFonts w:cs="Arial"/>
          <w:szCs w:val="20"/>
        </w:rPr>
      </w:pPr>
    </w:p>
    <w:p w:rsidR="0071454F" w:rsidRPr="001A79D2" w:rsidRDefault="0071454F" w:rsidP="0047086D">
      <w:pPr>
        <w:numPr>
          <w:ilvl w:val="0"/>
          <w:numId w:val="13"/>
        </w:numPr>
        <w:tabs>
          <w:tab w:val="clear" w:pos="720"/>
          <w:tab w:val="num" w:pos="0"/>
        </w:tabs>
        <w:ind w:left="360"/>
        <w:jc w:val="both"/>
        <w:rPr>
          <w:rFonts w:cs="Arial"/>
          <w:szCs w:val="20"/>
        </w:rPr>
      </w:pPr>
      <w:r w:rsidRPr="001A79D2">
        <w:rPr>
          <w:rFonts w:cs="Arial"/>
          <w:szCs w:val="20"/>
        </w:rPr>
        <w:t>Splošna obrazložitev predloga uredbe, če je potrebna</w:t>
      </w:r>
    </w:p>
    <w:p w:rsidR="0071454F" w:rsidRPr="001A79D2" w:rsidRDefault="0071454F" w:rsidP="0071454F">
      <w:pPr>
        <w:tabs>
          <w:tab w:val="left" w:pos="708"/>
        </w:tabs>
        <w:rPr>
          <w:rFonts w:cs="Arial"/>
          <w:szCs w:val="20"/>
        </w:rPr>
      </w:pPr>
    </w:p>
    <w:p w:rsidR="001502DE" w:rsidRPr="001A79D2" w:rsidRDefault="001502DE" w:rsidP="0071454F">
      <w:pPr>
        <w:tabs>
          <w:tab w:val="left" w:pos="708"/>
        </w:tabs>
        <w:rPr>
          <w:rFonts w:cs="Arial"/>
          <w:szCs w:val="20"/>
        </w:rPr>
      </w:pPr>
      <w:r w:rsidRPr="001A79D2">
        <w:rPr>
          <w:rFonts w:cs="Arial"/>
          <w:szCs w:val="20"/>
        </w:rPr>
        <w:t>/</w:t>
      </w:r>
    </w:p>
    <w:p w:rsidR="001502DE" w:rsidRPr="001A79D2" w:rsidRDefault="001502DE" w:rsidP="0071454F">
      <w:pPr>
        <w:tabs>
          <w:tab w:val="left" w:pos="708"/>
        </w:tabs>
        <w:rPr>
          <w:rFonts w:cs="Arial"/>
          <w:szCs w:val="20"/>
        </w:rPr>
      </w:pPr>
    </w:p>
    <w:p w:rsidR="001502DE" w:rsidRPr="001A79D2" w:rsidRDefault="001502DE" w:rsidP="0071454F">
      <w:pPr>
        <w:tabs>
          <w:tab w:val="left" w:pos="708"/>
        </w:tabs>
        <w:rPr>
          <w:rFonts w:cs="Arial"/>
          <w:szCs w:val="20"/>
        </w:rPr>
      </w:pPr>
    </w:p>
    <w:p w:rsidR="0071454F" w:rsidRPr="001A79D2" w:rsidRDefault="0071454F" w:rsidP="0047086D">
      <w:pPr>
        <w:numPr>
          <w:ilvl w:val="0"/>
          <w:numId w:val="13"/>
        </w:numPr>
        <w:tabs>
          <w:tab w:val="clear" w:pos="720"/>
          <w:tab w:val="num" w:pos="0"/>
        </w:tabs>
        <w:ind w:left="360"/>
        <w:jc w:val="both"/>
        <w:rPr>
          <w:rFonts w:cs="Arial"/>
          <w:szCs w:val="20"/>
        </w:rPr>
      </w:pPr>
      <w:r w:rsidRPr="001A79D2">
        <w:rPr>
          <w:rFonts w:cs="Arial"/>
          <w:szCs w:val="20"/>
        </w:rPr>
        <w:t>Predstavitev presoje posledic za posamezna področja, če te niso mogle biti celovito predstavljene v predlogu zakona</w:t>
      </w:r>
    </w:p>
    <w:p w:rsidR="0071454F" w:rsidRPr="001A79D2" w:rsidRDefault="0071454F" w:rsidP="0071454F">
      <w:pPr>
        <w:rPr>
          <w:rFonts w:cs="Arial"/>
          <w:szCs w:val="20"/>
          <w:lang w:eastAsia="sl-SI"/>
        </w:rPr>
      </w:pPr>
    </w:p>
    <w:p w:rsidR="00986676" w:rsidRPr="001A79D2" w:rsidRDefault="00986676" w:rsidP="0071454F">
      <w:pPr>
        <w:pStyle w:val="Odstavekseznama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71454F" w:rsidRPr="001A79D2" w:rsidRDefault="0071454F" w:rsidP="0071454F">
      <w:pPr>
        <w:pStyle w:val="Odstavekseznama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71454F" w:rsidRPr="001A79D2" w:rsidRDefault="0071454F" w:rsidP="0071454F">
      <w:pPr>
        <w:tabs>
          <w:tab w:val="left" w:pos="708"/>
        </w:tabs>
        <w:rPr>
          <w:rFonts w:cs="Arial"/>
          <w:szCs w:val="20"/>
        </w:rPr>
      </w:pPr>
      <w:r w:rsidRPr="001A79D2">
        <w:rPr>
          <w:rFonts w:cs="Arial"/>
          <w:szCs w:val="20"/>
        </w:rPr>
        <w:t>II. VSEBINSKA OBRAZLOŽITEV PREDLAGANIH REŠITEV</w:t>
      </w:r>
    </w:p>
    <w:p w:rsidR="0071454F" w:rsidRPr="001A79D2" w:rsidRDefault="0071454F" w:rsidP="001659E0">
      <w:pPr>
        <w:tabs>
          <w:tab w:val="left" w:pos="708"/>
        </w:tabs>
        <w:jc w:val="both"/>
        <w:rPr>
          <w:rFonts w:cs="Arial"/>
          <w:b/>
          <w:szCs w:val="20"/>
        </w:rPr>
      </w:pPr>
    </w:p>
    <w:p w:rsidR="008873E5" w:rsidRDefault="005375CA" w:rsidP="00D33371">
      <w:pPr>
        <w:pStyle w:val="Naslov3"/>
        <w:rPr>
          <w:b w:val="0"/>
          <w:bCs w:val="0"/>
          <w:sz w:val="20"/>
          <w:szCs w:val="20"/>
          <w:lang w:eastAsia="sl-SI"/>
        </w:rPr>
      </w:pPr>
      <w:r w:rsidRPr="001A79D2">
        <w:rPr>
          <w:b w:val="0"/>
          <w:sz w:val="20"/>
          <w:szCs w:val="20"/>
        </w:rPr>
        <w:t xml:space="preserve">S predmetno uredbo se </w:t>
      </w:r>
      <w:r w:rsidR="00583CD6">
        <w:rPr>
          <w:b w:val="0"/>
          <w:sz w:val="20"/>
          <w:szCs w:val="20"/>
        </w:rPr>
        <w:t xml:space="preserve">spreminja </w:t>
      </w:r>
      <w:r w:rsidRPr="001A79D2">
        <w:rPr>
          <w:b w:val="0"/>
          <w:sz w:val="20"/>
          <w:szCs w:val="20"/>
        </w:rPr>
        <w:t xml:space="preserve">prilogo »Minimalne odkupne cene gozdnih lesnih </w:t>
      </w:r>
      <w:proofErr w:type="spellStart"/>
      <w:r w:rsidRPr="001A79D2">
        <w:rPr>
          <w:b w:val="0"/>
          <w:sz w:val="20"/>
          <w:szCs w:val="20"/>
        </w:rPr>
        <w:t>sortimentov</w:t>
      </w:r>
      <w:proofErr w:type="spellEnd"/>
      <w:r w:rsidRPr="001A79D2">
        <w:rPr>
          <w:b w:val="0"/>
          <w:sz w:val="20"/>
          <w:szCs w:val="20"/>
        </w:rPr>
        <w:t xml:space="preserve"> (</w:t>
      </w:r>
      <w:proofErr w:type="spellStart"/>
      <w:r w:rsidRPr="001A79D2">
        <w:rPr>
          <w:b w:val="0"/>
          <w:sz w:val="20"/>
          <w:szCs w:val="20"/>
        </w:rPr>
        <w:t>franko</w:t>
      </w:r>
      <w:proofErr w:type="spellEnd"/>
      <w:r w:rsidRPr="001A79D2">
        <w:rPr>
          <w:b w:val="0"/>
          <w:sz w:val="20"/>
          <w:szCs w:val="20"/>
        </w:rPr>
        <w:t xml:space="preserve"> kamionska cesta) za leto 2017</w:t>
      </w:r>
      <w:r w:rsidR="00BB0869">
        <w:rPr>
          <w:b w:val="0"/>
          <w:sz w:val="20"/>
          <w:szCs w:val="20"/>
        </w:rPr>
        <w:t>«</w:t>
      </w:r>
      <w:r w:rsidRPr="001A79D2">
        <w:rPr>
          <w:b w:val="0"/>
          <w:sz w:val="20"/>
          <w:szCs w:val="20"/>
        </w:rPr>
        <w:t xml:space="preserve">, ki je sestavni del </w:t>
      </w:r>
      <w:r w:rsidRPr="001A79D2">
        <w:rPr>
          <w:b w:val="0"/>
          <w:sz w:val="20"/>
          <w:szCs w:val="20"/>
          <w:lang w:eastAsia="sl-SI"/>
        </w:rPr>
        <w:t xml:space="preserve">Uredbe o </w:t>
      </w:r>
      <w:r w:rsidRPr="001A79D2">
        <w:rPr>
          <w:b w:val="0"/>
          <w:bCs w:val="0"/>
          <w:sz w:val="20"/>
          <w:szCs w:val="20"/>
          <w:lang w:eastAsia="sl-SI"/>
        </w:rPr>
        <w:t xml:space="preserve">postopku in natančnejših pogojih za izbiro centrov za zbiranje oziroma predelavo lesa, določitvi minimalne cene gozdnih lesnih </w:t>
      </w:r>
      <w:proofErr w:type="spellStart"/>
      <w:r w:rsidRPr="001A79D2">
        <w:rPr>
          <w:b w:val="0"/>
          <w:bCs w:val="0"/>
          <w:sz w:val="20"/>
          <w:szCs w:val="20"/>
          <w:lang w:eastAsia="sl-SI"/>
        </w:rPr>
        <w:t>sortimentov</w:t>
      </w:r>
      <w:proofErr w:type="spellEnd"/>
      <w:r w:rsidRPr="001A79D2">
        <w:rPr>
          <w:b w:val="0"/>
          <w:bCs w:val="0"/>
          <w:sz w:val="20"/>
          <w:szCs w:val="20"/>
          <w:lang w:eastAsia="sl-SI"/>
        </w:rPr>
        <w:t xml:space="preserve"> ter o podrobnejšem postopku prodaje gozdnih lesnih </w:t>
      </w:r>
      <w:proofErr w:type="spellStart"/>
      <w:r w:rsidRPr="001A79D2">
        <w:rPr>
          <w:b w:val="0"/>
          <w:bCs w:val="0"/>
          <w:sz w:val="20"/>
          <w:szCs w:val="20"/>
          <w:lang w:eastAsia="sl-SI"/>
        </w:rPr>
        <w:t>sortimentov</w:t>
      </w:r>
      <w:proofErr w:type="spellEnd"/>
      <w:r w:rsidRPr="001A79D2">
        <w:rPr>
          <w:b w:val="0"/>
          <w:bCs w:val="0"/>
          <w:sz w:val="20"/>
          <w:szCs w:val="20"/>
          <w:lang w:eastAsia="sl-SI"/>
        </w:rPr>
        <w:t xml:space="preserve"> (Ur</w:t>
      </w:r>
      <w:r w:rsidR="00BB0869">
        <w:rPr>
          <w:b w:val="0"/>
          <w:bCs w:val="0"/>
          <w:sz w:val="20"/>
          <w:szCs w:val="20"/>
          <w:lang w:eastAsia="sl-SI"/>
        </w:rPr>
        <w:t>adni</w:t>
      </w:r>
      <w:r w:rsidRPr="001A79D2">
        <w:rPr>
          <w:b w:val="0"/>
          <w:bCs w:val="0"/>
          <w:sz w:val="20"/>
          <w:szCs w:val="20"/>
          <w:lang w:eastAsia="sl-SI"/>
        </w:rPr>
        <w:t xml:space="preserve"> l</w:t>
      </w:r>
      <w:r w:rsidR="00BB0869">
        <w:rPr>
          <w:b w:val="0"/>
          <w:bCs w:val="0"/>
          <w:sz w:val="20"/>
          <w:szCs w:val="20"/>
          <w:lang w:eastAsia="sl-SI"/>
        </w:rPr>
        <w:t>ist</w:t>
      </w:r>
      <w:r w:rsidR="00583CD6">
        <w:rPr>
          <w:b w:val="0"/>
          <w:bCs w:val="0"/>
          <w:sz w:val="20"/>
          <w:szCs w:val="20"/>
          <w:lang w:eastAsia="sl-SI"/>
        </w:rPr>
        <w:t xml:space="preserve"> RS. št. 15/17</w:t>
      </w:r>
      <w:r w:rsidR="00743672">
        <w:rPr>
          <w:b w:val="0"/>
          <w:bCs w:val="0"/>
          <w:sz w:val="20"/>
          <w:szCs w:val="20"/>
          <w:lang w:eastAsia="sl-SI"/>
        </w:rPr>
        <w:t xml:space="preserve"> in 43/17</w:t>
      </w:r>
      <w:r w:rsidR="00583CD6">
        <w:rPr>
          <w:b w:val="0"/>
          <w:bCs w:val="0"/>
          <w:sz w:val="20"/>
          <w:szCs w:val="20"/>
          <w:lang w:eastAsia="sl-SI"/>
        </w:rPr>
        <w:t>).</w:t>
      </w:r>
    </w:p>
    <w:p w:rsidR="00CB097F" w:rsidRPr="00CB097F" w:rsidRDefault="00CB097F" w:rsidP="00CB097F">
      <w:pPr>
        <w:jc w:val="both"/>
        <w:rPr>
          <w:rFonts w:cs="Arial"/>
          <w:color w:val="000000"/>
          <w:sz w:val="18"/>
          <w:szCs w:val="18"/>
        </w:rPr>
      </w:pPr>
      <w:r w:rsidRPr="00C20A09">
        <w:rPr>
          <w:rFonts w:cs="Arial"/>
          <w:lang w:eastAsia="sl-SI"/>
        </w:rPr>
        <w:t xml:space="preserve">Tretji odstavek </w:t>
      </w:r>
      <w:r>
        <w:rPr>
          <w:rFonts w:cs="Arial"/>
          <w:lang w:eastAsia="sl-SI"/>
        </w:rPr>
        <w:t xml:space="preserve">4. člena </w:t>
      </w:r>
      <w:r w:rsidRPr="00C20A09">
        <w:rPr>
          <w:rFonts w:cs="Arial"/>
          <w:lang w:eastAsia="sl-SI"/>
        </w:rPr>
        <w:t xml:space="preserve">Uredbe določa, da </w:t>
      </w:r>
      <w:r>
        <w:rPr>
          <w:rFonts w:cs="Arial"/>
          <w:color w:val="000000"/>
          <w:sz w:val="18"/>
          <w:szCs w:val="18"/>
        </w:rPr>
        <w:t>p</w:t>
      </w:r>
      <w:r w:rsidRPr="00C20A09">
        <w:rPr>
          <w:rFonts w:cs="Arial"/>
          <w:color w:val="000000"/>
          <w:szCs w:val="20"/>
        </w:rPr>
        <w:t xml:space="preserve">redlog minimalne odkupne cene </w:t>
      </w:r>
      <w:proofErr w:type="spellStart"/>
      <w:r w:rsidRPr="00C20A09">
        <w:rPr>
          <w:rFonts w:cs="Arial"/>
          <w:color w:val="000000"/>
          <w:szCs w:val="20"/>
        </w:rPr>
        <w:t>sortimentov</w:t>
      </w:r>
      <w:proofErr w:type="spellEnd"/>
      <w:r w:rsidRPr="00C20A09">
        <w:rPr>
          <w:rFonts w:cs="Arial"/>
          <w:color w:val="000000"/>
          <w:szCs w:val="20"/>
        </w:rPr>
        <w:t xml:space="preserve"> pripravi Gozdarski inštitut Slovenije in ga do 30. novembra tekočega leta za naslednje leto pošlje ministrstvu, pristojnemu za gozdarstvo«. </w:t>
      </w:r>
      <w:r>
        <w:rPr>
          <w:rFonts w:cs="Arial"/>
          <w:color w:val="000000"/>
          <w:szCs w:val="20"/>
        </w:rPr>
        <w:t xml:space="preserve">V skladu s to določbo, je </w:t>
      </w:r>
      <w:r w:rsidRPr="00C20A09">
        <w:rPr>
          <w:rFonts w:cs="Arial"/>
          <w:color w:val="000000"/>
          <w:szCs w:val="20"/>
        </w:rPr>
        <w:t>Ministrstvo za kmetijstvo, gozdarstvo in prehrano</w:t>
      </w:r>
      <w:r>
        <w:rPr>
          <w:rFonts w:cs="Arial"/>
          <w:color w:val="000000"/>
          <w:szCs w:val="20"/>
        </w:rPr>
        <w:t xml:space="preserve"> (v nadaljevanju MKGP) </w:t>
      </w:r>
      <w:r w:rsidRPr="00C20A09">
        <w:rPr>
          <w:rFonts w:cs="Arial"/>
          <w:color w:val="000000"/>
          <w:szCs w:val="20"/>
        </w:rPr>
        <w:t xml:space="preserve">s strani Gozdarskega inštituta Slovenije prejelo Predlog minimalnih cen gozdnih lesnih </w:t>
      </w:r>
      <w:proofErr w:type="spellStart"/>
      <w:r w:rsidRPr="00C20A09">
        <w:rPr>
          <w:rFonts w:cs="Arial"/>
          <w:color w:val="000000"/>
          <w:szCs w:val="20"/>
        </w:rPr>
        <w:t>sortimentov</w:t>
      </w:r>
      <w:proofErr w:type="spellEnd"/>
      <w:r w:rsidRPr="00C20A09">
        <w:rPr>
          <w:rFonts w:cs="Arial"/>
          <w:color w:val="000000"/>
          <w:szCs w:val="20"/>
        </w:rPr>
        <w:t xml:space="preserve"> za leto 2018</w:t>
      </w:r>
      <w:r w:rsidRPr="00CC4980">
        <w:rPr>
          <w:rFonts w:cs="Arial"/>
          <w:color w:val="000000"/>
          <w:sz w:val="24"/>
        </w:rPr>
        <w:t xml:space="preserve">. </w:t>
      </w:r>
    </w:p>
    <w:p w:rsidR="00583CD6" w:rsidRDefault="00583CD6" w:rsidP="00D33371">
      <w:pPr>
        <w:jc w:val="both"/>
        <w:rPr>
          <w:lang w:eastAsia="sl-SI"/>
        </w:rPr>
      </w:pPr>
    </w:p>
    <w:p w:rsidR="00583CD6" w:rsidRDefault="00583CD6" w:rsidP="00D33371">
      <w:pPr>
        <w:jc w:val="both"/>
        <w:rPr>
          <w:rFonts w:ascii="Helv" w:hAnsi="Helv" w:cs="Helv"/>
          <w:bCs/>
          <w:color w:val="000000"/>
          <w:szCs w:val="20"/>
          <w:lang w:eastAsia="sl-SI"/>
        </w:rPr>
      </w:pPr>
      <w:r>
        <w:rPr>
          <w:lang w:eastAsia="sl-SI"/>
        </w:rPr>
        <w:t xml:space="preserve">Zaradi navedenega je MKGP pripravilo </w:t>
      </w:r>
      <w:r w:rsidRPr="00520ECC">
        <w:rPr>
          <w:rFonts w:cs="Arial"/>
          <w:szCs w:val="20"/>
          <w:lang w:eastAsia="sl-SI"/>
        </w:rPr>
        <w:t xml:space="preserve">Uredbo o spremembi Uredbe </w:t>
      </w:r>
      <w:r w:rsidRPr="00520ECC">
        <w:rPr>
          <w:rFonts w:ascii="Helv" w:hAnsi="Helv" w:cs="Helv"/>
          <w:bCs/>
          <w:color w:val="000000"/>
          <w:szCs w:val="20"/>
          <w:lang w:eastAsia="sl-SI"/>
        </w:rPr>
        <w:t xml:space="preserve">o postopku in natančnejših pogojih za izbiro centrov za zbiranje oziroma predelavo lesa, okuženega ali z insekti napadenega, ki je predmet upravne izvršbe odločbe o sanitarni sečnji, o določitvi minimalne cene gozdnih lesnih </w:t>
      </w:r>
      <w:r>
        <w:rPr>
          <w:rFonts w:ascii="Helv" w:hAnsi="Helv" w:cs="Helv"/>
          <w:bCs/>
          <w:color w:val="000000"/>
          <w:szCs w:val="20"/>
          <w:lang w:eastAsia="sl-SI"/>
        </w:rPr>
        <w:t xml:space="preserve"> </w:t>
      </w:r>
      <w:proofErr w:type="spellStart"/>
      <w:r w:rsidRPr="00520ECC">
        <w:rPr>
          <w:rFonts w:ascii="Helv" w:hAnsi="Helv" w:cs="Helv"/>
          <w:bCs/>
          <w:color w:val="000000"/>
          <w:szCs w:val="20"/>
          <w:lang w:eastAsia="sl-SI"/>
        </w:rPr>
        <w:t>sortimentov</w:t>
      </w:r>
      <w:proofErr w:type="spellEnd"/>
      <w:r w:rsidRPr="00520ECC">
        <w:rPr>
          <w:rFonts w:ascii="Helv" w:hAnsi="Helv" w:cs="Helv"/>
          <w:bCs/>
          <w:color w:val="000000"/>
          <w:szCs w:val="20"/>
          <w:lang w:eastAsia="sl-SI"/>
        </w:rPr>
        <w:t xml:space="preserve"> ter podrobnejšem postopku prodaje gozdnih lesnih </w:t>
      </w:r>
      <w:proofErr w:type="spellStart"/>
      <w:r w:rsidRPr="00520ECC">
        <w:rPr>
          <w:rFonts w:ascii="Helv" w:hAnsi="Helv" w:cs="Helv"/>
          <w:bCs/>
          <w:color w:val="000000"/>
          <w:szCs w:val="20"/>
          <w:lang w:eastAsia="sl-SI"/>
        </w:rPr>
        <w:t>sortimentov</w:t>
      </w:r>
      <w:proofErr w:type="spellEnd"/>
      <w:r w:rsidR="005A7A3C">
        <w:rPr>
          <w:rFonts w:ascii="Helv" w:hAnsi="Helv" w:cs="Helv"/>
          <w:bCs/>
          <w:color w:val="000000"/>
          <w:szCs w:val="20"/>
          <w:lang w:eastAsia="sl-SI"/>
        </w:rPr>
        <w:t xml:space="preserve"> </w:t>
      </w:r>
      <w:r>
        <w:rPr>
          <w:rFonts w:ascii="Helv" w:hAnsi="Helv" w:cs="Helv"/>
          <w:bCs/>
          <w:color w:val="000000"/>
          <w:szCs w:val="20"/>
          <w:lang w:eastAsia="sl-SI"/>
        </w:rPr>
        <w:t>.</w:t>
      </w:r>
    </w:p>
    <w:p w:rsidR="00583CD6" w:rsidRPr="00583CD6" w:rsidRDefault="00583CD6" w:rsidP="00D33371">
      <w:pPr>
        <w:jc w:val="both"/>
        <w:rPr>
          <w:lang w:eastAsia="sl-SI"/>
        </w:rPr>
      </w:pPr>
    </w:p>
    <w:p w:rsidR="00583CD6" w:rsidRPr="00583CD6" w:rsidRDefault="00583CD6" w:rsidP="00D33371">
      <w:pPr>
        <w:jc w:val="both"/>
        <w:rPr>
          <w:lang w:eastAsia="sl-SI"/>
        </w:rPr>
      </w:pPr>
    </w:p>
    <w:p w:rsidR="001502DE" w:rsidRPr="001A79D2" w:rsidRDefault="001502DE" w:rsidP="001659E0">
      <w:pPr>
        <w:jc w:val="both"/>
        <w:rPr>
          <w:rFonts w:cs="Arial"/>
          <w:szCs w:val="20"/>
        </w:rPr>
      </w:pPr>
    </w:p>
    <w:sectPr w:rsidR="001502DE" w:rsidRPr="001A79D2" w:rsidSect="00B55181">
      <w:pgSz w:w="11900" w:h="16840" w:code="9"/>
      <w:pgMar w:top="1701" w:right="1701" w:bottom="1134" w:left="1701" w:header="1882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8F" w:rsidRDefault="0012788F">
      <w:r>
        <w:separator/>
      </w:r>
    </w:p>
  </w:endnote>
  <w:endnote w:type="continuationSeparator" w:id="0">
    <w:p w:rsidR="0012788F" w:rsidRDefault="0012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altName w:val="Arial Narrow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46" w:rsidRDefault="006E1D46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E1D46" w:rsidRDefault="006E1D46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46" w:rsidRDefault="006E1D46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A7B40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6E1D46" w:rsidRDefault="006E1D46" w:rsidP="00AC2363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46" w:rsidRDefault="006E1D46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374406"/>
      <w:docPartObj>
        <w:docPartGallery w:val="Page Numbers (Bottom of Page)"/>
        <w:docPartUnique/>
      </w:docPartObj>
    </w:sdtPr>
    <w:sdtEndPr/>
    <w:sdtContent>
      <w:p w:rsidR="006E1D46" w:rsidRDefault="006E1D4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B40">
          <w:rPr>
            <w:noProof/>
          </w:rPr>
          <w:t>9</w:t>
        </w:r>
        <w:r>
          <w:fldChar w:fldCharType="end"/>
        </w:r>
      </w:p>
    </w:sdtContent>
  </w:sdt>
  <w:p w:rsidR="006E1D46" w:rsidRPr="00A87741" w:rsidRDefault="006E1D46" w:rsidP="00523AEF">
    <w:pPr>
      <w:pStyle w:val="Nog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46" w:rsidRPr="00653D03" w:rsidRDefault="002C5BEC" w:rsidP="00523AEF">
    <w:pPr>
      <w:pStyle w:val="Noga"/>
    </w:pPr>
    <w:fldSimple w:instr=" FILENAME  \* Lower  \* MERGEFORMAT ">
      <w:r w:rsidR="006E1D46">
        <w:rPr>
          <w:noProof/>
        </w:rPr>
        <w:t>uredba čistopis svz.docx</w:t>
      </w:r>
    </w:fldSimple>
    <w:r w:rsidR="006E1D46">
      <w:tab/>
    </w:r>
    <w:r w:rsidR="006E1D46">
      <w:tab/>
    </w:r>
    <w:r w:rsidR="006E1D46">
      <w:fldChar w:fldCharType="begin"/>
    </w:r>
    <w:r w:rsidR="006E1D46">
      <w:instrText>PAGE   \* MERGEFORMAT</w:instrText>
    </w:r>
    <w:r w:rsidR="006E1D46">
      <w:fldChar w:fldCharType="separate"/>
    </w:r>
    <w:r w:rsidR="006E1D46">
      <w:rPr>
        <w:noProof/>
      </w:rPr>
      <w:t>28</w:t>
    </w:r>
    <w:r w:rsidR="006E1D46">
      <w:rPr>
        <w:noProof/>
      </w:rPr>
      <w:fldChar w:fldCharType="end"/>
    </w:r>
    <w:r w:rsidR="006E1D46">
      <w:t>/100</w:t>
    </w:r>
  </w:p>
  <w:p w:rsidR="006E1D46" w:rsidRDefault="006E1D46" w:rsidP="00523AE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8F" w:rsidRDefault="0012788F">
      <w:r>
        <w:separator/>
      </w:r>
    </w:p>
  </w:footnote>
  <w:footnote w:type="continuationSeparator" w:id="0">
    <w:p w:rsidR="0012788F" w:rsidRDefault="00127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46" w:rsidRDefault="006E1D4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46" w:rsidRPr="00110CBD" w:rsidRDefault="006E1D4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65"/>
    </w:tblGrid>
    <w:tr w:rsidR="006E1D46" w:rsidRPr="008F3500">
      <w:trPr>
        <w:cantSplit/>
        <w:trHeight w:hRule="exact" w:val="847"/>
      </w:trPr>
      <w:tc>
        <w:tcPr>
          <w:tcW w:w="567" w:type="dxa"/>
        </w:tcPr>
        <w:tbl>
          <w:tblPr>
            <w:tblpPr w:leftFromText="142" w:rightFromText="142" w:bottomFromText="6005" w:vertAnchor="page" w:horzAnchor="page" w:tblpX="925" w:tblpY="869"/>
            <w:tblW w:w="0" w:type="auto"/>
            <w:tblLook w:val="04A0" w:firstRow="1" w:lastRow="0" w:firstColumn="1" w:lastColumn="0" w:noHBand="0" w:noVBand="1"/>
          </w:tblPr>
          <w:tblGrid>
            <w:gridCol w:w="649"/>
          </w:tblGrid>
          <w:tr w:rsidR="006E1D46" w:rsidRPr="008F3500" w:rsidTr="00DD6502">
            <w:trPr>
              <w:cantSplit/>
              <w:trHeight w:hRule="exact" w:val="847"/>
            </w:trPr>
            <w:tc>
              <w:tcPr>
                <w:tcW w:w="567" w:type="dxa"/>
              </w:tcPr>
              <w:p w:rsidR="006E1D46" w:rsidRDefault="006E1D46" w:rsidP="00990D2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epublika" w:hAnsi="Republika"/>
                    <w:color w:val="529DBA"/>
                    <w:sz w:val="60"/>
                    <w:szCs w:val="60"/>
                  </w:rPr>
                </w:pPr>
                <w:r w:rsidRPr="008F3500">
                  <w:rPr>
                    <w:rFonts w:ascii="Republika" w:hAnsi="Republika" w:cs="Republika"/>
                    <w:color w:val="529DBA"/>
                    <w:sz w:val="60"/>
                    <w:szCs w:val="60"/>
                    <w:lang w:eastAsia="sl-SI"/>
                  </w:rPr>
                  <w:t></w:t>
                </w:r>
              </w:p>
              <w:p w:rsidR="006E1D46" w:rsidRPr="006D42D9" w:rsidRDefault="006E1D4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6E1D46" w:rsidRPr="006D42D9" w:rsidRDefault="006E1D4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6E1D46" w:rsidRPr="006D42D9" w:rsidRDefault="006E1D4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6E1D46" w:rsidRPr="006D42D9" w:rsidRDefault="006E1D4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6E1D46" w:rsidRPr="006D42D9" w:rsidRDefault="006E1D4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6E1D46" w:rsidRPr="006D42D9" w:rsidRDefault="006E1D4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6E1D46" w:rsidRPr="006D42D9" w:rsidRDefault="006E1D4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6E1D46" w:rsidRPr="006D42D9" w:rsidRDefault="006E1D4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6E1D46" w:rsidRPr="006D42D9" w:rsidRDefault="006E1D4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6E1D46" w:rsidRPr="006D42D9" w:rsidRDefault="006E1D4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6E1D46" w:rsidRPr="006D42D9" w:rsidRDefault="006E1D4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6E1D46" w:rsidRPr="006D42D9" w:rsidRDefault="006E1D4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6E1D46" w:rsidRPr="006D42D9" w:rsidRDefault="006E1D4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6E1D46" w:rsidRPr="006D42D9" w:rsidRDefault="006E1D4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6E1D46" w:rsidRPr="006D42D9" w:rsidRDefault="006E1D4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6E1D46" w:rsidRPr="006D42D9" w:rsidRDefault="006E1D4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</w:tc>
          </w:tr>
        </w:tbl>
        <w:p w:rsidR="006E1D46" w:rsidRPr="008F3500" w:rsidRDefault="006E1D46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6E1D46" w:rsidRPr="00990D2C" w:rsidRDefault="006E1D46" w:rsidP="00990D2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4294967292" distB="4294967292" distL="114300" distR="114300" simplePos="0" relativeHeight="251657728" behindDoc="1" locked="0" layoutInCell="0" allowOverlap="1" wp14:anchorId="2E5BBC34" wp14:editId="104FDA1B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-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5G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gcPORh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Pr="00990D2C">
      <w:rPr>
        <w:rFonts w:ascii="Republika" w:hAnsi="Republika"/>
      </w:rPr>
      <w:t>REPUBLIKA SLOVENIJA</w:t>
    </w:r>
  </w:p>
  <w:p w:rsidR="006E1D46" w:rsidRPr="00990D2C" w:rsidRDefault="006E1D46" w:rsidP="00990D2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>Ministrstvo za kmetijstvo,</w:t>
    </w:r>
    <w:r w:rsidRPr="00990D2C">
      <w:rPr>
        <w:rFonts w:ascii="Republika" w:hAnsi="Republika"/>
        <w:b/>
        <w:caps/>
      </w:rPr>
      <w:br/>
      <w:t>GOZDARSTVO IN PREHRANO</w:t>
    </w:r>
  </w:p>
  <w:p w:rsidR="006E1D46" w:rsidRPr="008F3500" w:rsidRDefault="006E1D46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Dunajska  cesta 22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Pr="0001550E">
      <w:rPr>
        <w:rFonts w:cs="Arial"/>
        <w:sz w:val="16"/>
      </w:rPr>
      <w:t>9000</w:t>
    </w:r>
  </w:p>
  <w:p w:rsidR="006E1D46" w:rsidRPr="008F3500" w:rsidRDefault="006E1D4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 xml:space="preserve">01 478 </w:t>
    </w:r>
    <w:r w:rsidRPr="00677197">
      <w:rPr>
        <w:rFonts w:cs="Arial"/>
        <w:sz w:val="16"/>
      </w:rPr>
      <w:t>9021</w:t>
    </w:r>
  </w:p>
  <w:p w:rsidR="006E1D46" w:rsidRPr="008F3500" w:rsidRDefault="006E1D4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gp.mkgp@gov.si</w:t>
    </w:r>
  </w:p>
  <w:p w:rsidR="006E1D46" w:rsidRPr="008F3500" w:rsidRDefault="006E1D4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proofErr w:type="spellStart"/>
    <w:r>
      <w:rPr>
        <w:rFonts w:cs="Arial"/>
        <w:sz w:val="16"/>
      </w:rPr>
      <w:t>www.mkgp.gov.si</w:t>
    </w:r>
    <w:proofErr w:type="spellEnd"/>
  </w:p>
  <w:p w:rsidR="006E1D46" w:rsidRPr="008F3500" w:rsidRDefault="006E1D46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46" w:rsidRPr="00B8038B" w:rsidRDefault="006E1D46" w:rsidP="00523AE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1006B8"/>
    <w:multiLevelType w:val="hybridMultilevel"/>
    <w:tmpl w:val="CF5A24C2"/>
    <w:lvl w:ilvl="0" w:tplc="7D26B8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449E5"/>
    <w:multiLevelType w:val="hybridMultilevel"/>
    <w:tmpl w:val="547C99AE"/>
    <w:lvl w:ilvl="0" w:tplc="3494A30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6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87767DD"/>
    <w:multiLevelType w:val="hybridMultilevel"/>
    <w:tmpl w:val="AF946068"/>
    <w:lvl w:ilvl="0" w:tplc="D1C4F42A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764B3C"/>
    <w:multiLevelType w:val="hybridMultilevel"/>
    <w:tmpl w:val="2B2218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716D40"/>
    <w:multiLevelType w:val="hybridMultilevel"/>
    <w:tmpl w:val="2D5C9AB4"/>
    <w:lvl w:ilvl="0" w:tplc="609EECA6">
      <w:start w:val="1"/>
      <w:numFmt w:val="decimal"/>
      <w:lvlText w:val="(%1)"/>
      <w:lvlJc w:val="left"/>
      <w:pPr>
        <w:ind w:left="420" w:hanging="360"/>
      </w:pPr>
      <w:rPr>
        <w:rFonts w:ascii="Arial" w:hAnsi="Arial" w:cs="Arial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AEF6C9A"/>
    <w:multiLevelType w:val="hybridMultilevel"/>
    <w:tmpl w:val="5644F534"/>
    <w:lvl w:ilvl="0" w:tplc="D1C4F42A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436C2"/>
    <w:multiLevelType w:val="hybridMultilevel"/>
    <w:tmpl w:val="CDFE1124"/>
    <w:lvl w:ilvl="0" w:tplc="1010BA0A">
      <w:start w:val="1"/>
      <w:numFmt w:val="bullet"/>
      <w:lvlText w:val="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015112"/>
    <w:multiLevelType w:val="hybridMultilevel"/>
    <w:tmpl w:val="085C30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F07CDB"/>
    <w:multiLevelType w:val="hybridMultilevel"/>
    <w:tmpl w:val="705E5776"/>
    <w:lvl w:ilvl="0" w:tplc="3494A30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763A9"/>
    <w:multiLevelType w:val="hybridMultilevel"/>
    <w:tmpl w:val="50FA202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10BA0A">
      <w:start w:val="1"/>
      <w:numFmt w:val="bullet"/>
      <w:lvlText w:val="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679CF"/>
    <w:multiLevelType w:val="hybridMultilevel"/>
    <w:tmpl w:val="929E5382"/>
    <w:lvl w:ilvl="0" w:tplc="F8BC0D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  <w:lvlOverride w:ilvl="0">
      <w:startOverride w:val="1"/>
    </w:lvlOverride>
  </w:num>
  <w:num w:numId="4">
    <w:abstractNumId w:val="13"/>
  </w:num>
  <w:num w:numId="5">
    <w:abstractNumId w:val="0"/>
  </w:num>
  <w:num w:numId="6">
    <w:abstractNumId w:val="17"/>
  </w:num>
  <w:num w:numId="7">
    <w:abstractNumId w:val="5"/>
  </w:num>
  <w:num w:numId="8">
    <w:abstractNumId w:val="15"/>
  </w:num>
  <w:num w:numId="9">
    <w:abstractNumId w:val="2"/>
  </w:num>
  <w:num w:numId="10">
    <w:abstractNumId w:val="20"/>
  </w:num>
  <w:num w:numId="11">
    <w:abstractNumId w:val="24"/>
  </w:num>
  <w:num w:numId="12">
    <w:abstractNumId w:val="11"/>
  </w:num>
  <w:num w:numId="13">
    <w:abstractNumId w:val="9"/>
  </w:num>
  <w:num w:numId="14">
    <w:abstractNumId w:val="18"/>
  </w:num>
  <w:num w:numId="15">
    <w:abstractNumId w:val="1"/>
  </w:num>
  <w:num w:numId="16">
    <w:abstractNumId w:val="16"/>
  </w:num>
  <w:num w:numId="17">
    <w:abstractNumId w:val="22"/>
  </w:num>
  <w:num w:numId="18">
    <w:abstractNumId w:val="14"/>
  </w:num>
  <w:num w:numId="19">
    <w:abstractNumId w:val="7"/>
  </w:num>
  <w:num w:numId="20">
    <w:abstractNumId w:val="10"/>
  </w:num>
  <w:num w:numId="21">
    <w:abstractNumId w:val="12"/>
  </w:num>
  <w:num w:numId="22">
    <w:abstractNumId w:val="21"/>
  </w:num>
  <w:num w:numId="23">
    <w:abstractNumId w:val="19"/>
  </w:num>
  <w:num w:numId="24">
    <w:abstractNumId w:val="23"/>
  </w:num>
  <w:num w:numId="25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09D1"/>
    <w:rsid w:val="000016D6"/>
    <w:rsid w:val="00004AC2"/>
    <w:rsid w:val="00004E52"/>
    <w:rsid w:val="00006EDC"/>
    <w:rsid w:val="00007078"/>
    <w:rsid w:val="0001341A"/>
    <w:rsid w:val="00014B69"/>
    <w:rsid w:val="00014FA6"/>
    <w:rsid w:val="0001582C"/>
    <w:rsid w:val="00017082"/>
    <w:rsid w:val="00021985"/>
    <w:rsid w:val="00022CEA"/>
    <w:rsid w:val="00023291"/>
    <w:rsid w:val="00023A88"/>
    <w:rsid w:val="00023E7C"/>
    <w:rsid w:val="00025B7D"/>
    <w:rsid w:val="00027075"/>
    <w:rsid w:val="000316DE"/>
    <w:rsid w:val="000333DA"/>
    <w:rsid w:val="00035136"/>
    <w:rsid w:val="00035A22"/>
    <w:rsid w:val="00036742"/>
    <w:rsid w:val="00040B10"/>
    <w:rsid w:val="000426D2"/>
    <w:rsid w:val="00043926"/>
    <w:rsid w:val="00043A7B"/>
    <w:rsid w:val="00043AD0"/>
    <w:rsid w:val="00046174"/>
    <w:rsid w:val="00046DD9"/>
    <w:rsid w:val="00047FCC"/>
    <w:rsid w:val="00050531"/>
    <w:rsid w:val="000523A6"/>
    <w:rsid w:val="00054378"/>
    <w:rsid w:val="000558B1"/>
    <w:rsid w:val="00056164"/>
    <w:rsid w:val="00056977"/>
    <w:rsid w:val="000569BC"/>
    <w:rsid w:val="000572F2"/>
    <w:rsid w:val="0006442E"/>
    <w:rsid w:val="00064DCB"/>
    <w:rsid w:val="0006554B"/>
    <w:rsid w:val="00065971"/>
    <w:rsid w:val="00067008"/>
    <w:rsid w:val="00067441"/>
    <w:rsid w:val="00067A97"/>
    <w:rsid w:val="000704C6"/>
    <w:rsid w:val="0007411A"/>
    <w:rsid w:val="00075A43"/>
    <w:rsid w:val="000808D8"/>
    <w:rsid w:val="0008387A"/>
    <w:rsid w:val="00084DCE"/>
    <w:rsid w:val="0009085D"/>
    <w:rsid w:val="00091EA7"/>
    <w:rsid w:val="0009245A"/>
    <w:rsid w:val="00094174"/>
    <w:rsid w:val="0009498C"/>
    <w:rsid w:val="00096BDE"/>
    <w:rsid w:val="00097DFD"/>
    <w:rsid w:val="000A14DF"/>
    <w:rsid w:val="000A15F8"/>
    <w:rsid w:val="000A264B"/>
    <w:rsid w:val="000A3BB0"/>
    <w:rsid w:val="000A4C75"/>
    <w:rsid w:val="000A7238"/>
    <w:rsid w:val="000B03C0"/>
    <w:rsid w:val="000B4E84"/>
    <w:rsid w:val="000B6BB0"/>
    <w:rsid w:val="000B7304"/>
    <w:rsid w:val="000B7C3D"/>
    <w:rsid w:val="000C0620"/>
    <w:rsid w:val="000C2C40"/>
    <w:rsid w:val="000C3E10"/>
    <w:rsid w:val="000C6525"/>
    <w:rsid w:val="000C6F46"/>
    <w:rsid w:val="000D1328"/>
    <w:rsid w:val="000D4477"/>
    <w:rsid w:val="000E0FFB"/>
    <w:rsid w:val="000E2D54"/>
    <w:rsid w:val="000E4C6F"/>
    <w:rsid w:val="000F0B8E"/>
    <w:rsid w:val="000F17AE"/>
    <w:rsid w:val="000F1D7F"/>
    <w:rsid w:val="000F2E84"/>
    <w:rsid w:val="000F3329"/>
    <w:rsid w:val="000F3748"/>
    <w:rsid w:val="000F66F9"/>
    <w:rsid w:val="000F6FCD"/>
    <w:rsid w:val="000F762C"/>
    <w:rsid w:val="001012F1"/>
    <w:rsid w:val="00104727"/>
    <w:rsid w:val="0010580E"/>
    <w:rsid w:val="00106128"/>
    <w:rsid w:val="00107555"/>
    <w:rsid w:val="00110C6A"/>
    <w:rsid w:val="00111F12"/>
    <w:rsid w:val="0011396C"/>
    <w:rsid w:val="001179AC"/>
    <w:rsid w:val="001212E8"/>
    <w:rsid w:val="00122B19"/>
    <w:rsid w:val="00123C70"/>
    <w:rsid w:val="00124F21"/>
    <w:rsid w:val="001252E3"/>
    <w:rsid w:val="00125C05"/>
    <w:rsid w:val="0012788F"/>
    <w:rsid w:val="00127FF6"/>
    <w:rsid w:val="001311A3"/>
    <w:rsid w:val="00132236"/>
    <w:rsid w:val="0013350F"/>
    <w:rsid w:val="001345E8"/>
    <w:rsid w:val="001357B2"/>
    <w:rsid w:val="00136768"/>
    <w:rsid w:val="00137307"/>
    <w:rsid w:val="00140378"/>
    <w:rsid w:val="00140CBA"/>
    <w:rsid w:val="0014114E"/>
    <w:rsid w:val="00144024"/>
    <w:rsid w:val="001441D9"/>
    <w:rsid w:val="0014577A"/>
    <w:rsid w:val="00146C92"/>
    <w:rsid w:val="00146CDD"/>
    <w:rsid w:val="00147005"/>
    <w:rsid w:val="001502DE"/>
    <w:rsid w:val="00150835"/>
    <w:rsid w:val="00150F90"/>
    <w:rsid w:val="00151F3D"/>
    <w:rsid w:val="0015212F"/>
    <w:rsid w:val="001529BD"/>
    <w:rsid w:val="00152F53"/>
    <w:rsid w:val="0015323B"/>
    <w:rsid w:val="0015436E"/>
    <w:rsid w:val="00155374"/>
    <w:rsid w:val="0016029C"/>
    <w:rsid w:val="001617D9"/>
    <w:rsid w:val="001631C3"/>
    <w:rsid w:val="001634FC"/>
    <w:rsid w:val="001659E0"/>
    <w:rsid w:val="00165DE1"/>
    <w:rsid w:val="001710A0"/>
    <w:rsid w:val="0017477B"/>
    <w:rsid w:val="0017478F"/>
    <w:rsid w:val="0017619A"/>
    <w:rsid w:val="00176DF7"/>
    <w:rsid w:val="00177A3F"/>
    <w:rsid w:val="00183FFB"/>
    <w:rsid w:val="001870BC"/>
    <w:rsid w:val="00187435"/>
    <w:rsid w:val="00190B60"/>
    <w:rsid w:val="00191CC6"/>
    <w:rsid w:val="001A1FD7"/>
    <w:rsid w:val="001A27E8"/>
    <w:rsid w:val="001A3297"/>
    <w:rsid w:val="001A4A3D"/>
    <w:rsid w:val="001A52C8"/>
    <w:rsid w:val="001A6C65"/>
    <w:rsid w:val="001A79D2"/>
    <w:rsid w:val="001B1E6A"/>
    <w:rsid w:val="001C050E"/>
    <w:rsid w:val="001C1962"/>
    <w:rsid w:val="001C1BDB"/>
    <w:rsid w:val="001C227B"/>
    <w:rsid w:val="001C38B6"/>
    <w:rsid w:val="001C593E"/>
    <w:rsid w:val="001C7C25"/>
    <w:rsid w:val="001D0ABB"/>
    <w:rsid w:val="001D2971"/>
    <w:rsid w:val="001D2D87"/>
    <w:rsid w:val="001D52F3"/>
    <w:rsid w:val="001D62CA"/>
    <w:rsid w:val="001D7814"/>
    <w:rsid w:val="001D7B8C"/>
    <w:rsid w:val="001D7E7F"/>
    <w:rsid w:val="001E026D"/>
    <w:rsid w:val="001E1A53"/>
    <w:rsid w:val="001E1B4F"/>
    <w:rsid w:val="001E4436"/>
    <w:rsid w:val="001E45F4"/>
    <w:rsid w:val="001E5470"/>
    <w:rsid w:val="001F0699"/>
    <w:rsid w:val="001F378C"/>
    <w:rsid w:val="001F3DEE"/>
    <w:rsid w:val="001F49BC"/>
    <w:rsid w:val="00200A32"/>
    <w:rsid w:val="00202A77"/>
    <w:rsid w:val="0020318D"/>
    <w:rsid w:val="00203FC9"/>
    <w:rsid w:val="00204C69"/>
    <w:rsid w:val="00205276"/>
    <w:rsid w:val="00205D7C"/>
    <w:rsid w:val="002066AA"/>
    <w:rsid w:val="00207323"/>
    <w:rsid w:val="002078A8"/>
    <w:rsid w:val="00207BE8"/>
    <w:rsid w:val="002117BB"/>
    <w:rsid w:val="00212444"/>
    <w:rsid w:val="00215152"/>
    <w:rsid w:val="00216291"/>
    <w:rsid w:val="00216F1E"/>
    <w:rsid w:val="002217E1"/>
    <w:rsid w:val="00221A1F"/>
    <w:rsid w:val="002220F2"/>
    <w:rsid w:val="00222C20"/>
    <w:rsid w:val="00225E41"/>
    <w:rsid w:val="002261ED"/>
    <w:rsid w:val="00226E3A"/>
    <w:rsid w:val="00227F9C"/>
    <w:rsid w:val="002310EC"/>
    <w:rsid w:val="00231A0C"/>
    <w:rsid w:val="00232935"/>
    <w:rsid w:val="00233BCD"/>
    <w:rsid w:val="00233C6D"/>
    <w:rsid w:val="00250563"/>
    <w:rsid w:val="00250798"/>
    <w:rsid w:val="002526C0"/>
    <w:rsid w:val="002529DF"/>
    <w:rsid w:val="002530C0"/>
    <w:rsid w:val="00253C5E"/>
    <w:rsid w:val="002545E7"/>
    <w:rsid w:val="002572AF"/>
    <w:rsid w:val="0025783A"/>
    <w:rsid w:val="002578C3"/>
    <w:rsid w:val="00257BCF"/>
    <w:rsid w:val="00261F4C"/>
    <w:rsid w:val="00262864"/>
    <w:rsid w:val="0026431E"/>
    <w:rsid w:val="00265C9B"/>
    <w:rsid w:val="00266062"/>
    <w:rsid w:val="00270DA3"/>
    <w:rsid w:val="0027117B"/>
    <w:rsid w:val="00271CE5"/>
    <w:rsid w:val="002749EF"/>
    <w:rsid w:val="002772C4"/>
    <w:rsid w:val="00281B44"/>
    <w:rsid w:val="00282020"/>
    <w:rsid w:val="00284DDB"/>
    <w:rsid w:val="0028555A"/>
    <w:rsid w:val="0028781E"/>
    <w:rsid w:val="002905E6"/>
    <w:rsid w:val="002936C3"/>
    <w:rsid w:val="00293904"/>
    <w:rsid w:val="00293C6F"/>
    <w:rsid w:val="002957A7"/>
    <w:rsid w:val="00295A8A"/>
    <w:rsid w:val="00295B35"/>
    <w:rsid w:val="0029602A"/>
    <w:rsid w:val="002979D5"/>
    <w:rsid w:val="002A0472"/>
    <w:rsid w:val="002A2949"/>
    <w:rsid w:val="002A2B69"/>
    <w:rsid w:val="002A5917"/>
    <w:rsid w:val="002A65F6"/>
    <w:rsid w:val="002A7033"/>
    <w:rsid w:val="002B3286"/>
    <w:rsid w:val="002B40BE"/>
    <w:rsid w:val="002B454B"/>
    <w:rsid w:val="002B6D3E"/>
    <w:rsid w:val="002C0239"/>
    <w:rsid w:val="002C03FA"/>
    <w:rsid w:val="002C09A9"/>
    <w:rsid w:val="002C3A5E"/>
    <w:rsid w:val="002C3E26"/>
    <w:rsid w:val="002C5BEC"/>
    <w:rsid w:val="002C75F1"/>
    <w:rsid w:val="002D3250"/>
    <w:rsid w:val="002D42F0"/>
    <w:rsid w:val="002D5176"/>
    <w:rsid w:val="002D6D29"/>
    <w:rsid w:val="002D7B2C"/>
    <w:rsid w:val="002D7C7E"/>
    <w:rsid w:val="002D7FC9"/>
    <w:rsid w:val="002E0C5C"/>
    <w:rsid w:val="002E1344"/>
    <w:rsid w:val="002E13D7"/>
    <w:rsid w:val="002E172C"/>
    <w:rsid w:val="002E5873"/>
    <w:rsid w:val="002F05ED"/>
    <w:rsid w:val="002F25AE"/>
    <w:rsid w:val="002F25F1"/>
    <w:rsid w:val="002F2742"/>
    <w:rsid w:val="002F28C0"/>
    <w:rsid w:val="002F38C5"/>
    <w:rsid w:val="002F4300"/>
    <w:rsid w:val="002F7762"/>
    <w:rsid w:val="002F7BE4"/>
    <w:rsid w:val="00300734"/>
    <w:rsid w:val="0030195B"/>
    <w:rsid w:val="00304106"/>
    <w:rsid w:val="00305C88"/>
    <w:rsid w:val="0031109E"/>
    <w:rsid w:val="00311C70"/>
    <w:rsid w:val="0031360B"/>
    <w:rsid w:val="0031464F"/>
    <w:rsid w:val="00316AF9"/>
    <w:rsid w:val="00320006"/>
    <w:rsid w:val="00321A4C"/>
    <w:rsid w:val="00322EF0"/>
    <w:rsid w:val="00323233"/>
    <w:rsid w:val="00323932"/>
    <w:rsid w:val="00324DF6"/>
    <w:rsid w:val="003276AE"/>
    <w:rsid w:val="00330B72"/>
    <w:rsid w:val="00330F0F"/>
    <w:rsid w:val="00331042"/>
    <w:rsid w:val="00332C09"/>
    <w:rsid w:val="00333363"/>
    <w:rsid w:val="00333948"/>
    <w:rsid w:val="00335950"/>
    <w:rsid w:val="003367E5"/>
    <w:rsid w:val="003405D1"/>
    <w:rsid w:val="00341C8A"/>
    <w:rsid w:val="00342B1F"/>
    <w:rsid w:val="003459F9"/>
    <w:rsid w:val="003466CB"/>
    <w:rsid w:val="0035095A"/>
    <w:rsid w:val="00353BE2"/>
    <w:rsid w:val="00357C90"/>
    <w:rsid w:val="00357FAC"/>
    <w:rsid w:val="00360108"/>
    <w:rsid w:val="00360819"/>
    <w:rsid w:val="003614D7"/>
    <w:rsid w:val="00362005"/>
    <w:rsid w:val="0036299A"/>
    <w:rsid w:val="00362A59"/>
    <w:rsid w:val="0036317C"/>
    <w:rsid w:val="003636BF"/>
    <w:rsid w:val="003644C3"/>
    <w:rsid w:val="00365F0D"/>
    <w:rsid w:val="00366B26"/>
    <w:rsid w:val="003674F0"/>
    <w:rsid w:val="00367BFE"/>
    <w:rsid w:val="00370B26"/>
    <w:rsid w:val="00370D37"/>
    <w:rsid w:val="00370D44"/>
    <w:rsid w:val="00371442"/>
    <w:rsid w:val="00373CEE"/>
    <w:rsid w:val="003746E8"/>
    <w:rsid w:val="0037562A"/>
    <w:rsid w:val="0037674B"/>
    <w:rsid w:val="00376B39"/>
    <w:rsid w:val="00380B6A"/>
    <w:rsid w:val="003811EA"/>
    <w:rsid w:val="00381432"/>
    <w:rsid w:val="00381A88"/>
    <w:rsid w:val="003845B4"/>
    <w:rsid w:val="00384E4D"/>
    <w:rsid w:val="00386214"/>
    <w:rsid w:val="00386C4B"/>
    <w:rsid w:val="00387B1A"/>
    <w:rsid w:val="003909D1"/>
    <w:rsid w:val="00393C53"/>
    <w:rsid w:val="00395B73"/>
    <w:rsid w:val="00397672"/>
    <w:rsid w:val="003A00F3"/>
    <w:rsid w:val="003A0384"/>
    <w:rsid w:val="003A1B31"/>
    <w:rsid w:val="003A35F7"/>
    <w:rsid w:val="003A4466"/>
    <w:rsid w:val="003A5299"/>
    <w:rsid w:val="003A7877"/>
    <w:rsid w:val="003B0925"/>
    <w:rsid w:val="003B14F1"/>
    <w:rsid w:val="003B356C"/>
    <w:rsid w:val="003B371A"/>
    <w:rsid w:val="003B3A43"/>
    <w:rsid w:val="003B3F8B"/>
    <w:rsid w:val="003B689D"/>
    <w:rsid w:val="003B6B5B"/>
    <w:rsid w:val="003C36BA"/>
    <w:rsid w:val="003C5145"/>
    <w:rsid w:val="003C5836"/>
    <w:rsid w:val="003C5EE5"/>
    <w:rsid w:val="003D0965"/>
    <w:rsid w:val="003D096A"/>
    <w:rsid w:val="003D166A"/>
    <w:rsid w:val="003D31D4"/>
    <w:rsid w:val="003D5B02"/>
    <w:rsid w:val="003E00C4"/>
    <w:rsid w:val="003E0ADD"/>
    <w:rsid w:val="003E0E26"/>
    <w:rsid w:val="003E1C74"/>
    <w:rsid w:val="003E2474"/>
    <w:rsid w:val="003E26C4"/>
    <w:rsid w:val="003E2B73"/>
    <w:rsid w:val="003E4134"/>
    <w:rsid w:val="003E5CD3"/>
    <w:rsid w:val="003F185F"/>
    <w:rsid w:val="003F245C"/>
    <w:rsid w:val="003F296D"/>
    <w:rsid w:val="003F3D26"/>
    <w:rsid w:val="003F5123"/>
    <w:rsid w:val="003F53F8"/>
    <w:rsid w:val="003F54A7"/>
    <w:rsid w:val="003F5F1A"/>
    <w:rsid w:val="003F5F4A"/>
    <w:rsid w:val="004006EF"/>
    <w:rsid w:val="00400983"/>
    <w:rsid w:val="00401586"/>
    <w:rsid w:val="00402B1D"/>
    <w:rsid w:val="00404072"/>
    <w:rsid w:val="00406E68"/>
    <w:rsid w:val="004072ED"/>
    <w:rsid w:val="00407F9B"/>
    <w:rsid w:val="00412F18"/>
    <w:rsid w:val="00414253"/>
    <w:rsid w:val="004155FE"/>
    <w:rsid w:val="00415CEE"/>
    <w:rsid w:val="00416BA6"/>
    <w:rsid w:val="00416CD0"/>
    <w:rsid w:val="0041709E"/>
    <w:rsid w:val="004174E4"/>
    <w:rsid w:val="00417C55"/>
    <w:rsid w:val="00421DF7"/>
    <w:rsid w:val="00423AE5"/>
    <w:rsid w:val="00425789"/>
    <w:rsid w:val="00427A45"/>
    <w:rsid w:val="004329FC"/>
    <w:rsid w:val="004431C3"/>
    <w:rsid w:val="0044323D"/>
    <w:rsid w:val="00444E22"/>
    <w:rsid w:val="00445BBB"/>
    <w:rsid w:val="00446EC3"/>
    <w:rsid w:val="00447708"/>
    <w:rsid w:val="00452BCA"/>
    <w:rsid w:val="00454846"/>
    <w:rsid w:val="004552CF"/>
    <w:rsid w:val="004557E4"/>
    <w:rsid w:val="00456296"/>
    <w:rsid w:val="00457A8A"/>
    <w:rsid w:val="0046004A"/>
    <w:rsid w:val="0046039D"/>
    <w:rsid w:val="0046043C"/>
    <w:rsid w:val="004604ED"/>
    <w:rsid w:val="00461D9A"/>
    <w:rsid w:val="00462897"/>
    <w:rsid w:val="00462F42"/>
    <w:rsid w:val="0046559D"/>
    <w:rsid w:val="004657EE"/>
    <w:rsid w:val="004670F0"/>
    <w:rsid w:val="00467233"/>
    <w:rsid w:val="004679B6"/>
    <w:rsid w:val="004706A4"/>
    <w:rsid w:val="0047086D"/>
    <w:rsid w:val="00471071"/>
    <w:rsid w:val="0047158F"/>
    <w:rsid w:val="0047174F"/>
    <w:rsid w:val="004721C8"/>
    <w:rsid w:val="00473ED5"/>
    <w:rsid w:val="00474CFC"/>
    <w:rsid w:val="00474D48"/>
    <w:rsid w:val="00475965"/>
    <w:rsid w:val="00481063"/>
    <w:rsid w:val="004817AF"/>
    <w:rsid w:val="004825C4"/>
    <w:rsid w:val="0048296C"/>
    <w:rsid w:val="0048427A"/>
    <w:rsid w:val="004842B2"/>
    <w:rsid w:val="00486C5B"/>
    <w:rsid w:val="004872C0"/>
    <w:rsid w:val="004877D3"/>
    <w:rsid w:val="0049183D"/>
    <w:rsid w:val="00492C92"/>
    <w:rsid w:val="004946FF"/>
    <w:rsid w:val="00494FB6"/>
    <w:rsid w:val="004956D1"/>
    <w:rsid w:val="004959BA"/>
    <w:rsid w:val="004A03D2"/>
    <w:rsid w:val="004A0628"/>
    <w:rsid w:val="004A12E7"/>
    <w:rsid w:val="004A150C"/>
    <w:rsid w:val="004A3403"/>
    <w:rsid w:val="004A3CA9"/>
    <w:rsid w:val="004A3DA6"/>
    <w:rsid w:val="004A3F55"/>
    <w:rsid w:val="004A60A1"/>
    <w:rsid w:val="004A68C3"/>
    <w:rsid w:val="004B03C6"/>
    <w:rsid w:val="004B11CD"/>
    <w:rsid w:val="004B1897"/>
    <w:rsid w:val="004B18B9"/>
    <w:rsid w:val="004B296E"/>
    <w:rsid w:val="004B3129"/>
    <w:rsid w:val="004B398E"/>
    <w:rsid w:val="004B4756"/>
    <w:rsid w:val="004B58C2"/>
    <w:rsid w:val="004B7B3A"/>
    <w:rsid w:val="004B7DA1"/>
    <w:rsid w:val="004C0D48"/>
    <w:rsid w:val="004C1433"/>
    <w:rsid w:val="004C1B0C"/>
    <w:rsid w:val="004C311F"/>
    <w:rsid w:val="004C3E65"/>
    <w:rsid w:val="004C537C"/>
    <w:rsid w:val="004C7624"/>
    <w:rsid w:val="004D10CD"/>
    <w:rsid w:val="004D1515"/>
    <w:rsid w:val="004D5E56"/>
    <w:rsid w:val="004D705F"/>
    <w:rsid w:val="004E0217"/>
    <w:rsid w:val="004E1647"/>
    <w:rsid w:val="004E1CA1"/>
    <w:rsid w:val="004E1EF0"/>
    <w:rsid w:val="004E2A5D"/>
    <w:rsid w:val="004E3253"/>
    <w:rsid w:val="004E37D3"/>
    <w:rsid w:val="004E3F67"/>
    <w:rsid w:val="004E5291"/>
    <w:rsid w:val="004E6760"/>
    <w:rsid w:val="004F4865"/>
    <w:rsid w:val="004F6240"/>
    <w:rsid w:val="00500147"/>
    <w:rsid w:val="00503E1E"/>
    <w:rsid w:val="0051062D"/>
    <w:rsid w:val="00512121"/>
    <w:rsid w:val="005122E7"/>
    <w:rsid w:val="005161D5"/>
    <w:rsid w:val="00517682"/>
    <w:rsid w:val="00517A7B"/>
    <w:rsid w:val="00520ECC"/>
    <w:rsid w:val="00521ABD"/>
    <w:rsid w:val="00522E1B"/>
    <w:rsid w:val="00523AEF"/>
    <w:rsid w:val="00524F20"/>
    <w:rsid w:val="005254FF"/>
    <w:rsid w:val="00525A4D"/>
    <w:rsid w:val="00526246"/>
    <w:rsid w:val="005279A2"/>
    <w:rsid w:val="00534197"/>
    <w:rsid w:val="005357B9"/>
    <w:rsid w:val="00535A1A"/>
    <w:rsid w:val="00535A87"/>
    <w:rsid w:val="00536F4F"/>
    <w:rsid w:val="005375CA"/>
    <w:rsid w:val="00537AD6"/>
    <w:rsid w:val="00540099"/>
    <w:rsid w:val="00542297"/>
    <w:rsid w:val="00542700"/>
    <w:rsid w:val="00542B9C"/>
    <w:rsid w:val="0054391F"/>
    <w:rsid w:val="005439F1"/>
    <w:rsid w:val="005470D4"/>
    <w:rsid w:val="00551D2C"/>
    <w:rsid w:val="005531DA"/>
    <w:rsid w:val="00556858"/>
    <w:rsid w:val="0056017F"/>
    <w:rsid w:val="00562C9E"/>
    <w:rsid w:val="0056691C"/>
    <w:rsid w:val="00566AF4"/>
    <w:rsid w:val="00566FC1"/>
    <w:rsid w:val="00567106"/>
    <w:rsid w:val="00570A6D"/>
    <w:rsid w:val="00571A35"/>
    <w:rsid w:val="00571F17"/>
    <w:rsid w:val="00573A18"/>
    <w:rsid w:val="00573E98"/>
    <w:rsid w:val="00575343"/>
    <w:rsid w:val="0057727B"/>
    <w:rsid w:val="005801D3"/>
    <w:rsid w:val="00581EA9"/>
    <w:rsid w:val="00583CD6"/>
    <w:rsid w:val="00586B1F"/>
    <w:rsid w:val="00587A52"/>
    <w:rsid w:val="00590D3F"/>
    <w:rsid w:val="00592EC4"/>
    <w:rsid w:val="005933D7"/>
    <w:rsid w:val="00593667"/>
    <w:rsid w:val="005940D7"/>
    <w:rsid w:val="00594BDE"/>
    <w:rsid w:val="005971DF"/>
    <w:rsid w:val="005A17BF"/>
    <w:rsid w:val="005A193B"/>
    <w:rsid w:val="005A3552"/>
    <w:rsid w:val="005A5BF0"/>
    <w:rsid w:val="005A7575"/>
    <w:rsid w:val="005A7A3C"/>
    <w:rsid w:val="005B0147"/>
    <w:rsid w:val="005B10D8"/>
    <w:rsid w:val="005B11B6"/>
    <w:rsid w:val="005B1C9C"/>
    <w:rsid w:val="005B355E"/>
    <w:rsid w:val="005B5C4D"/>
    <w:rsid w:val="005B5F0B"/>
    <w:rsid w:val="005B740D"/>
    <w:rsid w:val="005C2059"/>
    <w:rsid w:val="005C65DD"/>
    <w:rsid w:val="005C6606"/>
    <w:rsid w:val="005C7134"/>
    <w:rsid w:val="005D1741"/>
    <w:rsid w:val="005D1824"/>
    <w:rsid w:val="005D51D5"/>
    <w:rsid w:val="005D6B62"/>
    <w:rsid w:val="005E0B56"/>
    <w:rsid w:val="005E1D3C"/>
    <w:rsid w:val="005E5051"/>
    <w:rsid w:val="005E5BAD"/>
    <w:rsid w:val="005E6F59"/>
    <w:rsid w:val="005F21A6"/>
    <w:rsid w:val="005F259C"/>
    <w:rsid w:val="005F2A6F"/>
    <w:rsid w:val="00600FAA"/>
    <w:rsid w:val="00601B4C"/>
    <w:rsid w:val="006043EF"/>
    <w:rsid w:val="006044A7"/>
    <w:rsid w:val="00604E2F"/>
    <w:rsid w:val="00604F77"/>
    <w:rsid w:val="00604FC9"/>
    <w:rsid w:val="00610E5E"/>
    <w:rsid w:val="00612956"/>
    <w:rsid w:val="00612DE9"/>
    <w:rsid w:val="00613842"/>
    <w:rsid w:val="00614455"/>
    <w:rsid w:val="00614922"/>
    <w:rsid w:val="00615130"/>
    <w:rsid w:val="00615FBA"/>
    <w:rsid w:val="00616499"/>
    <w:rsid w:val="0061661E"/>
    <w:rsid w:val="0061695B"/>
    <w:rsid w:val="00616C23"/>
    <w:rsid w:val="006204BB"/>
    <w:rsid w:val="00620E03"/>
    <w:rsid w:val="00621099"/>
    <w:rsid w:val="00621BB8"/>
    <w:rsid w:val="00621C51"/>
    <w:rsid w:val="00624629"/>
    <w:rsid w:val="00624E02"/>
    <w:rsid w:val="00625AE6"/>
    <w:rsid w:val="00627F5B"/>
    <w:rsid w:val="00630AFF"/>
    <w:rsid w:val="00632253"/>
    <w:rsid w:val="006348FE"/>
    <w:rsid w:val="006367F0"/>
    <w:rsid w:val="00636857"/>
    <w:rsid w:val="0063759C"/>
    <w:rsid w:val="00637E8D"/>
    <w:rsid w:val="00637EBF"/>
    <w:rsid w:val="00640720"/>
    <w:rsid w:val="00640EA7"/>
    <w:rsid w:val="00641991"/>
    <w:rsid w:val="00642195"/>
    <w:rsid w:val="00642242"/>
    <w:rsid w:val="0064255B"/>
    <w:rsid w:val="00642714"/>
    <w:rsid w:val="00643BFB"/>
    <w:rsid w:val="006455CE"/>
    <w:rsid w:val="00646DE2"/>
    <w:rsid w:val="00647FEE"/>
    <w:rsid w:val="006506BB"/>
    <w:rsid w:val="00652FA1"/>
    <w:rsid w:val="0065338A"/>
    <w:rsid w:val="00654D43"/>
    <w:rsid w:val="00655841"/>
    <w:rsid w:val="006560D6"/>
    <w:rsid w:val="006578CD"/>
    <w:rsid w:val="00657C5C"/>
    <w:rsid w:val="006603C4"/>
    <w:rsid w:val="00660D4A"/>
    <w:rsid w:val="006625B9"/>
    <w:rsid w:val="006644E0"/>
    <w:rsid w:val="00665349"/>
    <w:rsid w:val="00665F8E"/>
    <w:rsid w:val="006663D7"/>
    <w:rsid w:val="00667981"/>
    <w:rsid w:val="00667988"/>
    <w:rsid w:val="00670D9A"/>
    <w:rsid w:val="00672B97"/>
    <w:rsid w:val="00673690"/>
    <w:rsid w:val="006738D6"/>
    <w:rsid w:val="0067419F"/>
    <w:rsid w:val="0067568E"/>
    <w:rsid w:val="00675D6E"/>
    <w:rsid w:val="00676520"/>
    <w:rsid w:val="006772B8"/>
    <w:rsid w:val="006829C8"/>
    <w:rsid w:val="00682EF8"/>
    <w:rsid w:val="00683CB2"/>
    <w:rsid w:val="00684BB2"/>
    <w:rsid w:val="00685571"/>
    <w:rsid w:val="00690113"/>
    <w:rsid w:val="00691641"/>
    <w:rsid w:val="006959B3"/>
    <w:rsid w:val="006A0C27"/>
    <w:rsid w:val="006A2035"/>
    <w:rsid w:val="006A25AB"/>
    <w:rsid w:val="006A4CEB"/>
    <w:rsid w:val="006A4DF0"/>
    <w:rsid w:val="006A554A"/>
    <w:rsid w:val="006A6405"/>
    <w:rsid w:val="006A71F0"/>
    <w:rsid w:val="006B2462"/>
    <w:rsid w:val="006B3295"/>
    <w:rsid w:val="006B3C7B"/>
    <w:rsid w:val="006B3D8B"/>
    <w:rsid w:val="006B3F9B"/>
    <w:rsid w:val="006B402F"/>
    <w:rsid w:val="006B5760"/>
    <w:rsid w:val="006B61BC"/>
    <w:rsid w:val="006B7A64"/>
    <w:rsid w:val="006B7C7F"/>
    <w:rsid w:val="006C0FD8"/>
    <w:rsid w:val="006C1C49"/>
    <w:rsid w:val="006C238D"/>
    <w:rsid w:val="006C2496"/>
    <w:rsid w:val="006C3561"/>
    <w:rsid w:val="006C4207"/>
    <w:rsid w:val="006C4FF2"/>
    <w:rsid w:val="006C6EFA"/>
    <w:rsid w:val="006C7DBA"/>
    <w:rsid w:val="006D0861"/>
    <w:rsid w:val="006D1D7C"/>
    <w:rsid w:val="006D3FDB"/>
    <w:rsid w:val="006D62F9"/>
    <w:rsid w:val="006D6B2D"/>
    <w:rsid w:val="006E1D46"/>
    <w:rsid w:val="006E4456"/>
    <w:rsid w:val="006E53D5"/>
    <w:rsid w:val="006F0A43"/>
    <w:rsid w:val="006F1AAA"/>
    <w:rsid w:val="006F2834"/>
    <w:rsid w:val="006F38D6"/>
    <w:rsid w:val="006F496E"/>
    <w:rsid w:val="006F5E75"/>
    <w:rsid w:val="006F7B6B"/>
    <w:rsid w:val="006F7CF2"/>
    <w:rsid w:val="0070118B"/>
    <w:rsid w:val="00702BCC"/>
    <w:rsid w:val="00705C33"/>
    <w:rsid w:val="007069D2"/>
    <w:rsid w:val="0070767C"/>
    <w:rsid w:val="00707791"/>
    <w:rsid w:val="00707963"/>
    <w:rsid w:val="0070799F"/>
    <w:rsid w:val="00707CB5"/>
    <w:rsid w:val="00712683"/>
    <w:rsid w:val="0071454F"/>
    <w:rsid w:val="00714C67"/>
    <w:rsid w:val="00715952"/>
    <w:rsid w:val="007162E5"/>
    <w:rsid w:val="007169D6"/>
    <w:rsid w:val="00720208"/>
    <w:rsid w:val="00720FD1"/>
    <w:rsid w:val="0072158B"/>
    <w:rsid w:val="00723299"/>
    <w:rsid w:val="00723870"/>
    <w:rsid w:val="00727584"/>
    <w:rsid w:val="007276BB"/>
    <w:rsid w:val="0072786F"/>
    <w:rsid w:val="00730AE6"/>
    <w:rsid w:val="007320A2"/>
    <w:rsid w:val="0073266D"/>
    <w:rsid w:val="00733017"/>
    <w:rsid w:val="007377A2"/>
    <w:rsid w:val="007405E0"/>
    <w:rsid w:val="00740C4C"/>
    <w:rsid w:val="00741CE7"/>
    <w:rsid w:val="007426C4"/>
    <w:rsid w:val="00742755"/>
    <w:rsid w:val="00743672"/>
    <w:rsid w:val="0074389B"/>
    <w:rsid w:val="00743C1C"/>
    <w:rsid w:val="00743FAB"/>
    <w:rsid w:val="007448B1"/>
    <w:rsid w:val="007451B8"/>
    <w:rsid w:val="00745411"/>
    <w:rsid w:val="00747879"/>
    <w:rsid w:val="00747BD0"/>
    <w:rsid w:val="00750B35"/>
    <w:rsid w:val="007538C7"/>
    <w:rsid w:val="007566E7"/>
    <w:rsid w:val="00757714"/>
    <w:rsid w:val="00762CB9"/>
    <w:rsid w:val="007648AE"/>
    <w:rsid w:val="0076627C"/>
    <w:rsid w:val="00767AB9"/>
    <w:rsid w:val="0077062A"/>
    <w:rsid w:val="0077648D"/>
    <w:rsid w:val="00776C20"/>
    <w:rsid w:val="007814A2"/>
    <w:rsid w:val="00781815"/>
    <w:rsid w:val="00781D46"/>
    <w:rsid w:val="00782477"/>
    <w:rsid w:val="00782543"/>
    <w:rsid w:val="007827C5"/>
    <w:rsid w:val="00782A69"/>
    <w:rsid w:val="00782D94"/>
    <w:rsid w:val="00783310"/>
    <w:rsid w:val="00783B84"/>
    <w:rsid w:val="00785386"/>
    <w:rsid w:val="0078686C"/>
    <w:rsid w:val="007874C7"/>
    <w:rsid w:val="00790852"/>
    <w:rsid w:val="00791FE7"/>
    <w:rsid w:val="00792584"/>
    <w:rsid w:val="0079325A"/>
    <w:rsid w:val="0079769F"/>
    <w:rsid w:val="00797733"/>
    <w:rsid w:val="00797CB4"/>
    <w:rsid w:val="007A0AFD"/>
    <w:rsid w:val="007A0E52"/>
    <w:rsid w:val="007A283C"/>
    <w:rsid w:val="007A44E5"/>
    <w:rsid w:val="007A460D"/>
    <w:rsid w:val="007A49E2"/>
    <w:rsid w:val="007A4A6D"/>
    <w:rsid w:val="007A6BDD"/>
    <w:rsid w:val="007A7A28"/>
    <w:rsid w:val="007B1A8A"/>
    <w:rsid w:val="007B21D5"/>
    <w:rsid w:val="007B2BE9"/>
    <w:rsid w:val="007B549B"/>
    <w:rsid w:val="007C0BD9"/>
    <w:rsid w:val="007C3519"/>
    <w:rsid w:val="007C59FA"/>
    <w:rsid w:val="007C779E"/>
    <w:rsid w:val="007D119E"/>
    <w:rsid w:val="007D1BCF"/>
    <w:rsid w:val="007D36C1"/>
    <w:rsid w:val="007D75CF"/>
    <w:rsid w:val="007D7BDC"/>
    <w:rsid w:val="007D7E3C"/>
    <w:rsid w:val="007E0440"/>
    <w:rsid w:val="007E1B8C"/>
    <w:rsid w:val="007E1F83"/>
    <w:rsid w:val="007E4FBB"/>
    <w:rsid w:val="007E6DC5"/>
    <w:rsid w:val="007E7AE8"/>
    <w:rsid w:val="007E7CC9"/>
    <w:rsid w:val="007F004B"/>
    <w:rsid w:val="007F1A6F"/>
    <w:rsid w:val="007F3B16"/>
    <w:rsid w:val="007F3FF7"/>
    <w:rsid w:val="007F56E5"/>
    <w:rsid w:val="007F62C6"/>
    <w:rsid w:val="00800B92"/>
    <w:rsid w:val="008020D9"/>
    <w:rsid w:val="008071D6"/>
    <w:rsid w:val="00810CF9"/>
    <w:rsid w:val="0081459F"/>
    <w:rsid w:val="00814F3F"/>
    <w:rsid w:val="0081593A"/>
    <w:rsid w:val="00815A40"/>
    <w:rsid w:val="00816996"/>
    <w:rsid w:val="00822CD5"/>
    <w:rsid w:val="00823F60"/>
    <w:rsid w:val="0082426B"/>
    <w:rsid w:val="00824C7F"/>
    <w:rsid w:val="0082529E"/>
    <w:rsid w:val="0082571C"/>
    <w:rsid w:val="00825D26"/>
    <w:rsid w:val="008265FC"/>
    <w:rsid w:val="00827578"/>
    <w:rsid w:val="00827977"/>
    <w:rsid w:val="00831135"/>
    <w:rsid w:val="008334B3"/>
    <w:rsid w:val="008404B0"/>
    <w:rsid w:val="00843626"/>
    <w:rsid w:val="008470D5"/>
    <w:rsid w:val="008506C0"/>
    <w:rsid w:val="0085531E"/>
    <w:rsid w:val="00855803"/>
    <w:rsid w:val="0086115D"/>
    <w:rsid w:val="00865791"/>
    <w:rsid w:val="00866F83"/>
    <w:rsid w:val="0086720D"/>
    <w:rsid w:val="008703A6"/>
    <w:rsid w:val="008717C3"/>
    <w:rsid w:val="0087232A"/>
    <w:rsid w:val="00874475"/>
    <w:rsid w:val="008771F6"/>
    <w:rsid w:val="0088043C"/>
    <w:rsid w:val="0088079A"/>
    <w:rsid w:val="00880DFB"/>
    <w:rsid w:val="008817CA"/>
    <w:rsid w:val="00884889"/>
    <w:rsid w:val="00885484"/>
    <w:rsid w:val="008873E5"/>
    <w:rsid w:val="00887DBF"/>
    <w:rsid w:val="008903C0"/>
    <w:rsid w:val="008906C9"/>
    <w:rsid w:val="0089191E"/>
    <w:rsid w:val="00892448"/>
    <w:rsid w:val="00895FDC"/>
    <w:rsid w:val="00896377"/>
    <w:rsid w:val="008A05EF"/>
    <w:rsid w:val="008A58A5"/>
    <w:rsid w:val="008A7089"/>
    <w:rsid w:val="008B1D89"/>
    <w:rsid w:val="008B21D5"/>
    <w:rsid w:val="008B274E"/>
    <w:rsid w:val="008B2C46"/>
    <w:rsid w:val="008B3492"/>
    <w:rsid w:val="008B3DF4"/>
    <w:rsid w:val="008B4022"/>
    <w:rsid w:val="008B611A"/>
    <w:rsid w:val="008B6916"/>
    <w:rsid w:val="008B7D8E"/>
    <w:rsid w:val="008B7F61"/>
    <w:rsid w:val="008C03F5"/>
    <w:rsid w:val="008C1049"/>
    <w:rsid w:val="008C2F1E"/>
    <w:rsid w:val="008C5022"/>
    <w:rsid w:val="008C53B1"/>
    <w:rsid w:val="008C5738"/>
    <w:rsid w:val="008C6A06"/>
    <w:rsid w:val="008C711F"/>
    <w:rsid w:val="008D04F0"/>
    <w:rsid w:val="008D1F61"/>
    <w:rsid w:val="008D3148"/>
    <w:rsid w:val="008D43DB"/>
    <w:rsid w:val="008D4C67"/>
    <w:rsid w:val="008D7A35"/>
    <w:rsid w:val="008E1553"/>
    <w:rsid w:val="008E1B41"/>
    <w:rsid w:val="008E1EDE"/>
    <w:rsid w:val="008E26E7"/>
    <w:rsid w:val="008E411E"/>
    <w:rsid w:val="008E43E6"/>
    <w:rsid w:val="008E5FE2"/>
    <w:rsid w:val="008E7017"/>
    <w:rsid w:val="008E75EA"/>
    <w:rsid w:val="008F012F"/>
    <w:rsid w:val="008F0334"/>
    <w:rsid w:val="008F0888"/>
    <w:rsid w:val="008F10D4"/>
    <w:rsid w:val="008F3500"/>
    <w:rsid w:val="008F40F2"/>
    <w:rsid w:val="008F4739"/>
    <w:rsid w:val="008F4AAD"/>
    <w:rsid w:val="008F6236"/>
    <w:rsid w:val="00901903"/>
    <w:rsid w:val="00902EBC"/>
    <w:rsid w:val="009055D9"/>
    <w:rsid w:val="00910297"/>
    <w:rsid w:val="00910BC4"/>
    <w:rsid w:val="00911A6B"/>
    <w:rsid w:val="00914BAE"/>
    <w:rsid w:val="009155F8"/>
    <w:rsid w:val="009179F0"/>
    <w:rsid w:val="00920669"/>
    <w:rsid w:val="00922189"/>
    <w:rsid w:val="009225F2"/>
    <w:rsid w:val="00923725"/>
    <w:rsid w:val="009240C8"/>
    <w:rsid w:val="0092480A"/>
    <w:rsid w:val="00924E3C"/>
    <w:rsid w:val="00924E76"/>
    <w:rsid w:val="009256AC"/>
    <w:rsid w:val="00926C2A"/>
    <w:rsid w:val="00926C44"/>
    <w:rsid w:val="0092739F"/>
    <w:rsid w:val="0093044D"/>
    <w:rsid w:val="009312A6"/>
    <w:rsid w:val="00931329"/>
    <w:rsid w:val="009327A7"/>
    <w:rsid w:val="0093470B"/>
    <w:rsid w:val="00936626"/>
    <w:rsid w:val="0093771A"/>
    <w:rsid w:val="00941735"/>
    <w:rsid w:val="00941D3C"/>
    <w:rsid w:val="00941EFF"/>
    <w:rsid w:val="009434BF"/>
    <w:rsid w:val="009444D4"/>
    <w:rsid w:val="00944BDA"/>
    <w:rsid w:val="00944EAF"/>
    <w:rsid w:val="00945083"/>
    <w:rsid w:val="009453E3"/>
    <w:rsid w:val="009550F3"/>
    <w:rsid w:val="009612BB"/>
    <w:rsid w:val="00964801"/>
    <w:rsid w:val="00964A60"/>
    <w:rsid w:val="00964FFF"/>
    <w:rsid w:val="009662BC"/>
    <w:rsid w:val="00966941"/>
    <w:rsid w:val="00966CBA"/>
    <w:rsid w:val="009707EF"/>
    <w:rsid w:val="00975378"/>
    <w:rsid w:val="009754B4"/>
    <w:rsid w:val="00975A8F"/>
    <w:rsid w:val="009801D7"/>
    <w:rsid w:val="00980459"/>
    <w:rsid w:val="009818D3"/>
    <w:rsid w:val="00982AD4"/>
    <w:rsid w:val="009850F5"/>
    <w:rsid w:val="00986676"/>
    <w:rsid w:val="00987D93"/>
    <w:rsid w:val="00990D2C"/>
    <w:rsid w:val="009912CE"/>
    <w:rsid w:val="00992356"/>
    <w:rsid w:val="00992D78"/>
    <w:rsid w:val="0099497B"/>
    <w:rsid w:val="00995522"/>
    <w:rsid w:val="0099697B"/>
    <w:rsid w:val="009A0478"/>
    <w:rsid w:val="009A071E"/>
    <w:rsid w:val="009A123F"/>
    <w:rsid w:val="009A1DC2"/>
    <w:rsid w:val="009A3A26"/>
    <w:rsid w:val="009A401A"/>
    <w:rsid w:val="009A55F2"/>
    <w:rsid w:val="009A5F34"/>
    <w:rsid w:val="009A69B7"/>
    <w:rsid w:val="009A708E"/>
    <w:rsid w:val="009B0D53"/>
    <w:rsid w:val="009B368D"/>
    <w:rsid w:val="009B51D7"/>
    <w:rsid w:val="009B574A"/>
    <w:rsid w:val="009B65AE"/>
    <w:rsid w:val="009B68A0"/>
    <w:rsid w:val="009B7AC7"/>
    <w:rsid w:val="009B7D0F"/>
    <w:rsid w:val="009C49A3"/>
    <w:rsid w:val="009C740A"/>
    <w:rsid w:val="009D2485"/>
    <w:rsid w:val="009D3092"/>
    <w:rsid w:val="009D34A9"/>
    <w:rsid w:val="009D4D32"/>
    <w:rsid w:val="009D593E"/>
    <w:rsid w:val="009D6BA3"/>
    <w:rsid w:val="009E0337"/>
    <w:rsid w:val="009E474D"/>
    <w:rsid w:val="009E5DDF"/>
    <w:rsid w:val="009F5CD5"/>
    <w:rsid w:val="009F7332"/>
    <w:rsid w:val="009F75D4"/>
    <w:rsid w:val="009F7A07"/>
    <w:rsid w:val="00A01214"/>
    <w:rsid w:val="00A01D58"/>
    <w:rsid w:val="00A0600C"/>
    <w:rsid w:val="00A0764C"/>
    <w:rsid w:val="00A0779A"/>
    <w:rsid w:val="00A125C5"/>
    <w:rsid w:val="00A12C29"/>
    <w:rsid w:val="00A13662"/>
    <w:rsid w:val="00A1584B"/>
    <w:rsid w:val="00A17656"/>
    <w:rsid w:val="00A17B54"/>
    <w:rsid w:val="00A17E21"/>
    <w:rsid w:val="00A22622"/>
    <w:rsid w:val="00A2451C"/>
    <w:rsid w:val="00A24B4F"/>
    <w:rsid w:val="00A26326"/>
    <w:rsid w:val="00A26BD0"/>
    <w:rsid w:val="00A26C90"/>
    <w:rsid w:val="00A3027E"/>
    <w:rsid w:val="00A307E8"/>
    <w:rsid w:val="00A30AB5"/>
    <w:rsid w:val="00A37122"/>
    <w:rsid w:val="00A37912"/>
    <w:rsid w:val="00A411D9"/>
    <w:rsid w:val="00A418BE"/>
    <w:rsid w:val="00A43A3E"/>
    <w:rsid w:val="00A44359"/>
    <w:rsid w:val="00A47CC4"/>
    <w:rsid w:val="00A47F26"/>
    <w:rsid w:val="00A50524"/>
    <w:rsid w:val="00A52294"/>
    <w:rsid w:val="00A54438"/>
    <w:rsid w:val="00A56E89"/>
    <w:rsid w:val="00A57E59"/>
    <w:rsid w:val="00A60428"/>
    <w:rsid w:val="00A636C6"/>
    <w:rsid w:val="00A63EBA"/>
    <w:rsid w:val="00A640F5"/>
    <w:rsid w:val="00A64AE7"/>
    <w:rsid w:val="00A64C0D"/>
    <w:rsid w:val="00A64F26"/>
    <w:rsid w:val="00A65EE7"/>
    <w:rsid w:val="00A67F39"/>
    <w:rsid w:val="00A70133"/>
    <w:rsid w:val="00A702D0"/>
    <w:rsid w:val="00A71396"/>
    <w:rsid w:val="00A72584"/>
    <w:rsid w:val="00A75A19"/>
    <w:rsid w:val="00A75FC4"/>
    <w:rsid w:val="00A770A6"/>
    <w:rsid w:val="00A813B1"/>
    <w:rsid w:val="00A81BAE"/>
    <w:rsid w:val="00A820C4"/>
    <w:rsid w:val="00A82351"/>
    <w:rsid w:val="00A8333D"/>
    <w:rsid w:val="00A84857"/>
    <w:rsid w:val="00A87C44"/>
    <w:rsid w:val="00A96AC3"/>
    <w:rsid w:val="00A97421"/>
    <w:rsid w:val="00A97C0B"/>
    <w:rsid w:val="00AA1B94"/>
    <w:rsid w:val="00AA2340"/>
    <w:rsid w:val="00AA2819"/>
    <w:rsid w:val="00AA3212"/>
    <w:rsid w:val="00AA53C0"/>
    <w:rsid w:val="00AA5656"/>
    <w:rsid w:val="00AA7CB0"/>
    <w:rsid w:val="00AB1EFF"/>
    <w:rsid w:val="00AB3084"/>
    <w:rsid w:val="00AB36C4"/>
    <w:rsid w:val="00AB4C1C"/>
    <w:rsid w:val="00AB57B8"/>
    <w:rsid w:val="00AB7887"/>
    <w:rsid w:val="00AC2363"/>
    <w:rsid w:val="00AC25F8"/>
    <w:rsid w:val="00AC32B2"/>
    <w:rsid w:val="00AC32C2"/>
    <w:rsid w:val="00AC4191"/>
    <w:rsid w:val="00AC55FD"/>
    <w:rsid w:val="00AC58D0"/>
    <w:rsid w:val="00AC62BB"/>
    <w:rsid w:val="00AC6CFD"/>
    <w:rsid w:val="00AD01BB"/>
    <w:rsid w:val="00AD1AF1"/>
    <w:rsid w:val="00AD1D51"/>
    <w:rsid w:val="00AD286A"/>
    <w:rsid w:val="00AD2A59"/>
    <w:rsid w:val="00AD5C1C"/>
    <w:rsid w:val="00AE0F19"/>
    <w:rsid w:val="00AE656C"/>
    <w:rsid w:val="00AE6F9A"/>
    <w:rsid w:val="00AE6FEB"/>
    <w:rsid w:val="00AE7516"/>
    <w:rsid w:val="00AE7B15"/>
    <w:rsid w:val="00AE7F55"/>
    <w:rsid w:val="00AF06ED"/>
    <w:rsid w:val="00AF2C28"/>
    <w:rsid w:val="00AF508A"/>
    <w:rsid w:val="00B00AC1"/>
    <w:rsid w:val="00B00CEA"/>
    <w:rsid w:val="00B014D4"/>
    <w:rsid w:val="00B02EDD"/>
    <w:rsid w:val="00B04591"/>
    <w:rsid w:val="00B05866"/>
    <w:rsid w:val="00B069C1"/>
    <w:rsid w:val="00B07A1F"/>
    <w:rsid w:val="00B10085"/>
    <w:rsid w:val="00B129AF"/>
    <w:rsid w:val="00B16FA4"/>
    <w:rsid w:val="00B17141"/>
    <w:rsid w:val="00B1725A"/>
    <w:rsid w:val="00B20B54"/>
    <w:rsid w:val="00B23712"/>
    <w:rsid w:val="00B250A2"/>
    <w:rsid w:val="00B26EC4"/>
    <w:rsid w:val="00B30CAD"/>
    <w:rsid w:val="00B314C3"/>
    <w:rsid w:val="00B31575"/>
    <w:rsid w:val="00B31F55"/>
    <w:rsid w:val="00B329EA"/>
    <w:rsid w:val="00B35936"/>
    <w:rsid w:val="00B379C7"/>
    <w:rsid w:val="00B37D5C"/>
    <w:rsid w:val="00B415FB"/>
    <w:rsid w:val="00B41747"/>
    <w:rsid w:val="00B41B5A"/>
    <w:rsid w:val="00B42572"/>
    <w:rsid w:val="00B428A6"/>
    <w:rsid w:val="00B453CA"/>
    <w:rsid w:val="00B4731A"/>
    <w:rsid w:val="00B47774"/>
    <w:rsid w:val="00B47E87"/>
    <w:rsid w:val="00B510EA"/>
    <w:rsid w:val="00B52104"/>
    <w:rsid w:val="00B54827"/>
    <w:rsid w:val="00B54FA0"/>
    <w:rsid w:val="00B55181"/>
    <w:rsid w:val="00B558F8"/>
    <w:rsid w:val="00B55A1E"/>
    <w:rsid w:val="00B56DD6"/>
    <w:rsid w:val="00B574B8"/>
    <w:rsid w:val="00B576E6"/>
    <w:rsid w:val="00B605C3"/>
    <w:rsid w:val="00B608FD"/>
    <w:rsid w:val="00B6134D"/>
    <w:rsid w:val="00B61665"/>
    <w:rsid w:val="00B620E5"/>
    <w:rsid w:val="00B628AD"/>
    <w:rsid w:val="00B62C8B"/>
    <w:rsid w:val="00B638E6"/>
    <w:rsid w:val="00B63F10"/>
    <w:rsid w:val="00B700CB"/>
    <w:rsid w:val="00B700F9"/>
    <w:rsid w:val="00B718A8"/>
    <w:rsid w:val="00B726F6"/>
    <w:rsid w:val="00B73BBD"/>
    <w:rsid w:val="00B76446"/>
    <w:rsid w:val="00B804D5"/>
    <w:rsid w:val="00B8056B"/>
    <w:rsid w:val="00B8547D"/>
    <w:rsid w:val="00B8551C"/>
    <w:rsid w:val="00B862DC"/>
    <w:rsid w:val="00B87F2C"/>
    <w:rsid w:val="00B92F78"/>
    <w:rsid w:val="00B938A3"/>
    <w:rsid w:val="00B93A74"/>
    <w:rsid w:val="00B96046"/>
    <w:rsid w:val="00B96646"/>
    <w:rsid w:val="00B97D3E"/>
    <w:rsid w:val="00BA19A9"/>
    <w:rsid w:val="00BA1B0D"/>
    <w:rsid w:val="00BA635D"/>
    <w:rsid w:val="00BA64CD"/>
    <w:rsid w:val="00BA6F6A"/>
    <w:rsid w:val="00BA7302"/>
    <w:rsid w:val="00BA7B40"/>
    <w:rsid w:val="00BB002B"/>
    <w:rsid w:val="00BB00A6"/>
    <w:rsid w:val="00BB0869"/>
    <w:rsid w:val="00BB2B01"/>
    <w:rsid w:val="00BB2B10"/>
    <w:rsid w:val="00BB2FDD"/>
    <w:rsid w:val="00BB7C5B"/>
    <w:rsid w:val="00BC02E3"/>
    <w:rsid w:val="00BC11AF"/>
    <w:rsid w:val="00BC47DA"/>
    <w:rsid w:val="00BC5559"/>
    <w:rsid w:val="00BC6553"/>
    <w:rsid w:val="00BC75FC"/>
    <w:rsid w:val="00BD07A5"/>
    <w:rsid w:val="00BD0DC7"/>
    <w:rsid w:val="00BD2498"/>
    <w:rsid w:val="00BE01B8"/>
    <w:rsid w:val="00BE1063"/>
    <w:rsid w:val="00BE1C52"/>
    <w:rsid w:val="00BE25CD"/>
    <w:rsid w:val="00BE2E66"/>
    <w:rsid w:val="00BE4B32"/>
    <w:rsid w:val="00BE531E"/>
    <w:rsid w:val="00BE59CF"/>
    <w:rsid w:val="00BE69AF"/>
    <w:rsid w:val="00BE709F"/>
    <w:rsid w:val="00BE70C4"/>
    <w:rsid w:val="00BF0A1B"/>
    <w:rsid w:val="00BF118C"/>
    <w:rsid w:val="00BF1BC2"/>
    <w:rsid w:val="00BF2C29"/>
    <w:rsid w:val="00BF2DD8"/>
    <w:rsid w:val="00BF36BA"/>
    <w:rsid w:val="00BF4755"/>
    <w:rsid w:val="00BF7002"/>
    <w:rsid w:val="00C012D2"/>
    <w:rsid w:val="00C01748"/>
    <w:rsid w:val="00C0648A"/>
    <w:rsid w:val="00C068B5"/>
    <w:rsid w:val="00C076CE"/>
    <w:rsid w:val="00C078A2"/>
    <w:rsid w:val="00C10E55"/>
    <w:rsid w:val="00C123F3"/>
    <w:rsid w:val="00C128D5"/>
    <w:rsid w:val="00C16544"/>
    <w:rsid w:val="00C20418"/>
    <w:rsid w:val="00C20528"/>
    <w:rsid w:val="00C20A09"/>
    <w:rsid w:val="00C21A8A"/>
    <w:rsid w:val="00C228AA"/>
    <w:rsid w:val="00C2296D"/>
    <w:rsid w:val="00C24704"/>
    <w:rsid w:val="00C250D5"/>
    <w:rsid w:val="00C254AF"/>
    <w:rsid w:val="00C26D17"/>
    <w:rsid w:val="00C31638"/>
    <w:rsid w:val="00C3191C"/>
    <w:rsid w:val="00C32E40"/>
    <w:rsid w:val="00C33E4F"/>
    <w:rsid w:val="00C3440B"/>
    <w:rsid w:val="00C35666"/>
    <w:rsid w:val="00C362E4"/>
    <w:rsid w:val="00C36848"/>
    <w:rsid w:val="00C368B9"/>
    <w:rsid w:val="00C4142A"/>
    <w:rsid w:val="00C414AA"/>
    <w:rsid w:val="00C41E70"/>
    <w:rsid w:val="00C42679"/>
    <w:rsid w:val="00C42D57"/>
    <w:rsid w:val="00C430D9"/>
    <w:rsid w:val="00C43BCB"/>
    <w:rsid w:val="00C45C5C"/>
    <w:rsid w:val="00C4629D"/>
    <w:rsid w:val="00C50741"/>
    <w:rsid w:val="00C51534"/>
    <w:rsid w:val="00C53296"/>
    <w:rsid w:val="00C54515"/>
    <w:rsid w:val="00C55B6F"/>
    <w:rsid w:val="00C6088F"/>
    <w:rsid w:val="00C630FB"/>
    <w:rsid w:val="00C67FF6"/>
    <w:rsid w:val="00C706D4"/>
    <w:rsid w:val="00C708A2"/>
    <w:rsid w:val="00C7102A"/>
    <w:rsid w:val="00C71862"/>
    <w:rsid w:val="00C74005"/>
    <w:rsid w:val="00C7784C"/>
    <w:rsid w:val="00C81DEB"/>
    <w:rsid w:val="00C8226C"/>
    <w:rsid w:val="00C838B7"/>
    <w:rsid w:val="00C85516"/>
    <w:rsid w:val="00C8629F"/>
    <w:rsid w:val="00C87AE3"/>
    <w:rsid w:val="00C87F78"/>
    <w:rsid w:val="00C90241"/>
    <w:rsid w:val="00C90592"/>
    <w:rsid w:val="00C90FF7"/>
    <w:rsid w:val="00C916A7"/>
    <w:rsid w:val="00C92898"/>
    <w:rsid w:val="00C93D8D"/>
    <w:rsid w:val="00C94116"/>
    <w:rsid w:val="00C947A1"/>
    <w:rsid w:val="00C97E49"/>
    <w:rsid w:val="00C97E4C"/>
    <w:rsid w:val="00CA4340"/>
    <w:rsid w:val="00CA4646"/>
    <w:rsid w:val="00CA4725"/>
    <w:rsid w:val="00CA49B2"/>
    <w:rsid w:val="00CA5ACC"/>
    <w:rsid w:val="00CA652B"/>
    <w:rsid w:val="00CB097F"/>
    <w:rsid w:val="00CB0E89"/>
    <w:rsid w:val="00CB2158"/>
    <w:rsid w:val="00CB2640"/>
    <w:rsid w:val="00CB33B2"/>
    <w:rsid w:val="00CB340C"/>
    <w:rsid w:val="00CB3DC8"/>
    <w:rsid w:val="00CB63B2"/>
    <w:rsid w:val="00CB6F04"/>
    <w:rsid w:val="00CB7A82"/>
    <w:rsid w:val="00CB7BC1"/>
    <w:rsid w:val="00CC0E55"/>
    <w:rsid w:val="00CC22EB"/>
    <w:rsid w:val="00CC2517"/>
    <w:rsid w:val="00CC3DBD"/>
    <w:rsid w:val="00CC4980"/>
    <w:rsid w:val="00CC607B"/>
    <w:rsid w:val="00CC6C97"/>
    <w:rsid w:val="00CD0209"/>
    <w:rsid w:val="00CD10E0"/>
    <w:rsid w:val="00CD1814"/>
    <w:rsid w:val="00CD188E"/>
    <w:rsid w:val="00CD1C28"/>
    <w:rsid w:val="00CD3016"/>
    <w:rsid w:val="00CD36B6"/>
    <w:rsid w:val="00CD6432"/>
    <w:rsid w:val="00CD7466"/>
    <w:rsid w:val="00CE24DA"/>
    <w:rsid w:val="00CE34E3"/>
    <w:rsid w:val="00CE3E37"/>
    <w:rsid w:val="00CE5238"/>
    <w:rsid w:val="00CE7514"/>
    <w:rsid w:val="00CE7B56"/>
    <w:rsid w:val="00CF2014"/>
    <w:rsid w:val="00CF26D0"/>
    <w:rsid w:val="00CF3B2D"/>
    <w:rsid w:val="00CF4558"/>
    <w:rsid w:val="00CF4E94"/>
    <w:rsid w:val="00CF51A1"/>
    <w:rsid w:val="00CF6F56"/>
    <w:rsid w:val="00D0022E"/>
    <w:rsid w:val="00D01658"/>
    <w:rsid w:val="00D01CBE"/>
    <w:rsid w:val="00D04605"/>
    <w:rsid w:val="00D06027"/>
    <w:rsid w:val="00D109F9"/>
    <w:rsid w:val="00D11D73"/>
    <w:rsid w:val="00D11F08"/>
    <w:rsid w:val="00D124E8"/>
    <w:rsid w:val="00D15725"/>
    <w:rsid w:val="00D1660B"/>
    <w:rsid w:val="00D23207"/>
    <w:rsid w:val="00D248DE"/>
    <w:rsid w:val="00D26949"/>
    <w:rsid w:val="00D27BB0"/>
    <w:rsid w:val="00D27F8E"/>
    <w:rsid w:val="00D33371"/>
    <w:rsid w:val="00D3349F"/>
    <w:rsid w:val="00D3607A"/>
    <w:rsid w:val="00D362BD"/>
    <w:rsid w:val="00D36F70"/>
    <w:rsid w:val="00D37014"/>
    <w:rsid w:val="00D374D5"/>
    <w:rsid w:val="00D41DAE"/>
    <w:rsid w:val="00D435B3"/>
    <w:rsid w:val="00D43A4F"/>
    <w:rsid w:val="00D44ECD"/>
    <w:rsid w:val="00D47472"/>
    <w:rsid w:val="00D509E1"/>
    <w:rsid w:val="00D5214F"/>
    <w:rsid w:val="00D52BAF"/>
    <w:rsid w:val="00D530A5"/>
    <w:rsid w:val="00D54800"/>
    <w:rsid w:val="00D56C45"/>
    <w:rsid w:val="00D600F9"/>
    <w:rsid w:val="00D640CE"/>
    <w:rsid w:val="00D641A8"/>
    <w:rsid w:val="00D64884"/>
    <w:rsid w:val="00D660AE"/>
    <w:rsid w:val="00D663B2"/>
    <w:rsid w:val="00D67686"/>
    <w:rsid w:val="00D67F61"/>
    <w:rsid w:val="00D71956"/>
    <w:rsid w:val="00D72035"/>
    <w:rsid w:val="00D774F7"/>
    <w:rsid w:val="00D776CE"/>
    <w:rsid w:val="00D77B04"/>
    <w:rsid w:val="00D80D22"/>
    <w:rsid w:val="00D819CA"/>
    <w:rsid w:val="00D81BB1"/>
    <w:rsid w:val="00D83EA8"/>
    <w:rsid w:val="00D841E3"/>
    <w:rsid w:val="00D8542D"/>
    <w:rsid w:val="00D86711"/>
    <w:rsid w:val="00D87F6C"/>
    <w:rsid w:val="00D93957"/>
    <w:rsid w:val="00D951AE"/>
    <w:rsid w:val="00D9704C"/>
    <w:rsid w:val="00D97FF2"/>
    <w:rsid w:val="00DA0789"/>
    <w:rsid w:val="00DA0C36"/>
    <w:rsid w:val="00DA0CB6"/>
    <w:rsid w:val="00DA13EA"/>
    <w:rsid w:val="00DA182A"/>
    <w:rsid w:val="00DA38EB"/>
    <w:rsid w:val="00DA393F"/>
    <w:rsid w:val="00DA4341"/>
    <w:rsid w:val="00DA712E"/>
    <w:rsid w:val="00DB1B4C"/>
    <w:rsid w:val="00DB2DAC"/>
    <w:rsid w:val="00DB3B69"/>
    <w:rsid w:val="00DB3EA3"/>
    <w:rsid w:val="00DB5811"/>
    <w:rsid w:val="00DB6A88"/>
    <w:rsid w:val="00DB6ECB"/>
    <w:rsid w:val="00DC12E0"/>
    <w:rsid w:val="00DC2353"/>
    <w:rsid w:val="00DC3DD5"/>
    <w:rsid w:val="00DC484D"/>
    <w:rsid w:val="00DC4C2F"/>
    <w:rsid w:val="00DC6A71"/>
    <w:rsid w:val="00DD00A5"/>
    <w:rsid w:val="00DD036F"/>
    <w:rsid w:val="00DD28D0"/>
    <w:rsid w:val="00DD31B4"/>
    <w:rsid w:val="00DD3360"/>
    <w:rsid w:val="00DD392D"/>
    <w:rsid w:val="00DD4F7D"/>
    <w:rsid w:val="00DD5BA0"/>
    <w:rsid w:val="00DD6502"/>
    <w:rsid w:val="00DD7375"/>
    <w:rsid w:val="00DD7974"/>
    <w:rsid w:val="00DD7E0F"/>
    <w:rsid w:val="00DE1560"/>
    <w:rsid w:val="00DE15F0"/>
    <w:rsid w:val="00DE1EE7"/>
    <w:rsid w:val="00DE2419"/>
    <w:rsid w:val="00DE31C8"/>
    <w:rsid w:val="00DE390C"/>
    <w:rsid w:val="00DE427B"/>
    <w:rsid w:val="00DE4A20"/>
    <w:rsid w:val="00DF0B0C"/>
    <w:rsid w:val="00DF330E"/>
    <w:rsid w:val="00DF53B9"/>
    <w:rsid w:val="00DF53F2"/>
    <w:rsid w:val="00DF5A1B"/>
    <w:rsid w:val="00DF5A88"/>
    <w:rsid w:val="00DF5EC0"/>
    <w:rsid w:val="00E003CD"/>
    <w:rsid w:val="00E004D8"/>
    <w:rsid w:val="00E027CB"/>
    <w:rsid w:val="00E0357D"/>
    <w:rsid w:val="00E0463E"/>
    <w:rsid w:val="00E04A6D"/>
    <w:rsid w:val="00E0526D"/>
    <w:rsid w:val="00E06489"/>
    <w:rsid w:val="00E10DDA"/>
    <w:rsid w:val="00E1166C"/>
    <w:rsid w:val="00E128DC"/>
    <w:rsid w:val="00E129E9"/>
    <w:rsid w:val="00E1379B"/>
    <w:rsid w:val="00E148FB"/>
    <w:rsid w:val="00E15802"/>
    <w:rsid w:val="00E16E07"/>
    <w:rsid w:val="00E176FF"/>
    <w:rsid w:val="00E17AA1"/>
    <w:rsid w:val="00E218CE"/>
    <w:rsid w:val="00E22682"/>
    <w:rsid w:val="00E241A7"/>
    <w:rsid w:val="00E25BAC"/>
    <w:rsid w:val="00E26BC0"/>
    <w:rsid w:val="00E27EF4"/>
    <w:rsid w:val="00E3015B"/>
    <w:rsid w:val="00E31341"/>
    <w:rsid w:val="00E32330"/>
    <w:rsid w:val="00E33495"/>
    <w:rsid w:val="00E36295"/>
    <w:rsid w:val="00E36468"/>
    <w:rsid w:val="00E4270F"/>
    <w:rsid w:val="00E42B2A"/>
    <w:rsid w:val="00E43999"/>
    <w:rsid w:val="00E43C4B"/>
    <w:rsid w:val="00E47B6A"/>
    <w:rsid w:val="00E47CC7"/>
    <w:rsid w:val="00E5091E"/>
    <w:rsid w:val="00E510DC"/>
    <w:rsid w:val="00E512AB"/>
    <w:rsid w:val="00E5197E"/>
    <w:rsid w:val="00E54529"/>
    <w:rsid w:val="00E54E28"/>
    <w:rsid w:val="00E56BF8"/>
    <w:rsid w:val="00E5707A"/>
    <w:rsid w:val="00E5760B"/>
    <w:rsid w:val="00E57AED"/>
    <w:rsid w:val="00E57BEE"/>
    <w:rsid w:val="00E57F23"/>
    <w:rsid w:val="00E63CBE"/>
    <w:rsid w:val="00E64413"/>
    <w:rsid w:val="00E6619D"/>
    <w:rsid w:val="00E70112"/>
    <w:rsid w:val="00E712E3"/>
    <w:rsid w:val="00E724D0"/>
    <w:rsid w:val="00E74805"/>
    <w:rsid w:val="00E77701"/>
    <w:rsid w:val="00E802BC"/>
    <w:rsid w:val="00E807AC"/>
    <w:rsid w:val="00E825AC"/>
    <w:rsid w:val="00E82D55"/>
    <w:rsid w:val="00E83BA0"/>
    <w:rsid w:val="00E83E50"/>
    <w:rsid w:val="00E90112"/>
    <w:rsid w:val="00E9066E"/>
    <w:rsid w:val="00E92CDC"/>
    <w:rsid w:val="00E93316"/>
    <w:rsid w:val="00E95987"/>
    <w:rsid w:val="00E97462"/>
    <w:rsid w:val="00EA64A7"/>
    <w:rsid w:val="00EA67EB"/>
    <w:rsid w:val="00EA6CED"/>
    <w:rsid w:val="00EA7FBE"/>
    <w:rsid w:val="00EB1A00"/>
    <w:rsid w:val="00EB1E3C"/>
    <w:rsid w:val="00EB7E75"/>
    <w:rsid w:val="00EC04FB"/>
    <w:rsid w:val="00EC092C"/>
    <w:rsid w:val="00EC1B03"/>
    <w:rsid w:val="00EC22D8"/>
    <w:rsid w:val="00EC3106"/>
    <w:rsid w:val="00EC3B8B"/>
    <w:rsid w:val="00EC7A0A"/>
    <w:rsid w:val="00EC7A6D"/>
    <w:rsid w:val="00ED1C3E"/>
    <w:rsid w:val="00ED260B"/>
    <w:rsid w:val="00ED2CD5"/>
    <w:rsid w:val="00ED3D4B"/>
    <w:rsid w:val="00ED5B58"/>
    <w:rsid w:val="00EE0675"/>
    <w:rsid w:val="00EE1831"/>
    <w:rsid w:val="00EE4C1F"/>
    <w:rsid w:val="00EE5330"/>
    <w:rsid w:val="00EE6D4D"/>
    <w:rsid w:val="00EE7BAB"/>
    <w:rsid w:val="00EF05BA"/>
    <w:rsid w:val="00EF1C2C"/>
    <w:rsid w:val="00EF25E0"/>
    <w:rsid w:val="00EF43B7"/>
    <w:rsid w:val="00EF5164"/>
    <w:rsid w:val="00F01218"/>
    <w:rsid w:val="00F03892"/>
    <w:rsid w:val="00F03DAD"/>
    <w:rsid w:val="00F05935"/>
    <w:rsid w:val="00F1054A"/>
    <w:rsid w:val="00F11500"/>
    <w:rsid w:val="00F118B2"/>
    <w:rsid w:val="00F126F8"/>
    <w:rsid w:val="00F13C4C"/>
    <w:rsid w:val="00F14CE7"/>
    <w:rsid w:val="00F15567"/>
    <w:rsid w:val="00F15A4D"/>
    <w:rsid w:val="00F17C6D"/>
    <w:rsid w:val="00F2315A"/>
    <w:rsid w:val="00F235FC"/>
    <w:rsid w:val="00F240BB"/>
    <w:rsid w:val="00F24AF2"/>
    <w:rsid w:val="00F3093B"/>
    <w:rsid w:val="00F315C1"/>
    <w:rsid w:val="00F35356"/>
    <w:rsid w:val="00F37DC6"/>
    <w:rsid w:val="00F438E7"/>
    <w:rsid w:val="00F4754C"/>
    <w:rsid w:val="00F511A3"/>
    <w:rsid w:val="00F51445"/>
    <w:rsid w:val="00F51D40"/>
    <w:rsid w:val="00F52C02"/>
    <w:rsid w:val="00F54154"/>
    <w:rsid w:val="00F54930"/>
    <w:rsid w:val="00F57FED"/>
    <w:rsid w:val="00F6118F"/>
    <w:rsid w:val="00F65D20"/>
    <w:rsid w:val="00F671B7"/>
    <w:rsid w:val="00F675BF"/>
    <w:rsid w:val="00F67BB0"/>
    <w:rsid w:val="00F7085B"/>
    <w:rsid w:val="00F72957"/>
    <w:rsid w:val="00F72D15"/>
    <w:rsid w:val="00F72FF2"/>
    <w:rsid w:val="00F7769C"/>
    <w:rsid w:val="00F81DF3"/>
    <w:rsid w:val="00F83AB5"/>
    <w:rsid w:val="00F83C9D"/>
    <w:rsid w:val="00F8668E"/>
    <w:rsid w:val="00F8708F"/>
    <w:rsid w:val="00F9057B"/>
    <w:rsid w:val="00F957B7"/>
    <w:rsid w:val="00F9738D"/>
    <w:rsid w:val="00F9771C"/>
    <w:rsid w:val="00F979DE"/>
    <w:rsid w:val="00FA0D88"/>
    <w:rsid w:val="00FA17EA"/>
    <w:rsid w:val="00FA200F"/>
    <w:rsid w:val="00FA25CA"/>
    <w:rsid w:val="00FA3AE3"/>
    <w:rsid w:val="00FA6158"/>
    <w:rsid w:val="00FA6625"/>
    <w:rsid w:val="00FA73A9"/>
    <w:rsid w:val="00FB0270"/>
    <w:rsid w:val="00FB0E87"/>
    <w:rsid w:val="00FB226F"/>
    <w:rsid w:val="00FB6FFE"/>
    <w:rsid w:val="00FC27A1"/>
    <w:rsid w:val="00FC2B48"/>
    <w:rsid w:val="00FC774A"/>
    <w:rsid w:val="00FC788F"/>
    <w:rsid w:val="00FC7F3A"/>
    <w:rsid w:val="00FD00D7"/>
    <w:rsid w:val="00FD04AD"/>
    <w:rsid w:val="00FD0D91"/>
    <w:rsid w:val="00FD1174"/>
    <w:rsid w:val="00FD1B36"/>
    <w:rsid w:val="00FD229B"/>
    <w:rsid w:val="00FD27C3"/>
    <w:rsid w:val="00FD4876"/>
    <w:rsid w:val="00FD5450"/>
    <w:rsid w:val="00FD5D19"/>
    <w:rsid w:val="00FE081A"/>
    <w:rsid w:val="00FE1D95"/>
    <w:rsid w:val="00FE34CA"/>
    <w:rsid w:val="00FE3C41"/>
    <w:rsid w:val="00FE40AC"/>
    <w:rsid w:val="00FE54F4"/>
    <w:rsid w:val="00FE54FD"/>
    <w:rsid w:val="00FE5C35"/>
    <w:rsid w:val="00FE78CF"/>
    <w:rsid w:val="00FF1DF8"/>
    <w:rsid w:val="00FF3530"/>
    <w:rsid w:val="00FF5714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aliases w:val="Glava - napis Znak Znak,Glava - napis Znak,Glava - napis,Glava - napis Znak Znak Znak Znak Znak Znak,Glava - napis Znak Znak Znak Znak Znak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aliases w:val="Glava - napis Znak Znak Znak,Glava - napis Znak Znak1,Glava - napis Znak1,Glava - napis Znak Znak Znak Znak Znak Znak Znak,Glava - napis Znak Znak Znak Znak Znak Znak1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uiPriority w:val="99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tevilnatoka">
    <w:name w:val="tevilnatoka"/>
    <w:basedOn w:val="Navaden"/>
    <w:rsid w:val="00127FF6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poglavje1">
    <w:name w:val="poglavje1"/>
    <w:basedOn w:val="Navaden"/>
    <w:rsid w:val="002B454B"/>
    <w:pPr>
      <w:spacing w:before="480" w:line="240" w:lineRule="auto"/>
      <w:jc w:val="center"/>
    </w:pPr>
    <w:rPr>
      <w:rFonts w:cs="Arial"/>
      <w:sz w:val="22"/>
      <w:szCs w:val="22"/>
      <w:lang w:eastAsia="sl-SI"/>
    </w:rPr>
  </w:style>
  <w:style w:type="paragraph" w:customStyle="1" w:styleId="naslovpredpisa1">
    <w:name w:val="naslovpredpisa1"/>
    <w:basedOn w:val="Navaden"/>
    <w:rsid w:val="00C90592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len1">
    <w:name w:val="len1"/>
    <w:basedOn w:val="Navaden"/>
    <w:rsid w:val="00C90592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stavek1">
    <w:name w:val="odstavek1"/>
    <w:basedOn w:val="Navaden"/>
    <w:rsid w:val="00C90592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nazivpodpisnika1">
    <w:name w:val="nazivpodpisnika1"/>
    <w:basedOn w:val="Navaden"/>
    <w:rsid w:val="00C90592"/>
    <w:pPr>
      <w:spacing w:line="240" w:lineRule="auto"/>
      <w:ind w:left="5670"/>
      <w:jc w:val="center"/>
    </w:pPr>
    <w:rPr>
      <w:rFonts w:cs="Arial"/>
      <w:sz w:val="22"/>
      <w:szCs w:val="22"/>
      <w:lang w:eastAsia="sl-SI"/>
    </w:rPr>
  </w:style>
  <w:style w:type="paragraph" w:customStyle="1" w:styleId="alineazaodstavkom1">
    <w:name w:val="alineazaodstavkom1"/>
    <w:basedOn w:val="Navaden"/>
    <w:rsid w:val="00C90592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datumsprejetja1">
    <w:name w:val="datumsprejetja1"/>
    <w:basedOn w:val="Navaden"/>
    <w:rsid w:val="00C90592"/>
    <w:pPr>
      <w:spacing w:line="240" w:lineRule="auto"/>
      <w:jc w:val="both"/>
    </w:pPr>
    <w:rPr>
      <w:rFonts w:cs="Arial"/>
      <w:color w:val="000000"/>
      <w:sz w:val="22"/>
      <w:szCs w:val="22"/>
      <w:lang w:eastAsia="sl-SI"/>
    </w:rPr>
  </w:style>
  <w:style w:type="paragraph" w:customStyle="1" w:styleId="lennaslov1">
    <w:name w:val="lennaslov1"/>
    <w:basedOn w:val="Navaden"/>
    <w:rsid w:val="00C90592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eva1">
    <w:name w:val="eva1"/>
    <w:basedOn w:val="Navaden"/>
    <w:rsid w:val="00C90592"/>
    <w:pPr>
      <w:spacing w:line="240" w:lineRule="auto"/>
      <w:jc w:val="both"/>
    </w:pPr>
    <w:rPr>
      <w:rFonts w:cs="Arial"/>
      <w:sz w:val="22"/>
      <w:szCs w:val="22"/>
      <w:lang w:eastAsia="sl-SI"/>
    </w:rPr>
  </w:style>
  <w:style w:type="paragraph" w:customStyle="1" w:styleId="imeorgana1">
    <w:name w:val="imeorgana1"/>
    <w:basedOn w:val="Navaden"/>
    <w:rsid w:val="00C90592"/>
    <w:pPr>
      <w:spacing w:before="480" w:line="240" w:lineRule="auto"/>
      <w:ind w:left="5670"/>
      <w:jc w:val="center"/>
    </w:pPr>
    <w:rPr>
      <w:rFonts w:cs="Arial"/>
      <w:sz w:val="22"/>
      <w:szCs w:val="22"/>
      <w:lang w:eastAsia="sl-SI"/>
    </w:rPr>
  </w:style>
  <w:style w:type="paragraph" w:customStyle="1" w:styleId="pravnapodlaga1">
    <w:name w:val="pravnapodlaga1"/>
    <w:basedOn w:val="Navaden"/>
    <w:rsid w:val="00C90592"/>
    <w:pPr>
      <w:spacing w:before="480" w:line="240" w:lineRule="auto"/>
      <w:ind w:firstLine="1021"/>
      <w:jc w:val="both"/>
    </w:pPr>
    <w:rPr>
      <w:rFonts w:cs="Arial"/>
      <w:sz w:val="22"/>
      <w:szCs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aliases w:val="Glava - napis Znak Znak,Glava - napis Znak,Glava - napis,Glava - napis Znak Znak Znak Znak Znak Znak,Glava - napis Znak Znak Znak Znak Znak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aliases w:val="Glava - napis Znak Znak Znak,Glava - napis Znak Znak1,Glava - napis Znak1,Glava - napis Znak Znak Znak Znak Znak Znak Znak,Glava - napis Znak Znak Znak Znak Znak Znak1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uiPriority w:val="99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tevilnatoka">
    <w:name w:val="tevilnatoka"/>
    <w:basedOn w:val="Navaden"/>
    <w:rsid w:val="00127FF6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poglavje1">
    <w:name w:val="poglavje1"/>
    <w:basedOn w:val="Navaden"/>
    <w:rsid w:val="002B454B"/>
    <w:pPr>
      <w:spacing w:before="480" w:line="240" w:lineRule="auto"/>
      <w:jc w:val="center"/>
    </w:pPr>
    <w:rPr>
      <w:rFonts w:cs="Arial"/>
      <w:sz w:val="22"/>
      <w:szCs w:val="22"/>
      <w:lang w:eastAsia="sl-SI"/>
    </w:rPr>
  </w:style>
  <w:style w:type="paragraph" w:customStyle="1" w:styleId="naslovpredpisa1">
    <w:name w:val="naslovpredpisa1"/>
    <w:basedOn w:val="Navaden"/>
    <w:rsid w:val="00C90592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len1">
    <w:name w:val="len1"/>
    <w:basedOn w:val="Navaden"/>
    <w:rsid w:val="00C90592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stavek1">
    <w:name w:val="odstavek1"/>
    <w:basedOn w:val="Navaden"/>
    <w:rsid w:val="00C90592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nazivpodpisnika1">
    <w:name w:val="nazivpodpisnika1"/>
    <w:basedOn w:val="Navaden"/>
    <w:rsid w:val="00C90592"/>
    <w:pPr>
      <w:spacing w:line="240" w:lineRule="auto"/>
      <w:ind w:left="5670"/>
      <w:jc w:val="center"/>
    </w:pPr>
    <w:rPr>
      <w:rFonts w:cs="Arial"/>
      <w:sz w:val="22"/>
      <w:szCs w:val="22"/>
      <w:lang w:eastAsia="sl-SI"/>
    </w:rPr>
  </w:style>
  <w:style w:type="paragraph" w:customStyle="1" w:styleId="alineazaodstavkom1">
    <w:name w:val="alineazaodstavkom1"/>
    <w:basedOn w:val="Navaden"/>
    <w:rsid w:val="00C90592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datumsprejetja1">
    <w:name w:val="datumsprejetja1"/>
    <w:basedOn w:val="Navaden"/>
    <w:rsid w:val="00C90592"/>
    <w:pPr>
      <w:spacing w:line="240" w:lineRule="auto"/>
      <w:jc w:val="both"/>
    </w:pPr>
    <w:rPr>
      <w:rFonts w:cs="Arial"/>
      <w:color w:val="000000"/>
      <w:sz w:val="22"/>
      <w:szCs w:val="22"/>
      <w:lang w:eastAsia="sl-SI"/>
    </w:rPr>
  </w:style>
  <w:style w:type="paragraph" w:customStyle="1" w:styleId="lennaslov1">
    <w:name w:val="lennaslov1"/>
    <w:basedOn w:val="Navaden"/>
    <w:rsid w:val="00C90592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eva1">
    <w:name w:val="eva1"/>
    <w:basedOn w:val="Navaden"/>
    <w:rsid w:val="00C90592"/>
    <w:pPr>
      <w:spacing w:line="240" w:lineRule="auto"/>
      <w:jc w:val="both"/>
    </w:pPr>
    <w:rPr>
      <w:rFonts w:cs="Arial"/>
      <w:sz w:val="22"/>
      <w:szCs w:val="22"/>
      <w:lang w:eastAsia="sl-SI"/>
    </w:rPr>
  </w:style>
  <w:style w:type="paragraph" w:customStyle="1" w:styleId="imeorgana1">
    <w:name w:val="imeorgana1"/>
    <w:basedOn w:val="Navaden"/>
    <w:rsid w:val="00C90592"/>
    <w:pPr>
      <w:spacing w:before="480" w:line="240" w:lineRule="auto"/>
      <w:ind w:left="5670"/>
      <w:jc w:val="center"/>
    </w:pPr>
    <w:rPr>
      <w:rFonts w:cs="Arial"/>
      <w:sz w:val="22"/>
      <w:szCs w:val="22"/>
      <w:lang w:eastAsia="sl-SI"/>
    </w:rPr>
  </w:style>
  <w:style w:type="paragraph" w:customStyle="1" w:styleId="pravnapodlaga1">
    <w:name w:val="pravnapodlaga1"/>
    <w:basedOn w:val="Navaden"/>
    <w:rsid w:val="00C90592"/>
    <w:pPr>
      <w:spacing w:before="480" w:line="240" w:lineRule="auto"/>
      <w:ind w:firstLine="1021"/>
      <w:jc w:val="both"/>
    </w:pPr>
    <w:rPr>
      <w:rFonts w:cs="Arial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2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1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41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7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092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155317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02275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8859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5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5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459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1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91664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498007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673578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90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2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8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88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9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4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810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23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5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62315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568615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sop=2002-01-5387" TargetMode="External"/><Relationship Id="rId18" Type="http://schemas.openxmlformats.org/officeDocument/2006/relationships/hyperlink" Target="http://www.uradni-list.si/1/objava.jsp?sop=2013-01-3676" TargetMode="External"/><Relationship Id="rId26" Type="http://schemas.openxmlformats.org/officeDocument/2006/relationships/footer" Target="footer2.xml"/><Relationship Id="rId39" Type="http://schemas.openxmlformats.org/officeDocument/2006/relationships/hyperlink" Target="http://www.uradni-list.si/1/objava.jsp?sop=2015-01-099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16-01-0340" TargetMode="External"/><Relationship Id="rId34" Type="http://schemas.openxmlformats.org/officeDocument/2006/relationships/hyperlink" Target="http://www.uradni-list.si/1/objava.jsp?sop=2007-01-5469" TargetMode="External"/><Relationship Id="rId42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sop=2002-01-3231" TargetMode="External"/><Relationship Id="rId17" Type="http://schemas.openxmlformats.org/officeDocument/2006/relationships/hyperlink" Target="http://www.uradni-list.si/1/objava.jsp?sop=2013-01-2521" TargetMode="External"/><Relationship Id="rId25" Type="http://schemas.openxmlformats.org/officeDocument/2006/relationships/footer" Target="footer1.xml"/><Relationship Id="rId33" Type="http://schemas.openxmlformats.org/officeDocument/2006/relationships/hyperlink" Target="http://www.uradni-list.si/1/objava.jsp?sop=2006-01-4911" TargetMode="External"/><Relationship Id="rId38" Type="http://schemas.openxmlformats.org/officeDocument/2006/relationships/hyperlink" Target="http://www.uradni-list.si/1/objava.jsp?sop=2014-01-0541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0-01-5480" TargetMode="External"/><Relationship Id="rId20" Type="http://schemas.openxmlformats.org/officeDocument/2006/relationships/hyperlink" Target="http://www.uradni-list.si/1/objava.jsp?sop=2015-01-0992" TargetMode="External"/><Relationship Id="rId29" Type="http://schemas.openxmlformats.org/officeDocument/2006/relationships/hyperlink" Target="http://www.uradni-list.si/1/objava.jsp?sop=1993-01-1299" TargetMode="External"/><Relationship Id="rId41" Type="http://schemas.openxmlformats.org/officeDocument/2006/relationships/hyperlink" Target="http://www.uradni-list.si/1/objava.jsp?sop=2016-01-32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1999-01-2655" TargetMode="External"/><Relationship Id="rId24" Type="http://schemas.openxmlformats.org/officeDocument/2006/relationships/header" Target="header2.xml"/><Relationship Id="rId32" Type="http://schemas.openxmlformats.org/officeDocument/2006/relationships/hyperlink" Target="http://www.uradni-list.si/1/objava.jsp?sop=2002-01-5387" TargetMode="External"/><Relationship Id="rId37" Type="http://schemas.openxmlformats.org/officeDocument/2006/relationships/hyperlink" Target="http://www.uradni-list.si/1/objava.jsp?sop=2013-01-3676" TargetMode="External"/><Relationship Id="rId40" Type="http://schemas.openxmlformats.org/officeDocument/2006/relationships/hyperlink" Target="http://www.uradni-list.si/1/objava.jsp?sop=2016-01-0340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sop=2007-01-5469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36" Type="http://schemas.openxmlformats.org/officeDocument/2006/relationships/hyperlink" Target="http://www.uradni-list.si/1/objava.jsp?sop=2013-01-2521" TargetMode="External"/><Relationship Id="rId10" Type="http://schemas.openxmlformats.org/officeDocument/2006/relationships/hyperlink" Target="http://www.uradni-list.si/1/objava.jsp?sop=1993-01-1299" TargetMode="External"/><Relationship Id="rId19" Type="http://schemas.openxmlformats.org/officeDocument/2006/relationships/hyperlink" Target="http://www.uradni-list.si/1/objava.jsp?sop=2014-01-0541" TargetMode="External"/><Relationship Id="rId31" Type="http://schemas.openxmlformats.org/officeDocument/2006/relationships/hyperlink" Target="http://www.uradni-list.si/1/objava.jsp?sop=2002-01-3231" TargetMode="External"/><Relationship Id="rId44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4" Type="http://schemas.openxmlformats.org/officeDocument/2006/relationships/hyperlink" Target="http://www.uradni-list.si/1/objava.jsp?sop=2006-01-4911" TargetMode="External"/><Relationship Id="rId22" Type="http://schemas.openxmlformats.org/officeDocument/2006/relationships/hyperlink" Target="http://www.uradni-list.si/1/objava.jsp?sop=2016-01-3230" TargetMode="External"/><Relationship Id="rId27" Type="http://schemas.openxmlformats.org/officeDocument/2006/relationships/header" Target="header3.xml"/><Relationship Id="rId30" Type="http://schemas.openxmlformats.org/officeDocument/2006/relationships/hyperlink" Target="http://www.uradni-list.si/1/objava.jsp?sop=1999-01-2655" TargetMode="External"/><Relationship Id="rId35" Type="http://schemas.openxmlformats.org/officeDocument/2006/relationships/hyperlink" Target="http://www.uradni-list.si/1/objava.jsp?sop=2010-01-5480" TargetMode="External"/><Relationship Id="rId43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0428-80B8-47E7-BAA6-EA82C871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3137</Words>
  <Characters>17886</Characters>
  <Application>Microsoft Office Word</Application>
  <DocSecurity>0</DocSecurity>
  <Lines>149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20982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Mateja Camernik</cp:lastModifiedBy>
  <cp:revision>2</cp:revision>
  <cp:lastPrinted>2018-02-19T13:49:00Z</cp:lastPrinted>
  <dcterms:created xsi:type="dcterms:W3CDTF">2018-03-02T10:49:00Z</dcterms:created>
  <dcterms:modified xsi:type="dcterms:W3CDTF">2018-03-02T10:49:00Z</dcterms:modified>
</cp:coreProperties>
</file>