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1" w:rsidRPr="00DA1C54" w:rsidRDefault="005A4DC1" w:rsidP="005A4DC1">
      <w:pPr>
        <w:pStyle w:val="Odstavekseznama1"/>
        <w:spacing w:line="260" w:lineRule="exact"/>
        <w:ind w:left="0"/>
        <w:rPr>
          <w:rFonts w:ascii="Arial" w:hAnsi="Arial" w:cs="Arial"/>
          <w:b/>
          <w:sz w:val="20"/>
          <w:szCs w:val="20"/>
        </w:rPr>
      </w:pPr>
      <w:r>
        <w:rPr>
          <w:rFonts w:ascii="Arial" w:hAnsi="Arial" w:cs="Arial"/>
          <w:b/>
          <w:noProof/>
          <w:sz w:val="20"/>
          <w:szCs w:val="20"/>
        </w:rPr>
        <w:drawing>
          <wp:anchor distT="0" distB="0" distL="114300" distR="114300" simplePos="0" relativeHeight="251659264" behindDoc="1" locked="0" layoutInCell="1" allowOverlap="1">
            <wp:simplePos x="0" y="0"/>
            <wp:positionH relativeFrom="column">
              <wp:posOffset>-304165</wp:posOffset>
            </wp:positionH>
            <wp:positionV relativeFrom="paragraph">
              <wp:posOffset>-283845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DC1" w:rsidRPr="00DA1C54" w:rsidRDefault="005A4DC1" w:rsidP="005A4DC1">
      <w:pPr>
        <w:pStyle w:val="Odstavekseznama1"/>
        <w:spacing w:line="260" w:lineRule="exact"/>
        <w:ind w:left="0" w:firstLine="708"/>
        <w:rPr>
          <w:rFonts w:ascii="Arial" w:hAnsi="Arial" w:cs="Arial"/>
          <w:b/>
          <w:sz w:val="20"/>
          <w:szCs w:val="20"/>
        </w:rPr>
      </w:pPr>
    </w:p>
    <w:p w:rsidR="005A4DC1" w:rsidRPr="00EB08F6" w:rsidRDefault="005A4DC1" w:rsidP="005A4DC1">
      <w:pPr>
        <w:tabs>
          <w:tab w:val="left" w:pos="5112"/>
        </w:tabs>
        <w:spacing w:before="240" w:after="0" w:line="240" w:lineRule="exact"/>
        <w:rPr>
          <w:rFonts w:ascii="Arial" w:eastAsia="Times New Roman" w:hAnsi="Arial" w:cs="Arial"/>
          <w:sz w:val="16"/>
          <w:szCs w:val="24"/>
          <w:lang w:eastAsia="sl-SI"/>
        </w:rPr>
      </w:pPr>
      <w:r w:rsidRPr="00EB08F6">
        <w:rPr>
          <w:rFonts w:ascii="Arial" w:eastAsia="Times New Roman" w:hAnsi="Arial" w:cs="Arial"/>
          <w:sz w:val="16"/>
          <w:szCs w:val="24"/>
          <w:lang w:eastAsia="sl-SI"/>
        </w:rPr>
        <w:t>Masarykova cesta 16, 1000 Ljubljana</w:t>
      </w:r>
      <w:r w:rsidRPr="00EB08F6">
        <w:rPr>
          <w:rFonts w:ascii="Arial" w:eastAsia="Times New Roman" w:hAnsi="Arial" w:cs="Arial"/>
          <w:sz w:val="16"/>
          <w:szCs w:val="24"/>
          <w:lang w:eastAsia="sl-SI"/>
        </w:rPr>
        <w:tab/>
        <w:t>T: 01 400 52 00</w:t>
      </w:r>
    </w:p>
    <w:p w:rsidR="005A4DC1" w:rsidRPr="00EB08F6" w:rsidRDefault="005A4DC1" w:rsidP="005A4DC1">
      <w:pPr>
        <w:tabs>
          <w:tab w:val="left" w:pos="5112"/>
        </w:tabs>
        <w:spacing w:after="0" w:line="240" w:lineRule="exact"/>
        <w:rPr>
          <w:rFonts w:ascii="Arial" w:eastAsia="Times New Roman" w:hAnsi="Arial" w:cs="Arial"/>
          <w:sz w:val="16"/>
          <w:szCs w:val="24"/>
          <w:lang w:eastAsia="sl-SI"/>
        </w:rPr>
      </w:pPr>
      <w:r w:rsidRPr="00EB08F6">
        <w:rPr>
          <w:rFonts w:ascii="Arial" w:eastAsia="Times New Roman" w:hAnsi="Arial" w:cs="Arial"/>
          <w:sz w:val="16"/>
          <w:szCs w:val="24"/>
          <w:lang w:eastAsia="sl-SI"/>
        </w:rPr>
        <w:tab/>
        <w:t xml:space="preserve">F: 01 400 53 21 </w:t>
      </w:r>
    </w:p>
    <w:p w:rsidR="005A4DC1" w:rsidRPr="00EB08F6" w:rsidRDefault="005A4DC1" w:rsidP="005A4DC1">
      <w:pPr>
        <w:pStyle w:val="Odstavekseznama1"/>
        <w:spacing w:line="260" w:lineRule="exact"/>
        <w:ind w:left="0" w:firstLine="708"/>
        <w:rPr>
          <w:rFonts w:ascii="Arial" w:hAnsi="Arial" w:cs="Arial"/>
          <w:b/>
          <w:sz w:val="20"/>
          <w:szCs w:val="20"/>
        </w:rPr>
      </w:pPr>
    </w:p>
    <w:p w:rsidR="008C5D60" w:rsidRPr="00483B31" w:rsidRDefault="008C5D60" w:rsidP="00483B31">
      <w:pPr>
        <w:pStyle w:val="Glava"/>
        <w:tabs>
          <w:tab w:val="clear" w:pos="4320"/>
          <w:tab w:val="clear" w:pos="8640"/>
          <w:tab w:val="left" w:pos="5112"/>
        </w:tabs>
        <w:jc w:val="both"/>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C52A7" w:rsidRPr="00483B31" w:rsidTr="00C9596B">
        <w:trPr>
          <w:gridAfter w:val="2"/>
          <w:wAfter w:w="3067" w:type="dxa"/>
        </w:trPr>
        <w:tc>
          <w:tcPr>
            <w:tcW w:w="6096" w:type="dxa"/>
            <w:gridSpan w:val="2"/>
          </w:tcPr>
          <w:p w:rsidR="004C52A7" w:rsidRPr="00483B31" w:rsidRDefault="000B1502" w:rsidP="00EB4226">
            <w:pPr>
              <w:pStyle w:val="Neotevilenodstavek"/>
              <w:tabs>
                <w:tab w:val="center" w:pos="2940"/>
              </w:tabs>
              <w:spacing w:before="0" w:after="0" w:line="260" w:lineRule="exact"/>
              <w:rPr>
                <w:sz w:val="20"/>
                <w:szCs w:val="20"/>
              </w:rPr>
            </w:pPr>
            <w:r>
              <w:rPr>
                <w:sz w:val="20"/>
                <w:szCs w:val="20"/>
              </w:rPr>
              <w:t xml:space="preserve">Številka: </w:t>
            </w:r>
            <w:r w:rsidR="0035449A">
              <w:rPr>
                <w:sz w:val="20"/>
                <w:szCs w:val="20"/>
              </w:rPr>
              <w:t>510-24/2015/209</w:t>
            </w:r>
            <w:r w:rsidR="00EB4226">
              <w:rPr>
                <w:sz w:val="20"/>
                <w:szCs w:val="20"/>
              </w:rPr>
              <w:tab/>
            </w:r>
          </w:p>
        </w:tc>
      </w:tr>
      <w:tr w:rsidR="004C52A7" w:rsidRPr="00483B31" w:rsidTr="00C9596B">
        <w:trPr>
          <w:gridAfter w:val="2"/>
          <w:wAfter w:w="3067" w:type="dxa"/>
        </w:trPr>
        <w:tc>
          <w:tcPr>
            <w:tcW w:w="6096" w:type="dxa"/>
            <w:gridSpan w:val="2"/>
          </w:tcPr>
          <w:p w:rsidR="004C52A7" w:rsidRPr="00483B31" w:rsidRDefault="00F770E8" w:rsidP="00975E4F">
            <w:pPr>
              <w:pStyle w:val="Neotevilenodstavek"/>
              <w:spacing w:before="0" w:after="0" w:line="260" w:lineRule="exact"/>
              <w:rPr>
                <w:sz w:val="20"/>
                <w:szCs w:val="20"/>
              </w:rPr>
            </w:pPr>
            <w:r>
              <w:rPr>
                <w:sz w:val="20"/>
                <w:szCs w:val="20"/>
              </w:rPr>
              <w:t xml:space="preserve">Ljubljana, </w:t>
            </w:r>
            <w:r w:rsidR="0035449A">
              <w:rPr>
                <w:sz w:val="20"/>
                <w:szCs w:val="20"/>
              </w:rPr>
              <w:t>9. januar 2018</w:t>
            </w:r>
          </w:p>
        </w:tc>
      </w:tr>
      <w:tr w:rsidR="004C52A7" w:rsidRPr="00483B31" w:rsidTr="00C9596B">
        <w:trPr>
          <w:gridAfter w:val="2"/>
          <w:wAfter w:w="3067" w:type="dxa"/>
        </w:trPr>
        <w:tc>
          <w:tcPr>
            <w:tcW w:w="6096" w:type="dxa"/>
            <w:gridSpan w:val="2"/>
          </w:tcPr>
          <w:p w:rsidR="004C52A7" w:rsidRPr="00483B31" w:rsidRDefault="004C52A7" w:rsidP="00483B31">
            <w:pPr>
              <w:spacing w:line="260" w:lineRule="exact"/>
              <w:jc w:val="both"/>
              <w:rPr>
                <w:rFonts w:ascii="Arial" w:hAnsi="Arial" w:cs="Arial"/>
                <w:sz w:val="20"/>
                <w:szCs w:val="20"/>
              </w:rPr>
            </w:pPr>
          </w:p>
          <w:p w:rsidR="004C52A7" w:rsidRPr="00483B31" w:rsidRDefault="004C52A7" w:rsidP="00483B31">
            <w:pPr>
              <w:spacing w:line="260" w:lineRule="exact"/>
              <w:jc w:val="both"/>
              <w:rPr>
                <w:rFonts w:ascii="Arial" w:hAnsi="Arial" w:cs="Arial"/>
                <w:sz w:val="20"/>
                <w:szCs w:val="20"/>
              </w:rPr>
            </w:pPr>
            <w:r w:rsidRPr="00483B31">
              <w:rPr>
                <w:rFonts w:ascii="Arial" w:hAnsi="Arial" w:cs="Arial"/>
                <w:sz w:val="20"/>
                <w:szCs w:val="20"/>
              </w:rPr>
              <w:t>GENERALNI SEKRETARIAT VLADE REPUBLIKE SLOVENIJE</w:t>
            </w:r>
          </w:p>
          <w:p w:rsidR="004C52A7" w:rsidRPr="00483B31" w:rsidRDefault="00A940E9" w:rsidP="00483B31">
            <w:pPr>
              <w:spacing w:line="260" w:lineRule="exact"/>
              <w:jc w:val="both"/>
              <w:rPr>
                <w:rFonts w:ascii="Arial" w:hAnsi="Arial" w:cs="Arial"/>
                <w:sz w:val="20"/>
                <w:szCs w:val="20"/>
              </w:rPr>
            </w:pPr>
            <w:hyperlink r:id="rId10" w:history="1">
              <w:r w:rsidR="00C8289A" w:rsidRPr="00290F03">
                <w:rPr>
                  <w:rStyle w:val="Hiperpovezava"/>
                  <w:rFonts w:ascii="Arial" w:hAnsi="Arial" w:cs="Arial"/>
                  <w:sz w:val="20"/>
                  <w:szCs w:val="20"/>
                </w:rPr>
                <w:t>gp.gs@gov.si</w:t>
              </w:r>
            </w:hyperlink>
          </w:p>
          <w:p w:rsidR="004C52A7" w:rsidRPr="00483B31" w:rsidRDefault="004C52A7" w:rsidP="00483B31">
            <w:pPr>
              <w:spacing w:line="260" w:lineRule="exact"/>
              <w:jc w:val="both"/>
              <w:rPr>
                <w:rFonts w:ascii="Arial" w:hAnsi="Arial" w:cs="Arial"/>
                <w:sz w:val="20"/>
                <w:szCs w:val="20"/>
              </w:rPr>
            </w:pPr>
          </w:p>
        </w:tc>
      </w:tr>
      <w:tr w:rsidR="004C52A7" w:rsidRPr="00483B31" w:rsidTr="00C9596B">
        <w:tc>
          <w:tcPr>
            <w:tcW w:w="9163" w:type="dxa"/>
            <w:gridSpan w:val="4"/>
          </w:tcPr>
          <w:p w:rsidR="004C52A7" w:rsidRPr="00483B31" w:rsidRDefault="004C52A7" w:rsidP="00975E4F">
            <w:pPr>
              <w:pStyle w:val="Naslovpredpisa"/>
              <w:spacing w:before="0" w:after="0" w:line="260" w:lineRule="exact"/>
              <w:jc w:val="both"/>
              <w:rPr>
                <w:sz w:val="20"/>
                <w:szCs w:val="20"/>
              </w:rPr>
            </w:pPr>
            <w:r w:rsidRPr="00483B31">
              <w:rPr>
                <w:sz w:val="20"/>
                <w:szCs w:val="20"/>
              </w:rPr>
              <w:t xml:space="preserve">ZADEVA: </w:t>
            </w:r>
            <w:r w:rsidR="00EB4226">
              <w:rPr>
                <w:sz w:val="20"/>
                <w:szCs w:val="20"/>
              </w:rPr>
              <w:t xml:space="preserve">Poročilo o udeležbi delegacije Republike Slovenije na 187. zasedanju Sveta Evropske organizacije za jedrske raziskave (CERN), ki je potekalo 14. in 15. decembra 2017 v Ženevi </w:t>
            </w:r>
            <w:r w:rsidR="0035449A">
              <w:rPr>
                <w:sz w:val="20"/>
                <w:szCs w:val="20"/>
              </w:rPr>
              <w:t>– predlog za obravnavo</w:t>
            </w:r>
            <w:bookmarkStart w:id="0" w:name="_GoBack"/>
            <w:bookmarkEnd w:id="0"/>
          </w:p>
        </w:tc>
      </w:tr>
      <w:tr w:rsidR="004C52A7" w:rsidRPr="00483B31" w:rsidTr="00C9596B">
        <w:tc>
          <w:tcPr>
            <w:tcW w:w="9163" w:type="dxa"/>
            <w:gridSpan w:val="4"/>
          </w:tcPr>
          <w:p w:rsidR="004C52A7" w:rsidRPr="00483B31" w:rsidRDefault="004C52A7" w:rsidP="00483B31">
            <w:pPr>
              <w:pStyle w:val="Poglavje"/>
              <w:spacing w:before="0" w:after="0" w:line="260" w:lineRule="exact"/>
              <w:jc w:val="both"/>
              <w:rPr>
                <w:sz w:val="20"/>
                <w:szCs w:val="20"/>
              </w:rPr>
            </w:pPr>
            <w:r w:rsidRPr="00483B31">
              <w:rPr>
                <w:sz w:val="20"/>
                <w:szCs w:val="20"/>
              </w:rPr>
              <w:t>1. Predlog sklepov vlade:</w:t>
            </w:r>
          </w:p>
        </w:tc>
      </w:tr>
      <w:tr w:rsidR="004C52A7" w:rsidRPr="00483B31" w:rsidTr="00C9596B">
        <w:tc>
          <w:tcPr>
            <w:tcW w:w="9163" w:type="dxa"/>
            <w:gridSpan w:val="4"/>
          </w:tcPr>
          <w:p w:rsidR="00975E4F" w:rsidRDefault="00975E4F" w:rsidP="00975E4F">
            <w:pPr>
              <w:autoSpaceDE w:val="0"/>
              <w:autoSpaceDN w:val="0"/>
              <w:adjustRightInd w:val="0"/>
              <w:jc w:val="both"/>
              <w:rPr>
                <w:rFonts w:ascii="Arial" w:hAnsi="Arial" w:cs="Arial"/>
                <w:sz w:val="20"/>
                <w:szCs w:val="20"/>
              </w:rPr>
            </w:pPr>
          </w:p>
          <w:p w:rsidR="00975E4F" w:rsidRPr="00975E4F" w:rsidRDefault="00975E4F" w:rsidP="00975E4F">
            <w:pPr>
              <w:autoSpaceDE w:val="0"/>
              <w:autoSpaceDN w:val="0"/>
              <w:adjustRightInd w:val="0"/>
              <w:jc w:val="both"/>
              <w:rPr>
                <w:rFonts w:ascii="Arial" w:hAnsi="Arial" w:cs="Arial"/>
                <w:color w:val="000000"/>
                <w:sz w:val="20"/>
                <w:szCs w:val="20"/>
              </w:rPr>
            </w:pPr>
            <w:r w:rsidRPr="00975E4F">
              <w:rPr>
                <w:rFonts w:ascii="Arial" w:hAnsi="Arial" w:cs="Arial"/>
                <w:sz w:val="20"/>
                <w:szCs w:val="20"/>
              </w:rPr>
              <w:t xml:space="preserve">Vlada RS je na podlagi 2. in 21. člena Zakona o Vladi Republike Slovenije (Uradni list RS, </w:t>
            </w:r>
            <w:r w:rsidRPr="00975E4F">
              <w:rPr>
                <w:rFonts w:ascii="Arial" w:hAnsi="Arial" w:cs="Arial"/>
                <w:sz w:val="20"/>
                <w:szCs w:val="20"/>
              </w:rPr>
              <w:br/>
              <w:t>št. 24/05 – ura</w:t>
            </w:r>
            <w:r>
              <w:rPr>
                <w:rFonts w:ascii="Arial" w:hAnsi="Arial" w:cs="Arial"/>
                <w:sz w:val="20"/>
                <w:szCs w:val="20"/>
              </w:rPr>
              <w:t>dno prečiščeno besedilo, 109/08 in</w:t>
            </w:r>
            <w:r w:rsidRPr="00975E4F">
              <w:rPr>
                <w:rFonts w:ascii="Arial" w:hAnsi="Arial" w:cs="Arial"/>
                <w:sz w:val="20"/>
                <w:szCs w:val="20"/>
              </w:rPr>
              <w:t xml:space="preserve"> 38/10 – ZUKN, 8/12, 21/13, 47/13 – ZDU-1G in 65/14) in osme alineje 2. člena Uredbe o sodelovanju, obveščanju in usklajevanju na področju zunanjih zadev in mednarodnih odnosov (Uradni list RS, št. 112/05) na ……….seji dne…….sprejela naslednji sklep: </w:t>
            </w:r>
          </w:p>
          <w:p w:rsidR="00F01074" w:rsidRPr="00483B31" w:rsidRDefault="00F01074" w:rsidP="00483B31">
            <w:pPr>
              <w:pStyle w:val="Neotevilenodstavek"/>
              <w:spacing w:before="0" w:after="0" w:line="260" w:lineRule="exact"/>
              <w:rPr>
                <w:iCs/>
                <w:sz w:val="20"/>
                <w:szCs w:val="20"/>
              </w:rPr>
            </w:pPr>
          </w:p>
          <w:p w:rsidR="00812314" w:rsidRDefault="00F770E8" w:rsidP="004F6788">
            <w:pPr>
              <w:numPr>
                <w:ilvl w:val="0"/>
                <w:numId w:val="18"/>
              </w:numPr>
              <w:spacing w:after="0" w:line="260" w:lineRule="atLeast"/>
              <w:jc w:val="both"/>
              <w:rPr>
                <w:rFonts w:ascii="Arial" w:eastAsia="Times New Roman" w:hAnsi="Arial" w:cs="Arial"/>
                <w:bCs/>
                <w:sz w:val="20"/>
                <w:szCs w:val="20"/>
              </w:rPr>
            </w:pPr>
            <w:r w:rsidRPr="00EB4226">
              <w:rPr>
                <w:rFonts w:ascii="Arial" w:eastAsia="Times New Roman" w:hAnsi="Arial" w:cs="Arial"/>
                <w:bCs/>
                <w:sz w:val="20"/>
                <w:szCs w:val="20"/>
              </w:rPr>
              <w:t xml:space="preserve">Vlada Republike Slovenije se je seznanila </w:t>
            </w:r>
            <w:r w:rsidR="00EB4226" w:rsidRPr="00EB4226">
              <w:rPr>
                <w:rFonts w:ascii="Arial" w:eastAsia="Times New Roman" w:hAnsi="Arial" w:cs="Arial"/>
                <w:bCs/>
                <w:sz w:val="20"/>
                <w:szCs w:val="20"/>
              </w:rPr>
              <w:t>s poročilom o udeležbi</w:t>
            </w:r>
            <w:r w:rsidR="00812314" w:rsidRPr="00EB4226">
              <w:rPr>
                <w:rFonts w:ascii="Arial" w:eastAsia="Times New Roman" w:hAnsi="Arial" w:cs="Arial"/>
                <w:bCs/>
                <w:sz w:val="20"/>
                <w:szCs w:val="20"/>
              </w:rPr>
              <w:t xml:space="preserve"> delegacije Republike Slovenije </w:t>
            </w:r>
            <w:r w:rsidR="00EB4226">
              <w:rPr>
                <w:rFonts w:ascii="Arial" w:eastAsia="Times New Roman" w:hAnsi="Arial" w:cs="Arial"/>
                <w:bCs/>
                <w:sz w:val="20"/>
                <w:szCs w:val="20"/>
              </w:rPr>
              <w:t xml:space="preserve">na 187.zasedanju Sveta Evropske organizacije za jedrske raziskave (CERN), ki je potekalo 14. in 15. decembra 2017 v Ženevi. </w:t>
            </w:r>
          </w:p>
          <w:p w:rsidR="00812314" w:rsidRPr="00812314" w:rsidRDefault="00812314" w:rsidP="00812314">
            <w:pPr>
              <w:spacing w:after="0" w:line="260" w:lineRule="atLeast"/>
              <w:jc w:val="both"/>
              <w:rPr>
                <w:rFonts w:ascii="Arial" w:eastAsia="Times New Roman" w:hAnsi="Arial" w:cs="Arial"/>
                <w:bCs/>
                <w:sz w:val="20"/>
                <w:szCs w:val="20"/>
              </w:rPr>
            </w:pPr>
          </w:p>
          <w:p w:rsidR="00F770E8" w:rsidRPr="006170ED" w:rsidRDefault="00F770E8" w:rsidP="00F770E8">
            <w:pPr>
              <w:spacing w:line="240" w:lineRule="auto"/>
              <w:jc w:val="center"/>
              <w:rPr>
                <w:rFonts w:ascii="Arial" w:hAnsi="Arial" w:cs="Arial"/>
                <w:iCs/>
                <w:sz w:val="20"/>
                <w:szCs w:val="20"/>
              </w:rPr>
            </w:pPr>
            <w:r>
              <w:rPr>
                <w:rFonts w:ascii="Arial" w:hAnsi="Arial" w:cs="Arial"/>
                <w:iCs/>
                <w:sz w:val="20"/>
                <w:szCs w:val="20"/>
              </w:rPr>
              <w:t xml:space="preserve">                                           </w:t>
            </w:r>
            <w:r w:rsidR="00812314">
              <w:rPr>
                <w:rFonts w:ascii="Arial" w:hAnsi="Arial" w:cs="Arial"/>
                <w:iCs/>
                <w:sz w:val="20"/>
                <w:szCs w:val="20"/>
              </w:rPr>
              <w:t xml:space="preserve">                               </w:t>
            </w:r>
            <w:r>
              <w:rPr>
                <w:rFonts w:ascii="Arial" w:hAnsi="Arial" w:cs="Arial"/>
                <w:iCs/>
                <w:sz w:val="20"/>
                <w:szCs w:val="20"/>
              </w:rPr>
              <w:t xml:space="preserve"> M</w:t>
            </w:r>
            <w:r w:rsidRPr="006170ED">
              <w:rPr>
                <w:rFonts w:ascii="Arial" w:hAnsi="Arial" w:cs="Arial"/>
                <w:iCs/>
                <w:sz w:val="20"/>
                <w:szCs w:val="20"/>
              </w:rPr>
              <w:t>ag. Lilijana Kozlovič</w:t>
            </w:r>
          </w:p>
          <w:p w:rsidR="00F770E8" w:rsidRDefault="00F770E8" w:rsidP="00F770E8">
            <w:pPr>
              <w:spacing w:line="240" w:lineRule="auto"/>
              <w:jc w:val="center"/>
              <w:rPr>
                <w:rFonts w:ascii="Arial" w:hAnsi="Arial" w:cs="Arial"/>
                <w:iCs/>
                <w:sz w:val="20"/>
                <w:szCs w:val="20"/>
              </w:rPr>
            </w:pPr>
            <w:r>
              <w:rPr>
                <w:rFonts w:ascii="Arial" w:hAnsi="Arial" w:cs="Arial"/>
                <w:iCs/>
                <w:sz w:val="20"/>
                <w:szCs w:val="20"/>
              </w:rPr>
              <w:t xml:space="preserve">                                                                               </w:t>
            </w:r>
            <w:r w:rsidRPr="006170ED">
              <w:rPr>
                <w:rFonts w:ascii="Arial" w:hAnsi="Arial" w:cs="Arial"/>
                <w:iCs/>
                <w:sz w:val="20"/>
                <w:szCs w:val="20"/>
              </w:rPr>
              <w:t xml:space="preserve">GENERALNA SEKRETARKA      </w:t>
            </w:r>
          </w:p>
          <w:p w:rsidR="00F770E8" w:rsidRDefault="00F770E8" w:rsidP="00F770E8">
            <w:pPr>
              <w:spacing w:line="240" w:lineRule="auto"/>
              <w:rPr>
                <w:rFonts w:ascii="Arial" w:hAnsi="Arial" w:cs="Arial"/>
                <w:iCs/>
                <w:sz w:val="20"/>
                <w:szCs w:val="20"/>
              </w:rPr>
            </w:pPr>
            <w:r>
              <w:rPr>
                <w:rFonts w:ascii="Arial" w:hAnsi="Arial" w:cs="Arial"/>
                <w:iCs/>
                <w:sz w:val="20"/>
                <w:szCs w:val="20"/>
              </w:rPr>
              <w:t>Sklep prejmejo:</w:t>
            </w:r>
          </w:p>
          <w:p w:rsidR="00F770E8" w:rsidRDefault="00F770E8" w:rsidP="00F770E8">
            <w:pPr>
              <w:pStyle w:val="Odstavekseznama"/>
              <w:numPr>
                <w:ilvl w:val="0"/>
                <w:numId w:val="19"/>
              </w:numPr>
              <w:spacing w:line="240" w:lineRule="auto"/>
              <w:rPr>
                <w:rFonts w:ascii="Arial" w:hAnsi="Arial" w:cs="Arial"/>
                <w:iCs/>
                <w:sz w:val="20"/>
                <w:szCs w:val="20"/>
              </w:rPr>
            </w:pPr>
            <w:r>
              <w:rPr>
                <w:rFonts w:ascii="Arial" w:hAnsi="Arial" w:cs="Arial"/>
                <w:iCs/>
                <w:sz w:val="20"/>
                <w:szCs w:val="20"/>
              </w:rPr>
              <w:t>Ministrstvo za izobraževanje, znanost in šport,</w:t>
            </w:r>
          </w:p>
          <w:p w:rsidR="00F770E8" w:rsidRDefault="00523375" w:rsidP="00F770E8">
            <w:pPr>
              <w:pStyle w:val="Odstavekseznama"/>
              <w:numPr>
                <w:ilvl w:val="0"/>
                <w:numId w:val="19"/>
              </w:numPr>
              <w:spacing w:line="240" w:lineRule="auto"/>
              <w:rPr>
                <w:rFonts w:ascii="Arial" w:hAnsi="Arial" w:cs="Arial"/>
                <w:iCs/>
                <w:sz w:val="20"/>
                <w:szCs w:val="20"/>
              </w:rPr>
            </w:pPr>
            <w:r>
              <w:rPr>
                <w:rFonts w:ascii="Arial" w:hAnsi="Arial" w:cs="Arial"/>
                <w:iCs/>
                <w:sz w:val="20"/>
                <w:szCs w:val="20"/>
              </w:rPr>
              <w:t>Ministrstvo za zunanje zadeve.</w:t>
            </w:r>
          </w:p>
          <w:p w:rsidR="00523375" w:rsidRPr="00523375" w:rsidRDefault="00523375" w:rsidP="00523375">
            <w:pPr>
              <w:spacing w:line="240" w:lineRule="auto"/>
              <w:ind w:left="720"/>
              <w:rPr>
                <w:rFonts w:ascii="Arial" w:hAnsi="Arial" w:cs="Arial"/>
                <w:iCs/>
                <w:sz w:val="20"/>
                <w:szCs w:val="20"/>
              </w:rPr>
            </w:pPr>
          </w:p>
          <w:p w:rsidR="004C52A7" w:rsidRPr="00523375" w:rsidRDefault="004C52A7" w:rsidP="00523375">
            <w:pPr>
              <w:spacing w:line="240" w:lineRule="auto"/>
              <w:ind w:left="720"/>
              <w:rPr>
                <w:iCs/>
                <w:sz w:val="20"/>
                <w:szCs w:val="20"/>
              </w:rPr>
            </w:pPr>
          </w:p>
        </w:tc>
      </w:tr>
      <w:tr w:rsidR="004C52A7" w:rsidRPr="00483B31" w:rsidTr="00C9596B">
        <w:tc>
          <w:tcPr>
            <w:tcW w:w="9163" w:type="dxa"/>
            <w:gridSpan w:val="4"/>
          </w:tcPr>
          <w:p w:rsidR="004C52A7" w:rsidRDefault="004C52A7" w:rsidP="00F770E8">
            <w:pPr>
              <w:pStyle w:val="Neotevilenodstavek"/>
              <w:numPr>
                <w:ilvl w:val="0"/>
                <w:numId w:val="18"/>
              </w:numPr>
              <w:spacing w:before="0" w:after="0" w:line="260" w:lineRule="exact"/>
              <w:rPr>
                <w:b/>
                <w:sz w:val="20"/>
                <w:szCs w:val="20"/>
              </w:rPr>
            </w:pPr>
            <w:r w:rsidRPr="00483B31">
              <w:rPr>
                <w:b/>
                <w:sz w:val="20"/>
                <w:szCs w:val="20"/>
              </w:rPr>
              <w:t>Predlog za obravnavo predloga zakona po nujnem ali skrajšanem postopku v državnem zboru z obrazložitvijo razlogov:</w:t>
            </w:r>
          </w:p>
          <w:p w:rsidR="00F770E8" w:rsidRPr="00812314" w:rsidRDefault="00812314" w:rsidP="00812314">
            <w:pPr>
              <w:pStyle w:val="Neotevilenodstavek"/>
              <w:spacing w:before="0" w:after="0" w:line="260" w:lineRule="exact"/>
              <w:ind w:left="720"/>
              <w:rPr>
                <w:iCs/>
                <w:sz w:val="20"/>
                <w:szCs w:val="20"/>
              </w:rPr>
            </w:pPr>
            <w:r w:rsidRPr="00812314">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3.a Osebe, odgovorne za strokovno pripravo in usklajenost gradiva:</w:t>
            </w:r>
          </w:p>
        </w:tc>
      </w:tr>
      <w:tr w:rsidR="004C52A7" w:rsidRPr="00483B31" w:rsidTr="00C9596B">
        <w:tc>
          <w:tcPr>
            <w:tcW w:w="9163" w:type="dxa"/>
            <w:gridSpan w:val="4"/>
          </w:tcPr>
          <w:p w:rsidR="005A4DC1" w:rsidRPr="00DA1C54" w:rsidRDefault="005A4DC1" w:rsidP="005A4DC1">
            <w:pPr>
              <w:numPr>
                <w:ilvl w:val="0"/>
                <w:numId w:val="7"/>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DA1C54">
              <w:rPr>
                <w:rFonts w:ascii="Arial" w:eastAsia="Times New Roman" w:hAnsi="Arial" w:cs="Arial"/>
                <w:iCs/>
                <w:sz w:val="20"/>
                <w:szCs w:val="20"/>
                <w:lang w:eastAsia="sl-SI"/>
              </w:rPr>
              <w:t xml:space="preserve">dr. </w:t>
            </w:r>
            <w:r w:rsidR="00F770E8">
              <w:rPr>
                <w:rFonts w:ascii="Arial" w:eastAsia="Times New Roman" w:hAnsi="Arial" w:cs="Arial"/>
                <w:iCs/>
                <w:sz w:val="20"/>
                <w:szCs w:val="20"/>
                <w:lang w:eastAsia="sl-SI"/>
              </w:rPr>
              <w:t>Tomaž Boh, državni sekretar</w:t>
            </w:r>
            <w:r w:rsidR="00505DA6">
              <w:rPr>
                <w:rFonts w:ascii="Arial" w:eastAsia="Times New Roman" w:hAnsi="Arial" w:cs="Arial"/>
                <w:iCs/>
                <w:sz w:val="20"/>
                <w:szCs w:val="20"/>
                <w:lang w:eastAsia="sl-SI"/>
              </w:rPr>
              <w:t xml:space="preserve"> MIZŠ</w:t>
            </w:r>
          </w:p>
          <w:p w:rsidR="004C52A7" w:rsidRPr="00483B31" w:rsidRDefault="00F770E8" w:rsidP="005A4DC1">
            <w:pPr>
              <w:pStyle w:val="Neotevilenodstavek"/>
              <w:numPr>
                <w:ilvl w:val="0"/>
                <w:numId w:val="7"/>
              </w:numPr>
              <w:spacing w:before="0" w:after="0" w:line="260" w:lineRule="exact"/>
              <w:rPr>
                <w:iCs/>
                <w:sz w:val="20"/>
                <w:szCs w:val="20"/>
              </w:rPr>
            </w:pPr>
            <w:r>
              <w:rPr>
                <w:iCs/>
                <w:sz w:val="20"/>
                <w:szCs w:val="20"/>
              </w:rPr>
              <w:t xml:space="preserve">mag. Tea Glažar, sekretarka, svetovalka ministrice za mednarodno sodelovanje </w:t>
            </w:r>
            <w:r w:rsidR="00505DA6">
              <w:rPr>
                <w:iCs/>
                <w:sz w:val="20"/>
                <w:szCs w:val="20"/>
              </w:rPr>
              <w:t>in EU zadeve, k</w:t>
            </w:r>
            <w:r>
              <w:rPr>
                <w:iCs/>
                <w:sz w:val="20"/>
                <w:szCs w:val="20"/>
              </w:rPr>
              <w:t>abinet ministrice</w:t>
            </w:r>
          </w:p>
        </w:tc>
      </w:tr>
      <w:tr w:rsidR="004C52A7" w:rsidRPr="00483B31" w:rsidTr="00C9596B">
        <w:tc>
          <w:tcPr>
            <w:tcW w:w="9163" w:type="dxa"/>
            <w:gridSpan w:val="4"/>
          </w:tcPr>
          <w:p w:rsidR="004C52A7" w:rsidRPr="00483B31" w:rsidRDefault="00683F69" w:rsidP="00483B31">
            <w:pPr>
              <w:pStyle w:val="Neotevilenodstavek"/>
              <w:spacing w:before="0" w:after="0" w:line="260" w:lineRule="exact"/>
              <w:rPr>
                <w:b/>
                <w:iCs/>
                <w:sz w:val="20"/>
                <w:szCs w:val="20"/>
              </w:rPr>
            </w:pPr>
            <w:r w:rsidRPr="000D7F9E">
              <w:rPr>
                <w:b/>
                <w:iCs/>
                <w:sz w:val="20"/>
                <w:szCs w:val="20"/>
              </w:rPr>
              <w:t xml:space="preserve">3.b Zunanji strokovnjaki, ki so </w:t>
            </w:r>
            <w:r w:rsidRPr="000D7F9E">
              <w:rPr>
                <w:b/>
                <w:sz w:val="20"/>
                <w:szCs w:val="20"/>
              </w:rPr>
              <w:t>sodelovali pri pripravi dela ali celotnega gradiva:</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r w:rsidRPr="00483B31">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4. Predstavniki vlade, ki bodo sodelovali pri delu državnega zbora:</w:t>
            </w:r>
          </w:p>
        </w:tc>
      </w:tr>
      <w:tr w:rsidR="004C52A7" w:rsidRPr="00483B31" w:rsidTr="00C9596B">
        <w:tc>
          <w:tcPr>
            <w:tcW w:w="9163" w:type="dxa"/>
            <w:gridSpan w:val="4"/>
          </w:tcPr>
          <w:p w:rsidR="005A4DC1" w:rsidRPr="005A4DC1" w:rsidRDefault="00E64FEE" w:rsidP="00E64FEE">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4C52A7" w:rsidRPr="00483B31" w:rsidTr="00C9596B">
        <w:tc>
          <w:tcPr>
            <w:tcW w:w="9163" w:type="dxa"/>
            <w:gridSpan w:val="4"/>
          </w:tcPr>
          <w:p w:rsidR="004C52A7" w:rsidRPr="00483B31" w:rsidRDefault="004C52A7" w:rsidP="00505DA6">
            <w:pPr>
              <w:pStyle w:val="Oddelek"/>
              <w:numPr>
                <w:ilvl w:val="0"/>
                <w:numId w:val="0"/>
              </w:numPr>
              <w:spacing w:before="0" w:after="0" w:line="260" w:lineRule="exact"/>
              <w:jc w:val="both"/>
              <w:rPr>
                <w:sz w:val="20"/>
                <w:szCs w:val="20"/>
              </w:rPr>
            </w:pPr>
            <w:r w:rsidRPr="00483B31">
              <w:rPr>
                <w:sz w:val="20"/>
                <w:szCs w:val="20"/>
              </w:rPr>
              <w:lastRenderedPageBreak/>
              <w:t>5. Kratek povzetek gradiva:</w:t>
            </w:r>
            <w:r w:rsidR="00812314">
              <w:rPr>
                <w:sz w:val="20"/>
                <w:szCs w:val="20"/>
              </w:rPr>
              <w:t xml:space="preserve">  </w:t>
            </w:r>
            <w:r w:rsidR="00505DA6">
              <w:rPr>
                <w:b w:val="0"/>
                <w:sz w:val="20"/>
                <w:szCs w:val="20"/>
              </w:rPr>
              <w:t>Gradivo podaja poročilo o udeležbi</w:t>
            </w:r>
            <w:r w:rsidR="00812314" w:rsidRPr="00812314">
              <w:rPr>
                <w:b w:val="0"/>
                <w:sz w:val="20"/>
                <w:szCs w:val="20"/>
              </w:rPr>
              <w:t xml:space="preserve"> delegacije Republike Slovenije </w:t>
            </w:r>
            <w:r w:rsidR="00505DA6">
              <w:rPr>
                <w:b w:val="0"/>
                <w:sz w:val="20"/>
                <w:szCs w:val="20"/>
              </w:rPr>
              <w:t xml:space="preserve">na 187. zasedanju Sveta CERN v Ženevi. </w:t>
            </w:r>
          </w:p>
        </w:tc>
      </w:tr>
      <w:tr w:rsidR="004C52A7" w:rsidRPr="00483B31" w:rsidTr="00C9596B">
        <w:tc>
          <w:tcPr>
            <w:tcW w:w="9163" w:type="dxa"/>
            <w:gridSpan w:val="4"/>
          </w:tcPr>
          <w:p w:rsidR="00E336EB" w:rsidRPr="005E0464" w:rsidRDefault="00B74BC5" w:rsidP="00B74BC5">
            <w:pPr>
              <w:pStyle w:val="Alineazaodstavkom"/>
              <w:keepNext/>
              <w:keepLines/>
              <w:numPr>
                <w:ilvl w:val="0"/>
                <w:numId w:val="0"/>
              </w:numPr>
              <w:spacing w:line="260" w:lineRule="exact"/>
              <w:ind w:left="360"/>
              <w:rPr>
                <w:rFonts w:cs="Arial"/>
                <w:iCs/>
                <w:sz w:val="20"/>
                <w:szCs w:val="20"/>
              </w:rPr>
            </w:pPr>
            <w:r>
              <w:rPr>
                <w:rFonts w:cs="Arial"/>
                <w:iCs/>
                <w:sz w:val="20"/>
                <w:szCs w:val="20"/>
                <w:lang w:val="sl-SI"/>
              </w:rPr>
              <w:t>/</w:t>
            </w:r>
          </w:p>
        </w:tc>
      </w:tr>
      <w:tr w:rsidR="004C52A7" w:rsidRPr="00483B31" w:rsidTr="00C9596B">
        <w:tc>
          <w:tcPr>
            <w:tcW w:w="9163" w:type="dxa"/>
            <w:gridSpan w:val="4"/>
          </w:tcPr>
          <w:p w:rsidR="004C52A7" w:rsidRPr="00483B31" w:rsidRDefault="004C52A7" w:rsidP="00483B31">
            <w:pPr>
              <w:pStyle w:val="Oddelek"/>
              <w:numPr>
                <w:ilvl w:val="0"/>
                <w:numId w:val="0"/>
              </w:numPr>
              <w:spacing w:before="0" w:after="0" w:line="260" w:lineRule="exact"/>
              <w:jc w:val="both"/>
              <w:rPr>
                <w:sz w:val="20"/>
                <w:szCs w:val="20"/>
              </w:rPr>
            </w:pPr>
            <w:r w:rsidRPr="00483B31">
              <w:rPr>
                <w:sz w:val="20"/>
                <w:szCs w:val="20"/>
              </w:rPr>
              <w:t>6. Presoja posledic za:</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a)</w:t>
            </w:r>
          </w:p>
        </w:tc>
        <w:tc>
          <w:tcPr>
            <w:tcW w:w="5444" w:type="dxa"/>
            <w:gridSpan w:val="2"/>
          </w:tcPr>
          <w:p w:rsidR="004C52A7" w:rsidRPr="00483B31" w:rsidRDefault="004C52A7" w:rsidP="00483B31">
            <w:pPr>
              <w:pStyle w:val="Neotevilenodstavek"/>
              <w:spacing w:before="0" w:after="0" w:line="260" w:lineRule="exact"/>
              <w:rPr>
                <w:sz w:val="20"/>
                <w:szCs w:val="20"/>
              </w:rPr>
            </w:pPr>
            <w:r w:rsidRPr="00483B31">
              <w:rPr>
                <w:sz w:val="20"/>
                <w:szCs w:val="20"/>
              </w:rPr>
              <w:t>javnofinančna sredstva nad 40.000 EUR v tekočem in naslednjih treh letih</w:t>
            </w:r>
          </w:p>
        </w:tc>
        <w:tc>
          <w:tcPr>
            <w:tcW w:w="2271" w:type="dxa"/>
            <w:vAlign w:val="center"/>
          </w:tcPr>
          <w:p w:rsidR="004C52A7" w:rsidRPr="00483B31" w:rsidRDefault="00C9596B"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b)</w:t>
            </w:r>
          </w:p>
        </w:tc>
        <w:tc>
          <w:tcPr>
            <w:tcW w:w="5444" w:type="dxa"/>
            <w:gridSpan w:val="2"/>
          </w:tcPr>
          <w:p w:rsidR="004C52A7" w:rsidRPr="00483B31" w:rsidRDefault="004C52A7" w:rsidP="00483B31">
            <w:pPr>
              <w:pStyle w:val="Neotevilenodstavek"/>
              <w:spacing w:before="0" w:after="0" w:line="260" w:lineRule="exact"/>
              <w:rPr>
                <w:iCs/>
                <w:sz w:val="20"/>
                <w:szCs w:val="20"/>
              </w:rPr>
            </w:pPr>
            <w:r w:rsidRPr="00483B31">
              <w:rPr>
                <w:bCs/>
                <w:sz w:val="20"/>
                <w:szCs w:val="20"/>
              </w:rPr>
              <w:t>usklajenost slovenskega pravnega reda s pravnim redom Evropske unije</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c)</w:t>
            </w:r>
          </w:p>
        </w:tc>
        <w:tc>
          <w:tcPr>
            <w:tcW w:w="5444" w:type="dxa"/>
            <w:gridSpan w:val="2"/>
          </w:tcPr>
          <w:p w:rsidR="004C52A7" w:rsidRPr="00483B31" w:rsidRDefault="004C52A7" w:rsidP="00483B31">
            <w:pPr>
              <w:pStyle w:val="Neotevilenodstavek"/>
              <w:spacing w:before="0" w:after="0" w:line="260" w:lineRule="exact"/>
              <w:rPr>
                <w:iCs/>
                <w:sz w:val="20"/>
                <w:szCs w:val="20"/>
              </w:rPr>
            </w:pPr>
            <w:r w:rsidRPr="00483B31">
              <w:rPr>
                <w:sz w:val="20"/>
                <w:szCs w:val="20"/>
              </w:rPr>
              <w:t>administrativne posledice</w:t>
            </w:r>
          </w:p>
        </w:tc>
        <w:tc>
          <w:tcPr>
            <w:tcW w:w="2271" w:type="dxa"/>
            <w:vAlign w:val="center"/>
          </w:tcPr>
          <w:p w:rsidR="004C52A7" w:rsidRPr="00483B31" w:rsidRDefault="00762A2D" w:rsidP="00483B31">
            <w:pPr>
              <w:pStyle w:val="Neotevilenodstavek"/>
              <w:spacing w:before="0" w:after="0" w:line="260" w:lineRule="exact"/>
              <w:rPr>
                <w:sz w:val="20"/>
                <w:szCs w:val="20"/>
              </w:rPr>
            </w:pPr>
            <w:r>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č)</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sz w:val="20"/>
                <w:szCs w:val="20"/>
              </w:rPr>
              <w:t>gospodarstvo, zlasti</w:t>
            </w:r>
            <w:r w:rsidRPr="00483B31">
              <w:rPr>
                <w:bCs/>
                <w:sz w:val="20"/>
                <w:szCs w:val="20"/>
              </w:rPr>
              <w:t xml:space="preserve"> mala in srednja podjetja ter konkurenčnost podjetij</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d)</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bCs/>
                <w:sz w:val="20"/>
                <w:szCs w:val="20"/>
              </w:rPr>
              <w:t>okolje, vključno s prostorskimi in varstvenimi vidiki</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e)</w:t>
            </w:r>
          </w:p>
        </w:tc>
        <w:tc>
          <w:tcPr>
            <w:tcW w:w="5444" w:type="dxa"/>
            <w:gridSpan w:val="2"/>
          </w:tcPr>
          <w:p w:rsidR="004C52A7" w:rsidRPr="00483B31" w:rsidRDefault="004C52A7" w:rsidP="00483B31">
            <w:pPr>
              <w:pStyle w:val="Neotevilenodstavek"/>
              <w:spacing w:before="0" w:after="0" w:line="260" w:lineRule="exact"/>
              <w:rPr>
                <w:bCs/>
                <w:sz w:val="20"/>
                <w:szCs w:val="20"/>
              </w:rPr>
            </w:pPr>
            <w:r w:rsidRPr="00483B31">
              <w:rPr>
                <w:bCs/>
                <w:sz w:val="20"/>
                <w:szCs w:val="20"/>
              </w:rPr>
              <w:t>socialno področje</w:t>
            </w:r>
          </w:p>
        </w:tc>
        <w:tc>
          <w:tcPr>
            <w:tcW w:w="2271" w:type="dxa"/>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1448" w:type="dxa"/>
            <w:tcBorders>
              <w:bottom w:val="single" w:sz="4" w:space="0" w:color="auto"/>
            </w:tcBorders>
          </w:tcPr>
          <w:p w:rsidR="004C52A7" w:rsidRPr="00483B31" w:rsidRDefault="004C52A7" w:rsidP="00483B31">
            <w:pPr>
              <w:pStyle w:val="Neotevilenodstavek"/>
              <w:spacing w:before="0" w:after="0" w:line="260" w:lineRule="exact"/>
              <w:ind w:left="360"/>
              <w:rPr>
                <w:iCs/>
                <w:sz w:val="20"/>
                <w:szCs w:val="20"/>
              </w:rPr>
            </w:pPr>
            <w:r w:rsidRPr="00483B31">
              <w:rPr>
                <w:iCs/>
                <w:sz w:val="20"/>
                <w:szCs w:val="20"/>
              </w:rPr>
              <w:t>f)</w:t>
            </w:r>
          </w:p>
        </w:tc>
        <w:tc>
          <w:tcPr>
            <w:tcW w:w="5444" w:type="dxa"/>
            <w:gridSpan w:val="2"/>
            <w:tcBorders>
              <w:bottom w:val="single" w:sz="4" w:space="0" w:color="auto"/>
            </w:tcBorders>
          </w:tcPr>
          <w:p w:rsidR="004C52A7" w:rsidRPr="00483B31" w:rsidRDefault="004C52A7" w:rsidP="00483B31">
            <w:pPr>
              <w:pStyle w:val="Neotevilenodstavek"/>
              <w:spacing w:before="0" w:after="0" w:line="260" w:lineRule="exact"/>
              <w:rPr>
                <w:bCs/>
                <w:sz w:val="20"/>
                <w:szCs w:val="20"/>
              </w:rPr>
            </w:pPr>
            <w:r w:rsidRPr="00483B31">
              <w:rPr>
                <w:bCs/>
                <w:sz w:val="20"/>
                <w:szCs w:val="20"/>
              </w:rPr>
              <w:t>dokumente razvojnega načrtovanja: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nacionalne dokumente razvojnega načrtovanja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razvojne politike na ravni programov po strukturi razvojne klasifikacije programskega proračuna</w:t>
            </w:r>
          </w:p>
          <w:p w:rsidR="004C52A7" w:rsidRPr="00483B31" w:rsidRDefault="004C52A7" w:rsidP="00483B31">
            <w:pPr>
              <w:pStyle w:val="Neotevilenodstavek"/>
              <w:numPr>
                <w:ilvl w:val="0"/>
                <w:numId w:val="3"/>
              </w:numPr>
              <w:spacing w:before="0" w:after="0" w:line="260" w:lineRule="exact"/>
              <w:rPr>
                <w:bCs/>
                <w:sz w:val="20"/>
                <w:szCs w:val="20"/>
              </w:rPr>
            </w:pPr>
            <w:r w:rsidRPr="00483B31">
              <w:rPr>
                <w:bCs/>
                <w:sz w:val="20"/>
                <w:szCs w:val="20"/>
              </w:rPr>
              <w:t>razvojne dokumente Evropske unije in mednarodnih organizacij</w:t>
            </w:r>
          </w:p>
        </w:tc>
        <w:tc>
          <w:tcPr>
            <w:tcW w:w="2271" w:type="dxa"/>
            <w:tcBorders>
              <w:bottom w:val="single" w:sz="4" w:space="0" w:color="auto"/>
            </w:tcBorders>
            <w:vAlign w:val="center"/>
          </w:tcPr>
          <w:p w:rsidR="004C52A7" w:rsidRPr="00483B31" w:rsidRDefault="004C52A7" w:rsidP="00483B31">
            <w:pPr>
              <w:pStyle w:val="Neotevilenodstavek"/>
              <w:spacing w:before="0" w:after="0" w:line="260" w:lineRule="exact"/>
              <w:rPr>
                <w:iCs/>
                <w:sz w:val="20"/>
                <w:szCs w:val="20"/>
              </w:rPr>
            </w:pPr>
            <w:r w:rsidRPr="00483B31">
              <w:rPr>
                <w:sz w:val="20"/>
                <w:szCs w:val="20"/>
              </w:rPr>
              <w:t>NE</w:t>
            </w:r>
          </w:p>
        </w:tc>
      </w:tr>
      <w:tr w:rsidR="004C52A7" w:rsidRPr="00483B31" w:rsidTr="00C9596B">
        <w:tc>
          <w:tcPr>
            <w:tcW w:w="9163" w:type="dxa"/>
            <w:gridSpan w:val="4"/>
            <w:tcBorders>
              <w:top w:val="single" w:sz="4" w:space="0" w:color="auto"/>
              <w:left w:val="single" w:sz="4" w:space="0" w:color="auto"/>
              <w:bottom w:val="single" w:sz="4" w:space="0" w:color="auto"/>
              <w:right w:val="single" w:sz="4" w:space="0" w:color="auto"/>
            </w:tcBorders>
          </w:tcPr>
          <w:p w:rsidR="004C52A7" w:rsidRPr="005A4DC1" w:rsidRDefault="004C52A7" w:rsidP="00483B31">
            <w:pPr>
              <w:pStyle w:val="Oddelek"/>
              <w:widowControl w:val="0"/>
              <w:numPr>
                <w:ilvl w:val="0"/>
                <w:numId w:val="0"/>
              </w:numPr>
              <w:spacing w:before="0" w:after="0" w:line="260" w:lineRule="exact"/>
              <w:jc w:val="both"/>
              <w:rPr>
                <w:sz w:val="20"/>
                <w:szCs w:val="20"/>
              </w:rPr>
            </w:pPr>
            <w:r w:rsidRPr="005A4DC1">
              <w:rPr>
                <w:sz w:val="20"/>
                <w:szCs w:val="20"/>
              </w:rPr>
              <w:t>7.a Predstavitev ocene finančnih posledic nad 40.000 EUR:</w:t>
            </w:r>
          </w:p>
          <w:p w:rsidR="004C52A7" w:rsidRPr="005A4DC1" w:rsidRDefault="004C52A7" w:rsidP="00191922">
            <w:pPr>
              <w:pStyle w:val="Brezrazmikov"/>
              <w:jc w:val="both"/>
              <w:rPr>
                <w:rFonts w:ascii="Arial" w:hAnsi="Arial" w:cs="Arial"/>
                <w:b/>
                <w:sz w:val="20"/>
                <w:szCs w:val="20"/>
              </w:rPr>
            </w:pPr>
          </w:p>
        </w:tc>
      </w:tr>
    </w:tbl>
    <w:p w:rsidR="004C52A7" w:rsidRPr="00483B31" w:rsidRDefault="004C52A7" w:rsidP="00483B31">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C52A7" w:rsidRPr="00483B31" w:rsidTr="00C959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C52A7" w:rsidRPr="00483B31" w:rsidRDefault="004C52A7" w:rsidP="00483B31">
            <w:pPr>
              <w:pStyle w:val="Naslov1"/>
              <w:keepNext w:val="0"/>
              <w:pageBreakBefore/>
              <w:widowControl w:val="0"/>
              <w:tabs>
                <w:tab w:val="left" w:pos="2340"/>
              </w:tabs>
              <w:spacing w:before="0" w:after="0"/>
              <w:ind w:left="142" w:hanging="142"/>
              <w:rPr>
                <w:sz w:val="20"/>
                <w:szCs w:val="20"/>
              </w:rPr>
            </w:pPr>
            <w:r w:rsidRPr="00483B31">
              <w:rPr>
                <w:sz w:val="20"/>
                <w:szCs w:val="20"/>
              </w:rPr>
              <w:lastRenderedPageBreak/>
              <w:t>I. Ocena finančnih posledic, ki niso načrtovane v sprejetem proračunu</w:t>
            </w:r>
          </w:p>
        </w:tc>
      </w:tr>
      <w:tr w:rsidR="004C52A7" w:rsidRPr="00483B31" w:rsidTr="00C959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+ 3</w:t>
            </w: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r>
      <w:tr w:rsidR="004C52A7" w:rsidRPr="00483B31" w:rsidTr="00C959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r w:rsidRPr="00483B31">
              <w:rPr>
                <w:sz w:val="20"/>
                <w:szCs w:val="20"/>
              </w:rPr>
              <w:t>II. Finančne posledice za državni proračun</w:t>
            </w:r>
          </w:p>
        </w:tc>
      </w:tr>
      <w:tr w:rsidR="004C52A7" w:rsidRPr="00483B31"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proofErr w:type="spellStart"/>
            <w:r w:rsidRPr="00483B31">
              <w:rPr>
                <w:sz w:val="20"/>
                <w:szCs w:val="20"/>
              </w:rPr>
              <w:t>II.a</w:t>
            </w:r>
            <w:proofErr w:type="spellEnd"/>
            <w:r w:rsidRPr="00483B31">
              <w:rPr>
                <w:sz w:val="20"/>
                <w:szCs w:val="20"/>
              </w:rPr>
              <w:t xml:space="preserve"> Pravice porabe za izvedbo predlaganih rešitev so zagotovljene:</w:t>
            </w:r>
          </w:p>
        </w:tc>
      </w:tr>
      <w:tr w:rsidR="004C52A7" w:rsidRPr="00483B31"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 + 1</w:t>
            </w:r>
          </w:p>
        </w:tc>
      </w:tr>
      <w:tr w:rsidR="004C52A7" w:rsidRPr="00483B31" w:rsidTr="00C959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proofErr w:type="spellStart"/>
            <w:r w:rsidRPr="00483B31">
              <w:rPr>
                <w:sz w:val="20"/>
                <w:szCs w:val="20"/>
              </w:rPr>
              <w:t>II.b</w:t>
            </w:r>
            <w:proofErr w:type="spellEnd"/>
            <w:r w:rsidRPr="00483B31">
              <w:rPr>
                <w:sz w:val="20"/>
                <w:szCs w:val="20"/>
              </w:rPr>
              <w:t xml:space="preserve"> Manjkajoče pravice porabe bodo zagotovljene s prerazporeditvijo:</w:t>
            </w:r>
          </w:p>
        </w:tc>
      </w:tr>
      <w:tr w:rsidR="004C52A7" w:rsidRPr="00483B31"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Znesek za t + 1 </w:t>
            </w: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proofErr w:type="spellStart"/>
            <w:r w:rsidRPr="00483B31">
              <w:rPr>
                <w:sz w:val="20"/>
                <w:szCs w:val="20"/>
              </w:rPr>
              <w:t>II.c</w:t>
            </w:r>
            <w:proofErr w:type="spellEnd"/>
            <w:r w:rsidRPr="00483B31">
              <w:rPr>
                <w:sz w:val="20"/>
                <w:szCs w:val="20"/>
              </w:rPr>
              <w:t xml:space="preserve"> Načrtovana nadomestitev zmanjšanih prihodkov in povečanih odhodkov proračuna:</w:t>
            </w:r>
          </w:p>
        </w:tc>
      </w:tr>
      <w:tr w:rsidR="004C52A7" w:rsidRPr="00483B31" w:rsidTr="00C959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 + 1</w:t>
            </w: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C52A7" w:rsidRPr="00483B31" w:rsidRDefault="004C52A7" w:rsidP="00483B31">
            <w:pPr>
              <w:widowControl w:val="0"/>
              <w:spacing w:line="260" w:lineRule="exact"/>
              <w:jc w:val="both"/>
              <w:rPr>
                <w:rFonts w:ascii="Arial" w:hAnsi="Arial" w:cs="Arial"/>
                <w:b/>
                <w:sz w:val="20"/>
                <w:szCs w:val="20"/>
              </w:rPr>
            </w:pPr>
          </w:p>
          <w:p w:rsidR="004C52A7" w:rsidRPr="00483B31" w:rsidRDefault="004C52A7" w:rsidP="00483B31">
            <w:pPr>
              <w:widowControl w:val="0"/>
              <w:spacing w:line="260" w:lineRule="exact"/>
              <w:jc w:val="both"/>
              <w:rPr>
                <w:rFonts w:ascii="Arial" w:hAnsi="Arial" w:cs="Arial"/>
                <w:b/>
                <w:sz w:val="20"/>
                <w:szCs w:val="20"/>
              </w:rPr>
            </w:pPr>
            <w:r w:rsidRPr="00483B31">
              <w:rPr>
                <w:rFonts w:ascii="Arial" w:hAnsi="Arial" w:cs="Arial"/>
                <w:b/>
                <w:sz w:val="20"/>
                <w:szCs w:val="20"/>
              </w:rPr>
              <w:t>OBRAZLOŽITEV:</w:t>
            </w:r>
          </w:p>
          <w:p w:rsidR="004C52A7" w:rsidRPr="00483B31"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483B31">
              <w:rPr>
                <w:rFonts w:ascii="Arial" w:hAnsi="Arial" w:cs="Arial"/>
                <w:b/>
                <w:sz w:val="20"/>
                <w:szCs w:val="20"/>
                <w:lang w:eastAsia="sl-SI"/>
              </w:rPr>
              <w:t>Ocena finančnih posledic, ki niso načrtovane v sprejetem proračunu</w:t>
            </w:r>
          </w:p>
          <w:p w:rsidR="004C52A7" w:rsidRPr="00483B31" w:rsidRDefault="004C52A7" w:rsidP="00483B31">
            <w:pPr>
              <w:widowControl w:val="0"/>
              <w:spacing w:line="260" w:lineRule="exact"/>
              <w:ind w:left="360" w:hanging="76"/>
              <w:jc w:val="both"/>
              <w:rPr>
                <w:rFonts w:ascii="Arial" w:hAnsi="Arial" w:cs="Arial"/>
                <w:sz w:val="20"/>
                <w:szCs w:val="20"/>
                <w:lang w:eastAsia="sl-SI"/>
              </w:rPr>
            </w:pPr>
            <w:r w:rsidRPr="00483B31">
              <w:rPr>
                <w:rFonts w:ascii="Arial" w:hAnsi="Arial" w:cs="Arial"/>
                <w:sz w:val="20"/>
                <w:szCs w:val="20"/>
                <w:lang w:eastAsia="sl-SI"/>
              </w:rPr>
              <w:t>V zvezi s predlaganim vladnim gradivom se navedejo predvidene spremembe (povečanje, zmanjšanje):</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prihodkov državnega proračuna in občinskih proračunov,</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odhodkov državnega proračuna, ki niso načrtovani na ukrepih oziroma projektih sprejetih proračunov,</w:t>
            </w:r>
          </w:p>
          <w:p w:rsidR="004C52A7"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obveznosti za druga javnofinančna sredstva (drugi viri), ki niso načrtovana na ukrepih oziroma projektih sprejetih proračunov.</w:t>
            </w:r>
          </w:p>
          <w:p w:rsidR="00710161" w:rsidRPr="00483B31" w:rsidRDefault="00710161" w:rsidP="00710161">
            <w:pPr>
              <w:widowControl w:val="0"/>
              <w:suppressAutoHyphens/>
              <w:spacing w:after="0" w:line="260" w:lineRule="exact"/>
              <w:ind w:left="720"/>
              <w:jc w:val="both"/>
              <w:rPr>
                <w:rFonts w:ascii="Arial" w:hAnsi="Arial" w:cs="Arial"/>
                <w:sz w:val="20"/>
                <w:szCs w:val="20"/>
              </w:rPr>
            </w:pPr>
          </w:p>
          <w:p w:rsidR="004C52A7" w:rsidRPr="00483B31"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483B31">
              <w:rPr>
                <w:rFonts w:ascii="Arial" w:hAnsi="Arial" w:cs="Arial"/>
                <w:b/>
                <w:sz w:val="20"/>
                <w:szCs w:val="20"/>
                <w:lang w:eastAsia="sl-SI"/>
              </w:rPr>
              <w:t>Finančne posledice za državni proračun</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Prikazane morajo biti finančne posledice za državni proračun, ki so na proračunskih postavkah načrtovane v dinamiki projektov oziroma ukrepov:</w:t>
            </w:r>
          </w:p>
          <w:p w:rsidR="004C52A7" w:rsidRPr="00483B31" w:rsidRDefault="004C52A7" w:rsidP="00483B31">
            <w:pPr>
              <w:widowControl w:val="0"/>
              <w:spacing w:line="260" w:lineRule="exact"/>
              <w:ind w:left="720"/>
              <w:jc w:val="both"/>
              <w:rPr>
                <w:rFonts w:ascii="Arial" w:hAnsi="Arial" w:cs="Arial"/>
                <w:b/>
                <w:sz w:val="20"/>
                <w:szCs w:val="20"/>
                <w:lang w:eastAsia="sl-SI"/>
              </w:rPr>
            </w:pPr>
            <w:proofErr w:type="spellStart"/>
            <w:r w:rsidRPr="00483B31">
              <w:rPr>
                <w:rFonts w:ascii="Arial" w:hAnsi="Arial" w:cs="Arial"/>
                <w:b/>
                <w:sz w:val="20"/>
                <w:szCs w:val="20"/>
                <w:lang w:eastAsia="sl-SI"/>
              </w:rPr>
              <w:t>II.a</w:t>
            </w:r>
            <w:proofErr w:type="spellEnd"/>
            <w:r w:rsidRPr="00483B31">
              <w:rPr>
                <w:rFonts w:ascii="Arial" w:hAnsi="Arial" w:cs="Arial"/>
                <w:b/>
                <w:sz w:val="20"/>
                <w:szCs w:val="20"/>
                <w:lang w:eastAsia="sl-SI"/>
              </w:rPr>
              <w:t xml:space="preserve"> Pravice porabe za izvedbo predlaganih rešitev so zagotovljene:</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83B31">
              <w:rPr>
                <w:rFonts w:ascii="Arial" w:hAnsi="Arial" w:cs="Arial"/>
                <w:sz w:val="20"/>
                <w:szCs w:val="20"/>
                <w:lang w:eastAsia="sl-SI"/>
              </w:rPr>
              <w:t>II.b</w:t>
            </w:r>
            <w:proofErr w:type="spellEnd"/>
            <w:r w:rsidRPr="00483B31">
              <w:rPr>
                <w:rFonts w:ascii="Arial" w:hAnsi="Arial" w:cs="Arial"/>
                <w:sz w:val="20"/>
                <w:szCs w:val="20"/>
                <w:lang w:eastAsia="sl-SI"/>
              </w:rPr>
              <w:t>). Pri uvrstitvi novega projekta oziroma ukrepa v načrt razvojnih programov se navedejo:</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proračunski uporabnik, ki bo financiral novi projekt oziroma ukrep,</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 xml:space="preserve">projekt oziroma ukrep, s katerim se bodo dosegli cilji vladnega gradiva, in </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proračunske postavke.</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483B31">
              <w:rPr>
                <w:rFonts w:ascii="Arial" w:hAnsi="Arial" w:cs="Arial"/>
                <w:sz w:val="20"/>
                <w:szCs w:val="20"/>
                <w:lang w:eastAsia="sl-SI"/>
              </w:rPr>
              <w:t>II.b</w:t>
            </w:r>
            <w:proofErr w:type="spellEnd"/>
            <w:r w:rsidRPr="00483B31">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4C52A7" w:rsidRPr="00483B31" w:rsidRDefault="004C52A7" w:rsidP="00483B31">
            <w:pPr>
              <w:widowControl w:val="0"/>
              <w:spacing w:line="260" w:lineRule="exact"/>
              <w:ind w:left="714"/>
              <w:jc w:val="both"/>
              <w:rPr>
                <w:rFonts w:ascii="Arial" w:hAnsi="Arial" w:cs="Arial"/>
                <w:b/>
                <w:sz w:val="20"/>
                <w:szCs w:val="20"/>
                <w:lang w:eastAsia="sl-SI"/>
              </w:rPr>
            </w:pPr>
            <w:proofErr w:type="spellStart"/>
            <w:r w:rsidRPr="00483B31">
              <w:rPr>
                <w:rFonts w:ascii="Arial" w:hAnsi="Arial" w:cs="Arial"/>
                <w:b/>
                <w:sz w:val="20"/>
                <w:szCs w:val="20"/>
                <w:lang w:eastAsia="sl-SI"/>
              </w:rPr>
              <w:t>II.b</w:t>
            </w:r>
            <w:proofErr w:type="spellEnd"/>
            <w:r w:rsidRPr="00483B31">
              <w:rPr>
                <w:rFonts w:ascii="Arial" w:hAnsi="Arial" w:cs="Arial"/>
                <w:b/>
                <w:sz w:val="20"/>
                <w:szCs w:val="20"/>
                <w:lang w:eastAsia="sl-SI"/>
              </w:rPr>
              <w:t xml:space="preserve"> Manjkajoče pravice porabe bodo zagotovljene s prerazporeditvijo:</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C52A7" w:rsidRPr="00483B31" w:rsidRDefault="004C52A7" w:rsidP="00483B31">
            <w:pPr>
              <w:widowControl w:val="0"/>
              <w:spacing w:line="260" w:lineRule="exact"/>
              <w:ind w:left="714"/>
              <w:jc w:val="both"/>
              <w:rPr>
                <w:rFonts w:ascii="Arial" w:hAnsi="Arial" w:cs="Arial"/>
                <w:b/>
                <w:sz w:val="20"/>
                <w:szCs w:val="20"/>
                <w:lang w:eastAsia="sl-SI"/>
              </w:rPr>
            </w:pPr>
            <w:proofErr w:type="spellStart"/>
            <w:r w:rsidRPr="00483B31">
              <w:rPr>
                <w:rFonts w:ascii="Arial" w:hAnsi="Arial" w:cs="Arial"/>
                <w:b/>
                <w:sz w:val="20"/>
                <w:szCs w:val="20"/>
                <w:lang w:eastAsia="sl-SI"/>
              </w:rPr>
              <w:t>II.c</w:t>
            </w:r>
            <w:proofErr w:type="spellEnd"/>
            <w:r w:rsidRPr="00483B31">
              <w:rPr>
                <w:rFonts w:ascii="Arial" w:hAnsi="Arial" w:cs="Arial"/>
                <w:b/>
                <w:sz w:val="20"/>
                <w:szCs w:val="20"/>
                <w:lang w:eastAsia="sl-SI"/>
              </w:rPr>
              <w:t xml:space="preserve"> Načrtovana nadomestitev zmanjšanih prihodkov in povečanih odhodkov proračuna:</w:t>
            </w:r>
          </w:p>
          <w:p w:rsidR="004C52A7" w:rsidRPr="00483B31" w:rsidRDefault="004C52A7" w:rsidP="00710161">
            <w:pPr>
              <w:widowControl w:val="0"/>
              <w:spacing w:line="260" w:lineRule="exact"/>
              <w:ind w:left="284"/>
              <w:jc w:val="both"/>
              <w:rPr>
                <w:sz w:val="20"/>
                <w:szCs w:val="20"/>
              </w:rPr>
            </w:pPr>
            <w:r w:rsidRPr="00483B31">
              <w:rPr>
                <w:rFonts w:ascii="Arial" w:hAnsi="Arial" w:cs="Arial"/>
                <w:sz w:val="20"/>
                <w:szCs w:val="20"/>
                <w:lang w:eastAsia="sl-SI"/>
              </w:rPr>
              <w:t xml:space="preserve">Če se povečani odhodki (pravice porabe) ne bodo zagotovili tako, kot je določeno v točkah </w:t>
            </w:r>
            <w:proofErr w:type="spellStart"/>
            <w:r w:rsidRPr="00483B31">
              <w:rPr>
                <w:rFonts w:ascii="Arial" w:hAnsi="Arial" w:cs="Arial"/>
                <w:sz w:val="20"/>
                <w:szCs w:val="20"/>
                <w:lang w:eastAsia="sl-SI"/>
              </w:rPr>
              <w:t>II.a</w:t>
            </w:r>
            <w:proofErr w:type="spellEnd"/>
            <w:r w:rsidRPr="00483B31">
              <w:rPr>
                <w:rFonts w:ascii="Arial" w:hAnsi="Arial" w:cs="Arial"/>
                <w:sz w:val="20"/>
                <w:szCs w:val="20"/>
                <w:lang w:eastAsia="sl-SI"/>
              </w:rPr>
              <w:t xml:space="preserve"> in </w:t>
            </w:r>
            <w:proofErr w:type="spellStart"/>
            <w:r w:rsidRPr="00483B31">
              <w:rPr>
                <w:rFonts w:ascii="Arial" w:hAnsi="Arial" w:cs="Arial"/>
                <w:sz w:val="20"/>
                <w:szCs w:val="20"/>
                <w:lang w:eastAsia="sl-SI"/>
              </w:rPr>
              <w:t>II.b</w:t>
            </w:r>
            <w:proofErr w:type="spellEnd"/>
            <w:r w:rsidRPr="00483B31">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C52A7" w:rsidRPr="00483B31" w:rsidRDefault="004C52A7" w:rsidP="00483B31">
            <w:pPr>
              <w:pStyle w:val="Oddelek"/>
              <w:widowControl w:val="0"/>
              <w:numPr>
                <w:ilvl w:val="0"/>
                <w:numId w:val="0"/>
              </w:numPr>
              <w:spacing w:before="0" w:after="0" w:line="260" w:lineRule="exact"/>
              <w:jc w:val="both"/>
              <w:rPr>
                <w:sz w:val="20"/>
                <w:szCs w:val="20"/>
              </w:rPr>
            </w:pPr>
            <w:r w:rsidRPr="00483B31">
              <w:rPr>
                <w:sz w:val="20"/>
                <w:szCs w:val="20"/>
              </w:rPr>
              <w:t>7.b Predstavitev ocene finančnih posledic pod 40.000 EUR:</w:t>
            </w:r>
          </w:p>
          <w:p w:rsidR="004C52A7" w:rsidRPr="00483B31" w:rsidRDefault="00D86A67" w:rsidP="00710161">
            <w:pPr>
              <w:jc w:val="both"/>
              <w:rPr>
                <w:b/>
                <w:sz w:val="20"/>
                <w:szCs w:val="20"/>
              </w:rPr>
            </w:pPr>
            <w:r w:rsidRPr="00ED304B">
              <w:rPr>
                <w:rFonts w:ascii="Arial" w:hAnsi="Arial" w:cs="Arial"/>
                <w:sz w:val="20"/>
                <w:szCs w:val="20"/>
              </w:rPr>
              <w:t>.</w:t>
            </w:r>
          </w:p>
        </w:tc>
      </w:tr>
      <w:tr w:rsidR="00710161"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hideMark/>
          </w:tcPr>
          <w:p w:rsidR="00710161" w:rsidRDefault="00710161" w:rsidP="009A6D8D">
            <w:pPr>
              <w:pStyle w:val="Neotevilenodstavek"/>
              <w:widowControl w:val="0"/>
              <w:spacing w:before="0" w:after="0" w:line="260" w:lineRule="exact"/>
              <w:jc w:val="left"/>
              <w:rPr>
                <w:b/>
                <w:sz w:val="20"/>
                <w:szCs w:val="20"/>
              </w:rPr>
            </w:pPr>
            <w:r>
              <w:rPr>
                <w:b/>
                <w:sz w:val="20"/>
                <w:szCs w:val="20"/>
              </w:rPr>
              <w:t>8. Predstavitev sodelovanja z združenji občin:</w:t>
            </w:r>
          </w:p>
        </w:tc>
      </w:tr>
      <w:tr w:rsidR="00710161"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left w:val="single" w:sz="4" w:space="0" w:color="000000"/>
              <w:bottom w:val="single" w:sz="4" w:space="0" w:color="000000"/>
              <w:right w:val="single" w:sz="4" w:space="0" w:color="000000"/>
            </w:tcBorders>
          </w:tcPr>
          <w:p w:rsidR="00710161" w:rsidRDefault="00710161" w:rsidP="009A6D8D">
            <w:pPr>
              <w:pStyle w:val="Neotevilenodstavek"/>
              <w:widowControl w:val="0"/>
              <w:spacing w:before="0" w:after="0" w:line="260" w:lineRule="exact"/>
              <w:rPr>
                <w:iCs/>
                <w:sz w:val="20"/>
                <w:szCs w:val="20"/>
              </w:rPr>
            </w:pPr>
            <w:r>
              <w:rPr>
                <w:iCs/>
                <w:sz w:val="20"/>
                <w:szCs w:val="20"/>
              </w:rPr>
              <w:t>Vsebina predloženega gradiva (predpisa) vpliva na:</w:t>
            </w:r>
          </w:p>
          <w:p w:rsidR="00710161" w:rsidRDefault="00710161" w:rsidP="00710161">
            <w:pPr>
              <w:pStyle w:val="Neotevilenodstavek"/>
              <w:widowControl w:val="0"/>
              <w:numPr>
                <w:ilvl w:val="1"/>
                <w:numId w:val="13"/>
              </w:numPr>
              <w:spacing w:before="0" w:after="0" w:line="260" w:lineRule="exact"/>
              <w:textAlignment w:val="auto"/>
              <w:rPr>
                <w:iCs/>
                <w:sz w:val="20"/>
                <w:szCs w:val="20"/>
              </w:rPr>
            </w:pPr>
            <w:r>
              <w:rPr>
                <w:iCs/>
                <w:sz w:val="20"/>
                <w:szCs w:val="20"/>
              </w:rPr>
              <w:t>pristojnosti občin,</w:t>
            </w:r>
          </w:p>
          <w:p w:rsidR="00710161" w:rsidRDefault="00710161" w:rsidP="00710161">
            <w:pPr>
              <w:pStyle w:val="Neotevilenodstavek"/>
              <w:widowControl w:val="0"/>
              <w:numPr>
                <w:ilvl w:val="1"/>
                <w:numId w:val="13"/>
              </w:numPr>
              <w:spacing w:before="0" w:after="0" w:line="260" w:lineRule="exact"/>
              <w:textAlignment w:val="auto"/>
              <w:rPr>
                <w:iCs/>
                <w:sz w:val="20"/>
                <w:szCs w:val="20"/>
              </w:rPr>
            </w:pPr>
            <w:r>
              <w:rPr>
                <w:iCs/>
                <w:sz w:val="20"/>
                <w:szCs w:val="20"/>
              </w:rPr>
              <w:t>delovanje občin,</w:t>
            </w:r>
          </w:p>
          <w:p w:rsidR="00710161" w:rsidRDefault="00710161" w:rsidP="00710161">
            <w:pPr>
              <w:pStyle w:val="Neotevilenodstavek"/>
              <w:widowControl w:val="0"/>
              <w:numPr>
                <w:ilvl w:val="1"/>
                <w:numId w:val="13"/>
              </w:numPr>
              <w:spacing w:before="0" w:after="0" w:line="260" w:lineRule="exact"/>
              <w:textAlignment w:val="auto"/>
              <w:rPr>
                <w:iCs/>
                <w:sz w:val="20"/>
                <w:szCs w:val="20"/>
              </w:rPr>
            </w:pPr>
            <w:r>
              <w:rPr>
                <w:iCs/>
                <w:sz w:val="20"/>
                <w:szCs w:val="20"/>
              </w:rPr>
              <w:lastRenderedPageBreak/>
              <w:t>financiranje občin.</w:t>
            </w:r>
          </w:p>
          <w:p w:rsidR="00710161" w:rsidRDefault="00710161" w:rsidP="009A6D8D">
            <w:pPr>
              <w:pStyle w:val="Neotevilenodstavek"/>
              <w:widowControl w:val="0"/>
              <w:spacing w:before="0" w:after="0" w:line="260" w:lineRule="exact"/>
              <w:ind w:left="1440"/>
              <w:rPr>
                <w:iCs/>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hideMark/>
          </w:tcPr>
          <w:p w:rsidR="00710161" w:rsidRDefault="00710161" w:rsidP="009A6D8D">
            <w:pPr>
              <w:pStyle w:val="Neotevilenodstavek"/>
              <w:widowControl w:val="0"/>
              <w:spacing w:before="0" w:after="0" w:line="260" w:lineRule="exact"/>
              <w:jc w:val="center"/>
              <w:rPr>
                <w:sz w:val="20"/>
                <w:szCs w:val="20"/>
              </w:rPr>
            </w:pPr>
            <w:r>
              <w:rPr>
                <w:sz w:val="20"/>
                <w:szCs w:val="20"/>
              </w:rPr>
              <w:lastRenderedPageBreak/>
              <w:t>DA/</w:t>
            </w:r>
            <w:r>
              <w:rPr>
                <w:b/>
                <w:sz w:val="20"/>
                <w:szCs w:val="20"/>
              </w:rPr>
              <w:t>NE</w:t>
            </w:r>
          </w:p>
        </w:tc>
      </w:tr>
      <w:tr w:rsidR="00710161"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Default="00710161" w:rsidP="009A6D8D">
            <w:pPr>
              <w:pStyle w:val="Neotevilenodstavek"/>
              <w:widowControl w:val="0"/>
              <w:spacing w:before="0" w:after="0" w:line="260" w:lineRule="exact"/>
              <w:rPr>
                <w:iCs/>
                <w:sz w:val="20"/>
                <w:szCs w:val="20"/>
              </w:rPr>
            </w:pPr>
            <w:r>
              <w:rPr>
                <w:iCs/>
                <w:sz w:val="20"/>
                <w:szCs w:val="20"/>
              </w:rPr>
              <w:lastRenderedPageBreak/>
              <w:t xml:space="preserve">Gradivo (predpis) je bilo poslano v mnenje: </w:t>
            </w:r>
          </w:p>
          <w:p w:rsidR="00710161" w:rsidRDefault="00710161" w:rsidP="00710161">
            <w:pPr>
              <w:pStyle w:val="Neotevilenodstavek"/>
              <w:widowControl w:val="0"/>
              <w:numPr>
                <w:ilvl w:val="0"/>
                <w:numId w:val="14"/>
              </w:numPr>
              <w:spacing w:before="0" w:after="0" w:line="260" w:lineRule="exact"/>
              <w:textAlignment w:val="auto"/>
              <w:rPr>
                <w:iCs/>
                <w:sz w:val="20"/>
                <w:szCs w:val="20"/>
              </w:rPr>
            </w:pPr>
            <w:r>
              <w:rPr>
                <w:iCs/>
                <w:sz w:val="20"/>
                <w:szCs w:val="20"/>
              </w:rPr>
              <w:t>Skupnosti občin Slovenije SOS: DA/</w:t>
            </w:r>
            <w:r>
              <w:rPr>
                <w:b/>
                <w:iCs/>
                <w:sz w:val="20"/>
                <w:szCs w:val="20"/>
              </w:rPr>
              <w:t>NE</w:t>
            </w:r>
          </w:p>
          <w:p w:rsidR="00710161" w:rsidRDefault="00710161" w:rsidP="00710161">
            <w:pPr>
              <w:pStyle w:val="Neotevilenodstavek"/>
              <w:widowControl w:val="0"/>
              <w:numPr>
                <w:ilvl w:val="0"/>
                <w:numId w:val="14"/>
              </w:numPr>
              <w:spacing w:before="0" w:after="0" w:line="260" w:lineRule="exact"/>
              <w:textAlignment w:val="auto"/>
              <w:rPr>
                <w:iCs/>
                <w:sz w:val="20"/>
                <w:szCs w:val="20"/>
              </w:rPr>
            </w:pPr>
            <w:r>
              <w:rPr>
                <w:iCs/>
                <w:sz w:val="20"/>
                <w:szCs w:val="20"/>
              </w:rPr>
              <w:t>Združenju občin Slovenije ZOS: DA/</w:t>
            </w:r>
            <w:r>
              <w:rPr>
                <w:b/>
                <w:iCs/>
                <w:sz w:val="20"/>
                <w:szCs w:val="20"/>
              </w:rPr>
              <w:t>NE</w:t>
            </w:r>
          </w:p>
          <w:p w:rsidR="00710161" w:rsidRDefault="00710161" w:rsidP="00710161">
            <w:pPr>
              <w:pStyle w:val="Neotevilenodstavek"/>
              <w:widowControl w:val="0"/>
              <w:numPr>
                <w:ilvl w:val="0"/>
                <w:numId w:val="14"/>
              </w:numPr>
              <w:spacing w:before="0" w:after="0" w:line="260" w:lineRule="exact"/>
              <w:textAlignment w:val="auto"/>
              <w:rPr>
                <w:iCs/>
                <w:sz w:val="20"/>
                <w:szCs w:val="20"/>
              </w:rPr>
            </w:pPr>
            <w:r>
              <w:rPr>
                <w:iCs/>
                <w:sz w:val="20"/>
                <w:szCs w:val="20"/>
              </w:rPr>
              <w:t>Združenju mestnih občin Slovenije ZMOS: DA/</w:t>
            </w:r>
            <w:r>
              <w:rPr>
                <w:b/>
                <w:iCs/>
                <w:sz w:val="20"/>
                <w:szCs w:val="20"/>
              </w:rPr>
              <w:t>NE</w:t>
            </w:r>
          </w:p>
          <w:p w:rsidR="00710161" w:rsidRDefault="00710161" w:rsidP="009A6D8D">
            <w:pPr>
              <w:pStyle w:val="Neotevilenodstavek"/>
              <w:widowControl w:val="0"/>
              <w:spacing w:before="0" w:after="0" w:line="260" w:lineRule="exact"/>
              <w:rPr>
                <w:iCs/>
                <w:sz w:val="20"/>
                <w:szCs w:val="20"/>
              </w:rPr>
            </w:pPr>
          </w:p>
          <w:p w:rsidR="00710161" w:rsidRDefault="00710161" w:rsidP="009A6D8D">
            <w:pPr>
              <w:pStyle w:val="Neotevilenodstavek"/>
              <w:widowControl w:val="0"/>
              <w:spacing w:before="0" w:after="0" w:line="260" w:lineRule="exact"/>
              <w:rPr>
                <w:iCs/>
                <w:sz w:val="20"/>
                <w:szCs w:val="20"/>
              </w:rPr>
            </w:pPr>
            <w:r>
              <w:rPr>
                <w:iCs/>
                <w:sz w:val="20"/>
                <w:szCs w:val="20"/>
              </w:rPr>
              <w:t>Predlogi in pripombe združenj so bili upoštevani:</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v celoti,</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večinoma,</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delno,</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niso bili upoštevani.</w:t>
            </w:r>
          </w:p>
          <w:p w:rsidR="00710161" w:rsidRDefault="00710161" w:rsidP="009A6D8D">
            <w:pPr>
              <w:pStyle w:val="Neotevilenodstavek"/>
              <w:widowControl w:val="0"/>
              <w:spacing w:before="0" w:after="0" w:line="260" w:lineRule="exact"/>
              <w:ind w:left="360"/>
              <w:rPr>
                <w:iCs/>
                <w:sz w:val="20"/>
                <w:szCs w:val="20"/>
              </w:rPr>
            </w:pPr>
          </w:p>
          <w:p w:rsidR="00710161" w:rsidRDefault="00710161" w:rsidP="00710161">
            <w:pPr>
              <w:pStyle w:val="Neotevilenodstavek"/>
              <w:widowControl w:val="0"/>
              <w:spacing w:before="0" w:after="0" w:line="260" w:lineRule="exact"/>
              <w:rPr>
                <w:iCs/>
                <w:sz w:val="20"/>
                <w:szCs w:val="20"/>
              </w:rPr>
            </w:pPr>
            <w:r>
              <w:rPr>
                <w:iCs/>
                <w:sz w:val="20"/>
                <w:szCs w:val="20"/>
              </w:rPr>
              <w:t>Bistveni predlogi in pripombe, ki niso bili upoštevani.</w:t>
            </w:r>
          </w:p>
        </w:tc>
      </w:tr>
      <w:tr w:rsidR="00710161"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hideMark/>
          </w:tcPr>
          <w:p w:rsidR="00710161" w:rsidRDefault="00710161" w:rsidP="009A6D8D">
            <w:pPr>
              <w:pStyle w:val="Neotevilenodstavek"/>
              <w:widowControl w:val="0"/>
              <w:spacing w:before="0" w:after="0" w:line="260" w:lineRule="exact"/>
              <w:jc w:val="left"/>
              <w:rPr>
                <w:b/>
                <w:sz w:val="20"/>
                <w:szCs w:val="20"/>
              </w:rPr>
            </w:pPr>
            <w:r>
              <w:rPr>
                <w:b/>
                <w:sz w:val="20"/>
                <w:szCs w:val="20"/>
              </w:rPr>
              <w:t>9. Predstavitev sodelovanja javnosti:</w:t>
            </w:r>
          </w:p>
        </w:tc>
      </w:tr>
      <w:tr w:rsidR="00710161"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left w:val="single" w:sz="4" w:space="0" w:color="000000"/>
              <w:bottom w:val="single" w:sz="4" w:space="0" w:color="000000"/>
              <w:right w:val="single" w:sz="4" w:space="0" w:color="000000"/>
            </w:tcBorders>
            <w:hideMark/>
          </w:tcPr>
          <w:p w:rsidR="00710161" w:rsidRDefault="00710161" w:rsidP="009A6D8D">
            <w:pPr>
              <w:pStyle w:val="Neotevilenodstavek"/>
              <w:widowControl w:val="0"/>
              <w:spacing w:before="0" w:after="0" w:line="260" w:lineRule="exact"/>
              <w:rPr>
                <w:sz w:val="20"/>
                <w:szCs w:val="20"/>
              </w:rPr>
            </w:pPr>
            <w:r>
              <w:rPr>
                <w:iCs/>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hideMark/>
          </w:tcPr>
          <w:p w:rsidR="00710161" w:rsidRDefault="00710161" w:rsidP="009A6D8D">
            <w:pPr>
              <w:pStyle w:val="Neotevilenodstavek"/>
              <w:widowControl w:val="0"/>
              <w:spacing w:before="0" w:after="0" w:line="260" w:lineRule="exact"/>
              <w:jc w:val="center"/>
              <w:rPr>
                <w:iCs/>
                <w:sz w:val="20"/>
                <w:szCs w:val="20"/>
              </w:rPr>
            </w:pPr>
            <w:r>
              <w:rPr>
                <w:sz w:val="20"/>
                <w:szCs w:val="20"/>
              </w:rPr>
              <w:t>DA/</w:t>
            </w:r>
            <w:r>
              <w:rPr>
                <w:b/>
                <w:sz w:val="20"/>
                <w:szCs w:val="20"/>
              </w:rPr>
              <w:t>NE</w:t>
            </w:r>
          </w:p>
        </w:tc>
      </w:tr>
      <w:tr w:rsidR="00710161"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Default="00710161" w:rsidP="009A6D8D">
            <w:pPr>
              <w:pStyle w:val="Neotevilenodstavek"/>
              <w:widowControl w:val="0"/>
              <w:spacing w:before="0" w:after="0" w:line="260" w:lineRule="exact"/>
              <w:rPr>
                <w:iCs/>
                <w:color w:val="FF0000"/>
                <w:sz w:val="20"/>
                <w:szCs w:val="20"/>
              </w:rPr>
            </w:pPr>
          </w:p>
        </w:tc>
      </w:tr>
      <w:tr w:rsidR="00710161"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Default="00710161" w:rsidP="009A6D8D">
            <w:pPr>
              <w:pStyle w:val="Neotevilenodstavek"/>
              <w:widowControl w:val="0"/>
              <w:spacing w:before="0" w:after="0" w:line="260" w:lineRule="exact"/>
              <w:rPr>
                <w:iCs/>
                <w:sz w:val="20"/>
                <w:szCs w:val="20"/>
              </w:rPr>
            </w:pPr>
            <w:r>
              <w:rPr>
                <w:iCs/>
                <w:sz w:val="20"/>
                <w:szCs w:val="20"/>
              </w:rPr>
              <w:t>Datum objave: ………</w:t>
            </w:r>
          </w:p>
          <w:p w:rsidR="00710161" w:rsidRDefault="00710161" w:rsidP="009A6D8D">
            <w:pPr>
              <w:pStyle w:val="Neotevilenodstavek"/>
              <w:widowControl w:val="0"/>
              <w:spacing w:before="0" w:after="0" w:line="260" w:lineRule="exact"/>
              <w:rPr>
                <w:iCs/>
                <w:sz w:val="20"/>
                <w:szCs w:val="20"/>
              </w:rPr>
            </w:pPr>
            <w:r>
              <w:rPr>
                <w:iCs/>
                <w:sz w:val="20"/>
                <w:szCs w:val="20"/>
              </w:rPr>
              <w:t xml:space="preserve">V razpravo so bili vključeni: </w:t>
            </w:r>
          </w:p>
          <w:p w:rsidR="00710161" w:rsidRDefault="00710161" w:rsidP="00710161">
            <w:pPr>
              <w:pStyle w:val="Neotevilenodstavek"/>
              <w:widowControl w:val="0"/>
              <w:numPr>
                <w:ilvl w:val="0"/>
                <w:numId w:val="14"/>
              </w:numPr>
              <w:spacing w:before="0" w:after="0" w:line="260" w:lineRule="exact"/>
              <w:textAlignment w:val="auto"/>
              <w:rPr>
                <w:iCs/>
                <w:sz w:val="20"/>
                <w:szCs w:val="20"/>
              </w:rPr>
            </w:pPr>
            <w:r>
              <w:rPr>
                <w:iCs/>
                <w:sz w:val="20"/>
                <w:szCs w:val="20"/>
              </w:rPr>
              <w:t xml:space="preserve">nevladne organizacije, </w:t>
            </w:r>
          </w:p>
          <w:p w:rsidR="00710161" w:rsidRDefault="00710161" w:rsidP="00710161">
            <w:pPr>
              <w:pStyle w:val="Neotevilenodstavek"/>
              <w:widowControl w:val="0"/>
              <w:numPr>
                <w:ilvl w:val="0"/>
                <w:numId w:val="14"/>
              </w:numPr>
              <w:spacing w:before="0" w:after="0" w:line="260" w:lineRule="exact"/>
              <w:textAlignment w:val="auto"/>
              <w:rPr>
                <w:iCs/>
                <w:sz w:val="20"/>
                <w:szCs w:val="20"/>
              </w:rPr>
            </w:pPr>
            <w:r>
              <w:rPr>
                <w:iCs/>
                <w:sz w:val="20"/>
                <w:szCs w:val="20"/>
              </w:rPr>
              <w:t>predstavniki zainteresirane javnosti,</w:t>
            </w:r>
          </w:p>
          <w:p w:rsidR="00710161" w:rsidRDefault="00710161" w:rsidP="00710161">
            <w:pPr>
              <w:pStyle w:val="Neotevilenodstavek"/>
              <w:widowControl w:val="0"/>
              <w:numPr>
                <w:ilvl w:val="0"/>
                <w:numId w:val="14"/>
              </w:numPr>
              <w:spacing w:before="0" w:after="0" w:line="260" w:lineRule="exact"/>
              <w:textAlignment w:val="auto"/>
              <w:rPr>
                <w:iCs/>
                <w:sz w:val="20"/>
                <w:szCs w:val="20"/>
              </w:rPr>
            </w:pPr>
            <w:r>
              <w:rPr>
                <w:iCs/>
                <w:sz w:val="20"/>
                <w:szCs w:val="20"/>
              </w:rPr>
              <w:t xml:space="preserve">predstavniki strokovne javnosti, </w:t>
            </w:r>
          </w:p>
          <w:p w:rsidR="00710161" w:rsidRDefault="00710161" w:rsidP="00710161">
            <w:pPr>
              <w:pStyle w:val="Neotevilenodstavek"/>
              <w:widowControl w:val="0"/>
              <w:numPr>
                <w:ilvl w:val="0"/>
                <w:numId w:val="14"/>
              </w:numPr>
              <w:spacing w:before="0" w:after="0" w:line="260" w:lineRule="exact"/>
              <w:textAlignment w:val="auto"/>
              <w:rPr>
                <w:iCs/>
                <w:sz w:val="20"/>
                <w:szCs w:val="20"/>
              </w:rPr>
            </w:pPr>
            <w:r>
              <w:rPr>
                <w:iCs/>
                <w:sz w:val="20"/>
                <w:szCs w:val="20"/>
              </w:rPr>
              <w:t>občine in združenja občin ali pa navedite, da se gradivo ne nanaša nanje.</w:t>
            </w:r>
          </w:p>
          <w:p w:rsidR="00710161" w:rsidRDefault="00710161" w:rsidP="009A6D8D">
            <w:pPr>
              <w:pStyle w:val="Neotevilenodstavek"/>
              <w:widowControl w:val="0"/>
              <w:spacing w:before="0" w:after="0" w:line="260" w:lineRule="exact"/>
              <w:rPr>
                <w:iCs/>
                <w:sz w:val="20"/>
                <w:szCs w:val="20"/>
              </w:rPr>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rsidR="00710161" w:rsidRDefault="00710161" w:rsidP="009A6D8D">
            <w:pPr>
              <w:pStyle w:val="Neotevilenodstavek"/>
              <w:widowControl w:val="0"/>
              <w:spacing w:before="0" w:after="0" w:line="260" w:lineRule="exact"/>
              <w:rPr>
                <w:iCs/>
                <w:sz w:val="20"/>
                <w:szCs w:val="20"/>
              </w:rPr>
            </w:pPr>
          </w:p>
          <w:p w:rsidR="00710161" w:rsidRDefault="00710161" w:rsidP="009A6D8D">
            <w:pPr>
              <w:pStyle w:val="Neotevilenodstavek"/>
              <w:widowControl w:val="0"/>
              <w:spacing w:before="0" w:after="0" w:line="260" w:lineRule="exact"/>
              <w:rPr>
                <w:iCs/>
                <w:sz w:val="20"/>
                <w:szCs w:val="20"/>
              </w:rPr>
            </w:pPr>
            <w:r>
              <w:rPr>
                <w:iCs/>
                <w:sz w:val="20"/>
                <w:szCs w:val="20"/>
              </w:rPr>
              <w:t>Upoštevani so bili:</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v celoti,</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večinoma,</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delno,</w:t>
            </w:r>
          </w:p>
          <w:p w:rsidR="00710161" w:rsidRDefault="00710161" w:rsidP="00710161">
            <w:pPr>
              <w:pStyle w:val="Neotevilenodstavek"/>
              <w:widowControl w:val="0"/>
              <w:numPr>
                <w:ilvl w:val="0"/>
                <w:numId w:val="15"/>
              </w:numPr>
              <w:spacing w:before="0" w:after="0" w:line="260" w:lineRule="exact"/>
              <w:textAlignment w:val="auto"/>
              <w:rPr>
                <w:iCs/>
                <w:sz w:val="20"/>
                <w:szCs w:val="20"/>
              </w:rPr>
            </w:pPr>
            <w:r>
              <w:rPr>
                <w:iCs/>
                <w:sz w:val="20"/>
                <w:szCs w:val="20"/>
              </w:rPr>
              <w:t>niso bili upoštevani.</w:t>
            </w:r>
          </w:p>
          <w:p w:rsidR="00710161" w:rsidRDefault="00710161" w:rsidP="009A6D8D">
            <w:pPr>
              <w:pStyle w:val="Neotevilenodstavek"/>
              <w:widowControl w:val="0"/>
              <w:spacing w:before="0" w:after="0" w:line="260" w:lineRule="exact"/>
              <w:rPr>
                <w:iCs/>
                <w:sz w:val="20"/>
                <w:szCs w:val="20"/>
              </w:rPr>
            </w:pPr>
          </w:p>
          <w:p w:rsidR="00710161" w:rsidRDefault="00710161" w:rsidP="009A6D8D">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rsidR="00710161" w:rsidRDefault="00710161" w:rsidP="009A6D8D">
            <w:pPr>
              <w:pStyle w:val="Neotevilenodstavek"/>
              <w:widowControl w:val="0"/>
              <w:spacing w:before="0" w:after="0" w:line="260" w:lineRule="exact"/>
              <w:rPr>
                <w:iCs/>
                <w:sz w:val="20"/>
                <w:szCs w:val="20"/>
              </w:rPr>
            </w:pPr>
          </w:p>
          <w:p w:rsidR="00710161" w:rsidRDefault="00710161" w:rsidP="009A6D8D">
            <w:pPr>
              <w:pStyle w:val="Neotevilenodstavek"/>
              <w:widowControl w:val="0"/>
              <w:spacing w:before="0" w:after="0" w:line="260" w:lineRule="exact"/>
              <w:rPr>
                <w:iCs/>
                <w:sz w:val="20"/>
                <w:szCs w:val="20"/>
              </w:rPr>
            </w:pPr>
            <w:r>
              <w:rPr>
                <w:iCs/>
                <w:sz w:val="20"/>
                <w:szCs w:val="20"/>
              </w:rPr>
              <w:t>Poročilo je bilo dano ……………..</w:t>
            </w:r>
          </w:p>
          <w:p w:rsidR="00710161" w:rsidRDefault="00710161" w:rsidP="009A6D8D">
            <w:pPr>
              <w:pStyle w:val="Neotevilenodstavek"/>
              <w:widowControl w:val="0"/>
              <w:spacing w:before="0" w:after="0" w:line="260" w:lineRule="exact"/>
              <w:rPr>
                <w:iCs/>
                <w:sz w:val="20"/>
                <w:szCs w:val="20"/>
              </w:rPr>
            </w:pPr>
          </w:p>
          <w:p w:rsidR="00710161" w:rsidRDefault="00710161" w:rsidP="00710161">
            <w:pPr>
              <w:pStyle w:val="Neotevilenodstavek"/>
              <w:widowControl w:val="0"/>
              <w:spacing w:before="0" w:after="0" w:line="260" w:lineRule="exact"/>
              <w:rPr>
                <w:iCs/>
                <w:sz w:val="20"/>
                <w:szCs w:val="20"/>
              </w:rPr>
            </w:pPr>
            <w:r>
              <w:rPr>
                <w:iCs/>
                <w:sz w:val="20"/>
                <w:szCs w:val="20"/>
              </w:rPr>
              <w:t>Javnost je bila vključena v pripravo gradiva v skladu z Zakonom o …, kar j</w:t>
            </w:r>
            <w:r w:rsidR="00E336EB">
              <w:rPr>
                <w:iCs/>
                <w:sz w:val="20"/>
                <w:szCs w:val="20"/>
              </w:rPr>
              <w:t>e navedeno v predlogu predpisa.</w:t>
            </w:r>
          </w:p>
          <w:p w:rsidR="0041000F" w:rsidRDefault="0041000F" w:rsidP="00710161">
            <w:pPr>
              <w:pStyle w:val="Neotevilenodstavek"/>
              <w:widowControl w:val="0"/>
              <w:spacing w:before="0" w:after="0" w:line="260" w:lineRule="exact"/>
              <w:rPr>
                <w:iCs/>
                <w:sz w:val="20"/>
                <w:szCs w:val="20"/>
              </w:rPr>
            </w:pP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C52A7" w:rsidRPr="00483B31" w:rsidRDefault="007A10BA" w:rsidP="00483B31">
            <w:pPr>
              <w:pStyle w:val="Neotevilenodstavek"/>
              <w:widowControl w:val="0"/>
              <w:spacing w:before="0" w:after="0" w:line="260" w:lineRule="exact"/>
              <w:rPr>
                <w:sz w:val="20"/>
                <w:szCs w:val="20"/>
              </w:rPr>
            </w:pPr>
            <w:r>
              <w:rPr>
                <w:b/>
                <w:sz w:val="20"/>
                <w:szCs w:val="20"/>
              </w:rPr>
              <w:t>10</w:t>
            </w:r>
            <w:r w:rsidR="004C52A7" w:rsidRPr="00483B31">
              <w:rPr>
                <w:b/>
                <w:sz w:val="20"/>
                <w:szCs w:val="20"/>
              </w:rPr>
              <w:t>. Pri pripravi gradiva so bile upoštevane zahteve iz Resolucije o normativni dejavnosti:</w:t>
            </w:r>
          </w:p>
        </w:tc>
        <w:tc>
          <w:tcPr>
            <w:tcW w:w="2431" w:type="dxa"/>
            <w:gridSpan w:val="2"/>
            <w:vAlign w:val="center"/>
          </w:tcPr>
          <w:p w:rsidR="004C52A7" w:rsidRPr="00483B31" w:rsidRDefault="00BB0B7D" w:rsidP="00483B31">
            <w:pPr>
              <w:pStyle w:val="Neotevilenodstavek"/>
              <w:widowControl w:val="0"/>
              <w:spacing w:before="0" w:after="0" w:line="260" w:lineRule="exact"/>
              <w:rPr>
                <w:iCs/>
                <w:sz w:val="20"/>
                <w:szCs w:val="20"/>
              </w:rPr>
            </w:pPr>
            <w:r>
              <w:rPr>
                <w:sz w:val="20"/>
                <w:szCs w:val="20"/>
              </w:rPr>
              <w:t>NE</w:t>
            </w: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C52A7" w:rsidRPr="00483B31" w:rsidRDefault="007A10BA" w:rsidP="00483B31">
            <w:pPr>
              <w:pStyle w:val="Neotevilenodstavek"/>
              <w:widowControl w:val="0"/>
              <w:spacing w:before="0" w:after="0" w:line="260" w:lineRule="exact"/>
              <w:rPr>
                <w:b/>
                <w:sz w:val="20"/>
                <w:szCs w:val="20"/>
              </w:rPr>
            </w:pPr>
            <w:r>
              <w:rPr>
                <w:b/>
                <w:sz w:val="20"/>
                <w:szCs w:val="20"/>
              </w:rPr>
              <w:t>11</w:t>
            </w:r>
            <w:r w:rsidR="004C52A7" w:rsidRPr="00483B31">
              <w:rPr>
                <w:b/>
                <w:sz w:val="20"/>
                <w:szCs w:val="20"/>
              </w:rPr>
              <w:t>. Gradivo je uvrščeno v delovni program vlade:</w:t>
            </w:r>
          </w:p>
        </w:tc>
        <w:tc>
          <w:tcPr>
            <w:tcW w:w="2431" w:type="dxa"/>
            <w:gridSpan w:val="2"/>
            <w:vAlign w:val="center"/>
          </w:tcPr>
          <w:p w:rsidR="004C52A7" w:rsidRPr="00483B31" w:rsidRDefault="004C52A7" w:rsidP="00483B31">
            <w:pPr>
              <w:pStyle w:val="Neotevilenodstavek"/>
              <w:widowControl w:val="0"/>
              <w:spacing w:before="0" w:after="0" w:line="260" w:lineRule="exact"/>
              <w:rPr>
                <w:sz w:val="20"/>
                <w:szCs w:val="20"/>
              </w:rPr>
            </w:pPr>
            <w:r w:rsidRPr="00483B31">
              <w:rPr>
                <w:sz w:val="20"/>
                <w:szCs w:val="20"/>
              </w:rPr>
              <w:t>NE</w:t>
            </w: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10161" w:rsidRDefault="00710161" w:rsidP="00D86A67">
            <w:pPr>
              <w:pStyle w:val="Poglavje"/>
              <w:widowControl w:val="0"/>
              <w:spacing w:before="0" w:after="0" w:line="260" w:lineRule="exact"/>
              <w:jc w:val="both"/>
              <w:rPr>
                <w:b w:val="0"/>
                <w:sz w:val="20"/>
                <w:szCs w:val="20"/>
              </w:rPr>
            </w:pPr>
          </w:p>
          <w:p w:rsidR="004C52A7" w:rsidRDefault="00C66B8B" w:rsidP="00D86A67">
            <w:pPr>
              <w:pStyle w:val="Poglavje"/>
              <w:widowControl w:val="0"/>
              <w:spacing w:before="0" w:after="0" w:line="260" w:lineRule="exact"/>
              <w:jc w:val="both"/>
              <w:rPr>
                <w:b w:val="0"/>
                <w:sz w:val="20"/>
                <w:szCs w:val="20"/>
              </w:rPr>
            </w:pPr>
            <w:r>
              <w:rPr>
                <w:b w:val="0"/>
                <w:sz w:val="20"/>
                <w:szCs w:val="20"/>
              </w:rPr>
              <w:t xml:space="preserve">                                                                                </w:t>
            </w:r>
            <w:r w:rsidR="00D86A67">
              <w:rPr>
                <w:b w:val="0"/>
                <w:sz w:val="20"/>
                <w:szCs w:val="20"/>
              </w:rPr>
              <w:t xml:space="preserve">             dr. </w:t>
            </w:r>
            <w:r w:rsidR="005A4DC1">
              <w:rPr>
                <w:b w:val="0"/>
                <w:sz w:val="20"/>
                <w:szCs w:val="20"/>
              </w:rPr>
              <w:t>Maja Makovec Brenčič</w:t>
            </w:r>
          </w:p>
          <w:p w:rsidR="00D86A67" w:rsidRPr="00483B31" w:rsidRDefault="00D86A67" w:rsidP="00D86A67">
            <w:pPr>
              <w:pStyle w:val="Poglavje"/>
              <w:widowControl w:val="0"/>
              <w:spacing w:before="0" w:after="0" w:line="260" w:lineRule="exact"/>
              <w:jc w:val="both"/>
              <w:rPr>
                <w:b w:val="0"/>
                <w:sz w:val="20"/>
                <w:szCs w:val="20"/>
              </w:rPr>
            </w:pPr>
            <w:r>
              <w:rPr>
                <w:b w:val="0"/>
                <w:sz w:val="20"/>
                <w:szCs w:val="20"/>
              </w:rPr>
              <w:t xml:space="preserve">                                                                                                    </w:t>
            </w:r>
            <w:r w:rsidR="006D1600">
              <w:rPr>
                <w:b w:val="0"/>
                <w:sz w:val="20"/>
                <w:szCs w:val="20"/>
              </w:rPr>
              <w:t xml:space="preserve"> </w:t>
            </w:r>
            <w:r>
              <w:rPr>
                <w:b w:val="0"/>
                <w:sz w:val="20"/>
                <w:szCs w:val="20"/>
              </w:rPr>
              <w:t xml:space="preserve"> </w:t>
            </w:r>
            <w:r w:rsidR="005A4DC1">
              <w:rPr>
                <w:b w:val="0"/>
                <w:sz w:val="20"/>
                <w:szCs w:val="20"/>
              </w:rPr>
              <w:t>MINISTRICA</w:t>
            </w:r>
          </w:p>
          <w:p w:rsidR="004C52A7" w:rsidRPr="00483B31" w:rsidRDefault="004C52A7" w:rsidP="00483B31">
            <w:pPr>
              <w:pStyle w:val="Poglavje"/>
              <w:widowControl w:val="0"/>
              <w:spacing w:before="0" w:after="0" w:line="260" w:lineRule="exact"/>
              <w:ind w:left="3400"/>
              <w:jc w:val="both"/>
              <w:rPr>
                <w:sz w:val="20"/>
                <w:szCs w:val="20"/>
              </w:rPr>
            </w:pPr>
          </w:p>
        </w:tc>
      </w:tr>
    </w:tbl>
    <w:p w:rsidR="006D1600" w:rsidRDefault="006D1600" w:rsidP="00483B31">
      <w:pPr>
        <w:autoSpaceDE w:val="0"/>
        <w:autoSpaceDN w:val="0"/>
        <w:adjustRightInd w:val="0"/>
        <w:spacing w:line="240" w:lineRule="atLeast"/>
        <w:jc w:val="both"/>
        <w:rPr>
          <w:rFonts w:ascii="Arial" w:hAnsi="Arial" w:cs="Arial"/>
          <w:color w:val="000000"/>
          <w:sz w:val="20"/>
          <w:szCs w:val="20"/>
        </w:rPr>
      </w:pPr>
    </w:p>
    <w:p w:rsidR="004C52A7" w:rsidRDefault="004C52A7" w:rsidP="00483B31">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w:t>
      </w:r>
      <w:r w:rsidR="005A4DC1">
        <w:rPr>
          <w:rFonts w:ascii="Arial" w:hAnsi="Arial" w:cs="Arial"/>
          <w:color w:val="000000"/>
          <w:sz w:val="20"/>
          <w:szCs w:val="20"/>
        </w:rPr>
        <w:t>A</w:t>
      </w:r>
      <w:r w:rsidR="00E64FEE">
        <w:rPr>
          <w:rFonts w:ascii="Arial" w:hAnsi="Arial" w:cs="Arial"/>
          <w:color w:val="000000"/>
          <w:sz w:val="20"/>
          <w:szCs w:val="20"/>
        </w:rPr>
        <w:t xml:space="preserve"> 1 (jedro gradiva):</w:t>
      </w:r>
    </w:p>
    <w:p w:rsidR="005A4DC1" w:rsidRDefault="005A4DC1" w:rsidP="005A4DC1">
      <w:pPr>
        <w:suppressAutoHyphens/>
        <w:autoSpaceDE w:val="0"/>
        <w:autoSpaceDN w:val="0"/>
        <w:adjustRightInd w:val="0"/>
        <w:spacing w:after="0" w:line="260" w:lineRule="exact"/>
        <w:ind w:left="720"/>
        <w:jc w:val="both"/>
        <w:rPr>
          <w:rFonts w:ascii="Arial" w:hAnsi="Arial" w:cs="Arial"/>
          <w:iCs/>
          <w:sz w:val="20"/>
          <w:szCs w:val="20"/>
        </w:rPr>
      </w:pPr>
    </w:p>
    <w:p w:rsidR="005A4DC1" w:rsidRPr="008E5D14" w:rsidRDefault="008E5D14" w:rsidP="008E5D14">
      <w:pPr>
        <w:pStyle w:val="Odstavekseznama"/>
        <w:numPr>
          <w:ilvl w:val="1"/>
          <w:numId w:val="13"/>
        </w:numPr>
        <w:suppressAutoHyphens/>
        <w:autoSpaceDE w:val="0"/>
        <w:autoSpaceDN w:val="0"/>
        <w:adjustRightInd w:val="0"/>
        <w:spacing w:after="0" w:line="260" w:lineRule="exact"/>
        <w:jc w:val="both"/>
        <w:rPr>
          <w:rFonts w:ascii="Arial" w:hAnsi="Arial" w:cs="Arial"/>
          <w:sz w:val="20"/>
          <w:szCs w:val="20"/>
        </w:rPr>
      </w:pPr>
      <w:r w:rsidRPr="008E5D14">
        <w:rPr>
          <w:rFonts w:ascii="Arial" w:hAnsi="Arial" w:cs="Arial"/>
          <w:sz w:val="20"/>
          <w:szCs w:val="20"/>
        </w:rPr>
        <w:t xml:space="preserve">poročilo </w:t>
      </w:r>
    </w:p>
    <w:p w:rsidR="005A4DC1" w:rsidRDefault="005A4DC1" w:rsidP="00483B31">
      <w:pPr>
        <w:pStyle w:val="Naslovpredpisa"/>
        <w:spacing w:before="0" w:after="0" w:line="260" w:lineRule="exact"/>
        <w:jc w:val="both"/>
        <w:rPr>
          <w:sz w:val="20"/>
          <w:szCs w:val="20"/>
        </w:rPr>
      </w:pPr>
    </w:p>
    <w:p w:rsidR="005A4DC1" w:rsidRDefault="005A4DC1" w:rsidP="00483B31">
      <w:pPr>
        <w:pStyle w:val="Naslovpredpisa"/>
        <w:spacing w:before="0" w:after="0" w:line="260" w:lineRule="exact"/>
        <w:jc w:val="both"/>
        <w:rPr>
          <w:sz w:val="20"/>
          <w:szCs w:val="20"/>
        </w:rPr>
      </w:pPr>
    </w:p>
    <w:p w:rsidR="008E5D14" w:rsidRDefault="008E5D14" w:rsidP="00E64FEE">
      <w:pPr>
        <w:jc w:val="right"/>
        <w:rPr>
          <w:rFonts w:ascii="Arial" w:hAnsi="Arial" w:cs="Arial"/>
          <w:b/>
          <w:sz w:val="20"/>
          <w:szCs w:val="20"/>
        </w:rPr>
      </w:pPr>
    </w:p>
    <w:p w:rsidR="008E5D14" w:rsidRDefault="008E5D14" w:rsidP="00E64FEE">
      <w:pPr>
        <w:jc w:val="right"/>
        <w:rPr>
          <w:rFonts w:ascii="Arial" w:hAnsi="Arial" w:cs="Arial"/>
          <w:b/>
          <w:sz w:val="20"/>
          <w:szCs w:val="20"/>
        </w:rPr>
      </w:pPr>
    </w:p>
    <w:p w:rsidR="00E64FEE" w:rsidRPr="008E5D14" w:rsidRDefault="00E64FEE" w:rsidP="00E64FEE">
      <w:pPr>
        <w:jc w:val="right"/>
        <w:rPr>
          <w:rFonts w:ascii="Arial" w:hAnsi="Arial" w:cs="Arial"/>
          <w:b/>
          <w:sz w:val="20"/>
          <w:szCs w:val="20"/>
        </w:rPr>
      </w:pPr>
      <w:r w:rsidRPr="008E5D14">
        <w:rPr>
          <w:rFonts w:ascii="Arial" w:hAnsi="Arial" w:cs="Arial"/>
          <w:b/>
          <w:sz w:val="20"/>
          <w:szCs w:val="20"/>
        </w:rPr>
        <w:t>Priloga1</w:t>
      </w:r>
    </w:p>
    <w:p w:rsidR="008E5D14" w:rsidRPr="00523375" w:rsidRDefault="008E5D14" w:rsidP="009E695B">
      <w:pPr>
        <w:jc w:val="right"/>
        <w:rPr>
          <w:rFonts w:ascii="Arial" w:hAnsi="Arial" w:cs="Arial"/>
          <w:b/>
          <w:sz w:val="20"/>
          <w:szCs w:val="20"/>
        </w:rPr>
      </w:pPr>
    </w:p>
    <w:p w:rsidR="00523375" w:rsidRPr="00523375" w:rsidRDefault="00523375" w:rsidP="009E695B">
      <w:pPr>
        <w:jc w:val="both"/>
        <w:rPr>
          <w:rFonts w:ascii="Arial" w:hAnsi="Arial" w:cs="Arial"/>
          <w:b/>
          <w:sz w:val="20"/>
          <w:szCs w:val="20"/>
        </w:rPr>
      </w:pPr>
      <w:r w:rsidRPr="00523375">
        <w:rPr>
          <w:rFonts w:ascii="Arial" w:hAnsi="Arial" w:cs="Arial"/>
          <w:b/>
          <w:sz w:val="20"/>
          <w:szCs w:val="20"/>
        </w:rPr>
        <w:t>Poročilo o udeležbi delegacije Republike Slovenije na 187. zasedanju Sveta Evropske organizacije za jedrske raziskave (CERN), ki je potekalo 14. in 15. decembra 2017 v Ženevi</w:t>
      </w:r>
    </w:p>
    <w:p w:rsidR="004F6285" w:rsidRDefault="00523375" w:rsidP="009E695B">
      <w:pPr>
        <w:pStyle w:val="datumtevilka"/>
        <w:spacing w:line="276" w:lineRule="auto"/>
        <w:jc w:val="both"/>
        <w:rPr>
          <w:rFonts w:cs="Arial"/>
        </w:rPr>
      </w:pPr>
      <w:r>
        <w:rPr>
          <w:rFonts w:cs="Arial"/>
        </w:rPr>
        <w:t>Delegacija Republike Slovenije v sestavi dr. Tomaž Boh, državni sekretar MIZŠ in mag. Tea Glažar, sekretarka, svetovalka za mednarodno sodelovanje in evropske zadeve v kabinetu ministrice MIZŠ se je udeležila 187. zasedanja Sveta Evropske organizacije za jedrske raziskave (CERN), ki je potekalo 14</w:t>
      </w:r>
      <w:r w:rsidR="004F6285">
        <w:rPr>
          <w:rFonts w:cs="Arial"/>
        </w:rPr>
        <w:t>.</w:t>
      </w:r>
      <w:r>
        <w:rPr>
          <w:rFonts w:cs="Arial"/>
        </w:rPr>
        <w:t xml:space="preserve"> in 15. decembra 2017 v Ženevi. </w:t>
      </w:r>
    </w:p>
    <w:p w:rsidR="004F6285" w:rsidRDefault="004F6285" w:rsidP="009E695B">
      <w:pPr>
        <w:pStyle w:val="datumtevilka"/>
        <w:spacing w:line="276" w:lineRule="auto"/>
        <w:jc w:val="both"/>
        <w:rPr>
          <w:rFonts w:cs="Arial"/>
        </w:rPr>
      </w:pPr>
    </w:p>
    <w:p w:rsidR="00523375" w:rsidRPr="00DB1A46" w:rsidRDefault="00523375" w:rsidP="009E695B">
      <w:pPr>
        <w:pStyle w:val="datumtevilka"/>
        <w:spacing w:line="276" w:lineRule="auto"/>
        <w:jc w:val="both"/>
        <w:rPr>
          <w:rFonts w:cs="Arial"/>
          <w:spacing w:val="-1"/>
        </w:rPr>
      </w:pPr>
      <w:r w:rsidRPr="00DB1A46">
        <w:rPr>
          <w:rFonts w:cs="Arial"/>
          <w:spacing w:val="-1"/>
        </w:rPr>
        <w:t xml:space="preserve">Republika Slovenija </w:t>
      </w:r>
      <w:r>
        <w:rPr>
          <w:rFonts w:cs="Arial"/>
          <w:spacing w:val="-1"/>
        </w:rPr>
        <w:t xml:space="preserve">kot pridružena članica CERN ima </w:t>
      </w:r>
      <w:r w:rsidRPr="00DB1A46">
        <w:rPr>
          <w:rFonts w:cs="Arial"/>
          <w:spacing w:val="-1"/>
        </w:rPr>
        <w:t xml:space="preserve">pravico biti zastopana na vseh, razen na zaprtih zasedanjih. Slovenija kot pridružena članica tudi še nima glasovalnih pravic, vendar lahko prosi za besedo in da izjavo brez uradnega povabila.  </w:t>
      </w:r>
    </w:p>
    <w:p w:rsidR="00523375" w:rsidRDefault="00523375" w:rsidP="009E695B">
      <w:pPr>
        <w:jc w:val="both"/>
        <w:rPr>
          <w:rFonts w:ascii="Arial" w:hAnsi="Arial" w:cs="Arial"/>
          <w:sz w:val="20"/>
          <w:szCs w:val="20"/>
        </w:rPr>
      </w:pPr>
    </w:p>
    <w:p w:rsidR="00523375" w:rsidRPr="00523375" w:rsidRDefault="00523375" w:rsidP="009E695B">
      <w:pPr>
        <w:jc w:val="both"/>
        <w:rPr>
          <w:rFonts w:ascii="Arial" w:hAnsi="Arial" w:cs="Arial"/>
          <w:sz w:val="20"/>
          <w:szCs w:val="20"/>
        </w:rPr>
      </w:pPr>
      <w:r w:rsidRPr="00523375">
        <w:rPr>
          <w:rFonts w:ascii="Arial" w:hAnsi="Arial" w:cs="Arial"/>
          <w:sz w:val="20"/>
          <w:szCs w:val="20"/>
        </w:rPr>
        <w:t xml:space="preserve">Na začetku </w:t>
      </w:r>
      <w:r>
        <w:rPr>
          <w:rFonts w:ascii="Arial" w:hAnsi="Arial" w:cs="Arial"/>
          <w:sz w:val="20"/>
          <w:szCs w:val="20"/>
        </w:rPr>
        <w:t xml:space="preserve">187. </w:t>
      </w:r>
      <w:r w:rsidRPr="00523375">
        <w:rPr>
          <w:rFonts w:ascii="Arial" w:hAnsi="Arial" w:cs="Arial"/>
          <w:sz w:val="20"/>
          <w:szCs w:val="20"/>
        </w:rPr>
        <w:t xml:space="preserve">zasedanja </w:t>
      </w:r>
      <w:r>
        <w:rPr>
          <w:rFonts w:ascii="Arial" w:hAnsi="Arial" w:cs="Arial"/>
          <w:sz w:val="20"/>
          <w:szCs w:val="20"/>
        </w:rPr>
        <w:t xml:space="preserve">Sveta CERN </w:t>
      </w:r>
      <w:r w:rsidRPr="00523375">
        <w:rPr>
          <w:rFonts w:ascii="Arial" w:hAnsi="Arial" w:cs="Arial"/>
          <w:sz w:val="20"/>
          <w:szCs w:val="20"/>
        </w:rPr>
        <w:t>je bilo podano p</w:t>
      </w:r>
      <w:r w:rsidR="004F6285">
        <w:rPr>
          <w:rFonts w:ascii="Arial" w:hAnsi="Arial" w:cs="Arial"/>
          <w:sz w:val="20"/>
          <w:szCs w:val="20"/>
        </w:rPr>
        <w:t>oročilo odbora za akreditacije</w:t>
      </w:r>
      <w:r w:rsidRPr="00523375">
        <w:rPr>
          <w:rFonts w:ascii="Arial" w:hAnsi="Arial" w:cs="Arial"/>
          <w:sz w:val="20"/>
          <w:szCs w:val="20"/>
        </w:rPr>
        <w:t>. Akreditaci</w:t>
      </w:r>
      <w:r>
        <w:rPr>
          <w:rFonts w:ascii="Arial" w:hAnsi="Arial" w:cs="Arial"/>
          <w:sz w:val="20"/>
          <w:szCs w:val="20"/>
        </w:rPr>
        <w:t>je vseh delegacij so bile ustrezne</w:t>
      </w:r>
      <w:r w:rsidRPr="00523375">
        <w:rPr>
          <w:rFonts w:ascii="Arial" w:hAnsi="Arial" w:cs="Arial"/>
          <w:sz w:val="20"/>
          <w:szCs w:val="20"/>
        </w:rPr>
        <w:t xml:space="preserve"> in lista akreditacij</w:t>
      </w:r>
      <w:r>
        <w:rPr>
          <w:rFonts w:ascii="Arial" w:hAnsi="Arial" w:cs="Arial"/>
          <w:sz w:val="20"/>
          <w:szCs w:val="20"/>
        </w:rPr>
        <w:t xml:space="preserve"> je bila podpisana s strani pod</w:t>
      </w:r>
      <w:r w:rsidRPr="00523375">
        <w:rPr>
          <w:rFonts w:ascii="Arial" w:hAnsi="Arial" w:cs="Arial"/>
          <w:sz w:val="20"/>
          <w:szCs w:val="20"/>
        </w:rPr>
        <w:t xml:space="preserve">predsednika CERN ter soglasno potrjena </w:t>
      </w:r>
      <w:r>
        <w:rPr>
          <w:rFonts w:ascii="Arial" w:hAnsi="Arial" w:cs="Arial"/>
          <w:sz w:val="20"/>
          <w:szCs w:val="20"/>
        </w:rPr>
        <w:t xml:space="preserve">s strani odbora za akreditacije CERN. </w:t>
      </w:r>
      <w:r w:rsidRPr="00523375">
        <w:rPr>
          <w:rFonts w:ascii="Arial" w:hAnsi="Arial" w:cs="Arial"/>
          <w:sz w:val="20"/>
          <w:szCs w:val="20"/>
        </w:rPr>
        <w:t xml:space="preserve"> </w:t>
      </w:r>
    </w:p>
    <w:p w:rsidR="00523375" w:rsidRPr="00523375" w:rsidRDefault="00523375" w:rsidP="009E695B">
      <w:pPr>
        <w:jc w:val="both"/>
        <w:rPr>
          <w:rFonts w:ascii="Arial" w:hAnsi="Arial" w:cs="Arial"/>
          <w:sz w:val="20"/>
          <w:szCs w:val="20"/>
        </w:rPr>
      </w:pPr>
      <w:r w:rsidRPr="00523375">
        <w:rPr>
          <w:rFonts w:ascii="Arial" w:hAnsi="Arial" w:cs="Arial"/>
          <w:sz w:val="20"/>
          <w:szCs w:val="20"/>
        </w:rPr>
        <w:t>Pod točko 2</w:t>
      </w:r>
      <w:r>
        <w:rPr>
          <w:rFonts w:ascii="Arial" w:hAnsi="Arial" w:cs="Arial"/>
          <w:sz w:val="20"/>
          <w:szCs w:val="20"/>
        </w:rPr>
        <w:t>.</w:t>
      </w:r>
      <w:r w:rsidRPr="00523375">
        <w:rPr>
          <w:rFonts w:ascii="Arial" w:hAnsi="Arial" w:cs="Arial"/>
          <w:sz w:val="20"/>
          <w:szCs w:val="20"/>
        </w:rPr>
        <w:t xml:space="preserve"> je bil potrjen zapisnik 186. zasedanja CERN vključno z zaprtim delom zasedanja, kjer se je obravnavala evropska strategija</w:t>
      </w:r>
      <w:r w:rsidR="004F6285">
        <w:rPr>
          <w:rFonts w:ascii="Arial" w:hAnsi="Arial" w:cs="Arial"/>
          <w:sz w:val="20"/>
          <w:szCs w:val="20"/>
        </w:rPr>
        <w:t xml:space="preserve"> za fiziko delcev</w:t>
      </w:r>
      <w:r w:rsidRPr="00523375">
        <w:rPr>
          <w:rFonts w:ascii="Arial" w:hAnsi="Arial" w:cs="Arial"/>
          <w:sz w:val="20"/>
          <w:szCs w:val="20"/>
        </w:rPr>
        <w:t>.</w:t>
      </w:r>
    </w:p>
    <w:p w:rsidR="00523375" w:rsidRPr="00523375" w:rsidRDefault="00523375" w:rsidP="009E695B">
      <w:pPr>
        <w:jc w:val="both"/>
        <w:rPr>
          <w:rFonts w:ascii="Arial" w:hAnsi="Arial" w:cs="Arial"/>
          <w:sz w:val="20"/>
          <w:szCs w:val="20"/>
        </w:rPr>
      </w:pPr>
      <w:r w:rsidRPr="00523375">
        <w:rPr>
          <w:rFonts w:ascii="Arial" w:hAnsi="Arial" w:cs="Arial"/>
          <w:sz w:val="20"/>
          <w:szCs w:val="20"/>
        </w:rPr>
        <w:t>Pod točko 3</w:t>
      </w:r>
      <w:r>
        <w:rPr>
          <w:rFonts w:ascii="Arial" w:hAnsi="Arial" w:cs="Arial"/>
          <w:sz w:val="20"/>
          <w:szCs w:val="20"/>
        </w:rPr>
        <w:t>.</w:t>
      </w:r>
      <w:r w:rsidRPr="00523375">
        <w:rPr>
          <w:rFonts w:ascii="Arial" w:hAnsi="Arial" w:cs="Arial"/>
          <w:sz w:val="20"/>
          <w:szCs w:val="20"/>
        </w:rPr>
        <w:t xml:space="preserve"> se je sprejel dnevni red 187. zasedanja Sveta CERN.</w:t>
      </w:r>
    </w:p>
    <w:p w:rsidR="00523375" w:rsidRPr="00523375" w:rsidRDefault="00523375" w:rsidP="009E695B">
      <w:pPr>
        <w:jc w:val="both"/>
        <w:rPr>
          <w:rFonts w:ascii="Arial" w:hAnsi="Arial" w:cs="Arial"/>
          <w:sz w:val="20"/>
          <w:szCs w:val="20"/>
        </w:rPr>
      </w:pPr>
      <w:r w:rsidRPr="00523375">
        <w:rPr>
          <w:rFonts w:ascii="Arial" w:hAnsi="Arial" w:cs="Arial"/>
          <w:sz w:val="20"/>
          <w:szCs w:val="20"/>
        </w:rPr>
        <w:t>Pod točko 4</w:t>
      </w:r>
      <w:r>
        <w:rPr>
          <w:rFonts w:ascii="Arial" w:hAnsi="Arial" w:cs="Arial"/>
          <w:sz w:val="20"/>
          <w:szCs w:val="20"/>
        </w:rPr>
        <w:t>.</w:t>
      </w:r>
      <w:r w:rsidRPr="00523375">
        <w:rPr>
          <w:rFonts w:ascii="Arial" w:hAnsi="Arial" w:cs="Arial"/>
          <w:sz w:val="20"/>
          <w:szCs w:val="20"/>
        </w:rPr>
        <w:t xml:space="preserve"> je bilo ugotovljeno, da ni odprtih zadev, ki bi jih bilo treba obravnavati glede na prejšnje zasedanje in da so zadeve za obravnavo ustrezno pokrite z obstoječim dnevnim redom. </w:t>
      </w:r>
    </w:p>
    <w:p w:rsidR="00523375" w:rsidRPr="00523375" w:rsidRDefault="00523375" w:rsidP="009E695B">
      <w:pPr>
        <w:jc w:val="both"/>
        <w:rPr>
          <w:rFonts w:ascii="Arial" w:hAnsi="Arial" w:cs="Arial"/>
          <w:sz w:val="20"/>
          <w:szCs w:val="20"/>
        </w:rPr>
      </w:pPr>
      <w:r w:rsidRPr="00523375">
        <w:rPr>
          <w:rFonts w:ascii="Arial" w:hAnsi="Arial" w:cs="Arial"/>
          <w:sz w:val="20"/>
          <w:szCs w:val="20"/>
        </w:rPr>
        <w:t>Pod točko 5 je bilo podano poročilo predsednika Sveta CERN kot tudi posameznih držav članic. Predsednik Sveta je poročal o svojih aktivnostih v letu 2017. Podana je bila kratka informacija o srečanju tristranskega foruma o delovnih razmerjih (12</w:t>
      </w:r>
      <w:r w:rsidR="004F6285">
        <w:rPr>
          <w:rFonts w:ascii="Arial" w:hAnsi="Arial" w:cs="Arial"/>
          <w:sz w:val="20"/>
          <w:szCs w:val="20"/>
        </w:rPr>
        <w:t>.</w:t>
      </w:r>
      <w:r w:rsidRPr="00523375">
        <w:rPr>
          <w:rFonts w:ascii="Arial" w:hAnsi="Arial" w:cs="Arial"/>
          <w:sz w:val="20"/>
          <w:szCs w:val="20"/>
        </w:rPr>
        <w:t xml:space="preserve"> oktober 2017), podana informacija o razstavi CERN na Finskem, informacija o sestanku ICFA</w:t>
      </w:r>
      <w:r w:rsidR="004F6285">
        <w:rPr>
          <w:rFonts w:ascii="Arial" w:hAnsi="Arial" w:cs="Arial"/>
          <w:sz w:val="20"/>
          <w:szCs w:val="20"/>
        </w:rPr>
        <w:t xml:space="preserve"> </w:t>
      </w:r>
      <w:r w:rsidR="004F6285" w:rsidRPr="004F6285">
        <w:rPr>
          <w:rFonts w:ascii="Arial" w:hAnsi="Arial" w:cs="Arial"/>
          <w:sz w:val="20"/>
          <w:szCs w:val="20"/>
        </w:rPr>
        <w:t>(</w:t>
      </w:r>
      <w:proofErr w:type="spellStart"/>
      <w:r w:rsidR="004F6285" w:rsidRPr="004F6285">
        <w:rPr>
          <w:rFonts w:ascii="Arial" w:hAnsi="Arial" w:cs="Arial"/>
          <w:i/>
          <w:sz w:val="20"/>
          <w:szCs w:val="20"/>
        </w:rPr>
        <w:fldChar w:fldCharType="begin"/>
      </w:r>
      <w:r w:rsidR="004F6285" w:rsidRPr="004F6285">
        <w:rPr>
          <w:rFonts w:ascii="Arial" w:hAnsi="Arial" w:cs="Arial"/>
          <w:i/>
          <w:sz w:val="20"/>
          <w:szCs w:val="20"/>
        </w:rPr>
        <w:instrText xml:space="preserve"> HYPERLINK "http://www.google.si/url?sa=t&amp;rct=j&amp;q=&amp;esrc=s&amp;source=web&amp;cd=5&amp;cad=rja&amp;uact=8&amp;ved=0ahUKEwjZtpDjrcDYAhWMA8AKHQUvC1AQFghCMAQ&amp;url=http%3A%2F%2Ficfa.fnal.gov%2F&amp;usg=AOvVaw351SnHJt9be1HYNsNfKJVJ" </w:instrText>
      </w:r>
      <w:r w:rsidR="004F6285" w:rsidRPr="004F6285">
        <w:rPr>
          <w:rFonts w:ascii="Arial" w:hAnsi="Arial" w:cs="Arial"/>
          <w:i/>
          <w:sz w:val="20"/>
          <w:szCs w:val="20"/>
        </w:rPr>
        <w:fldChar w:fldCharType="separate"/>
      </w:r>
      <w:r w:rsidR="004F6285" w:rsidRPr="004F6285">
        <w:rPr>
          <w:rFonts w:ascii="Arial" w:hAnsi="Arial" w:cs="Arial"/>
          <w:i/>
          <w:sz w:val="20"/>
          <w:szCs w:val="20"/>
        </w:rPr>
        <w:t>International</w:t>
      </w:r>
      <w:proofErr w:type="spellEnd"/>
      <w:r w:rsidR="004F6285" w:rsidRPr="004F6285">
        <w:rPr>
          <w:rFonts w:ascii="Arial" w:hAnsi="Arial" w:cs="Arial"/>
          <w:i/>
          <w:sz w:val="20"/>
          <w:szCs w:val="20"/>
        </w:rPr>
        <w:t xml:space="preserve"> </w:t>
      </w:r>
      <w:proofErr w:type="spellStart"/>
      <w:r w:rsidR="004F6285" w:rsidRPr="004F6285">
        <w:rPr>
          <w:rFonts w:ascii="Arial" w:hAnsi="Arial" w:cs="Arial"/>
          <w:i/>
          <w:sz w:val="20"/>
          <w:szCs w:val="20"/>
        </w:rPr>
        <w:t>Committee</w:t>
      </w:r>
      <w:proofErr w:type="spellEnd"/>
      <w:r w:rsidR="004F6285" w:rsidRPr="004F6285">
        <w:rPr>
          <w:rFonts w:ascii="Arial" w:hAnsi="Arial" w:cs="Arial"/>
          <w:i/>
          <w:sz w:val="20"/>
          <w:szCs w:val="20"/>
        </w:rPr>
        <w:t xml:space="preserve"> </w:t>
      </w:r>
      <w:proofErr w:type="spellStart"/>
      <w:r w:rsidR="004F6285" w:rsidRPr="004F6285">
        <w:rPr>
          <w:rFonts w:ascii="Arial" w:hAnsi="Arial" w:cs="Arial"/>
          <w:i/>
          <w:sz w:val="20"/>
          <w:szCs w:val="20"/>
        </w:rPr>
        <w:t>for</w:t>
      </w:r>
      <w:proofErr w:type="spellEnd"/>
      <w:r w:rsidR="004F6285" w:rsidRPr="004F6285">
        <w:rPr>
          <w:rFonts w:ascii="Arial" w:hAnsi="Arial" w:cs="Arial"/>
          <w:i/>
          <w:sz w:val="20"/>
          <w:szCs w:val="20"/>
        </w:rPr>
        <w:t xml:space="preserve"> </w:t>
      </w:r>
      <w:proofErr w:type="spellStart"/>
      <w:r w:rsidR="004F6285" w:rsidRPr="004F6285">
        <w:rPr>
          <w:rFonts w:ascii="Arial" w:hAnsi="Arial" w:cs="Arial"/>
          <w:i/>
          <w:sz w:val="20"/>
          <w:szCs w:val="20"/>
        </w:rPr>
        <w:t>Future</w:t>
      </w:r>
      <w:proofErr w:type="spellEnd"/>
      <w:r w:rsidR="004F6285" w:rsidRPr="004F6285">
        <w:rPr>
          <w:rFonts w:ascii="Arial" w:hAnsi="Arial" w:cs="Arial"/>
          <w:i/>
          <w:sz w:val="20"/>
          <w:szCs w:val="20"/>
        </w:rPr>
        <w:t xml:space="preserve"> </w:t>
      </w:r>
      <w:proofErr w:type="spellStart"/>
      <w:r w:rsidR="004F6285" w:rsidRPr="004F6285">
        <w:rPr>
          <w:rFonts w:ascii="Arial" w:hAnsi="Arial" w:cs="Arial"/>
          <w:i/>
          <w:sz w:val="20"/>
          <w:szCs w:val="20"/>
        </w:rPr>
        <w:t>Accelerators</w:t>
      </w:r>
      <w:proofErr w:type="spellEnd"/>
      <w:r w:rsidR="004F6285" w:rsidRPr="004F6285">
        <w:rPr>
          <w:rFonts w:ascii="Arial" w:hAnsi="Arial" w:cs="Arial"/>
          <w:i/>
          <w:sz w:val="20"/>
          <w:szCs w:val="20"/>
        </w:rPr>
        <w:fldChar w:fldCharType="end"/>
      </w:r>
      <w:r w:rsidR="004F6285">
        <w:rPr>
          <w:rFonts w:ascii="Arial" w:hAnsi="Arial" w:cs="Arial"/>
          <w:i/>
          <w:sz w:val="20"/>
          <w:szCs w:val="20"/>
        </w:rPr>
        <w:t>)</w:t>
      </w:r>
      <w:r w:rsidRPr="00523375">
        <w:rPr>
          <w:rFonts w:ascii="Arial" w:hAnsi="Arial" w:cs="Arial"/>
          <w:sz w:val="20"/>
          <w:szCs w:val="20"/>
        </w:rPr>
        <w:t xml:space="preserve"> in sestanku FALC ( </w:t>
      </w:r>
      <w:proofErr w:type="spellStart"/>
      <w:r w:rsidRPr="00523375">
        <w:rPr>
          <w:rFonts w:ascii="Arial" w:hAnsi="Arial" w:cs="Arial"/>
          <w:i/>
          <w:sz w:val="20"/>
          <w:szCs w:val="20"/>
        </w:rPr>
        <w:t>Funding</w:t>
      </w:r>
      <w:proofErr w:type="spellEnd"/>
      <w:r w:rsidRPr="00523375">
        <w:rPr>
          <w:rFonts w:ascii="Arial" w:hAnsi="Arial" w:cs="Arial"/>
          <w:i/>
          <w:sz w:val="20"/>
          <w:szCs w:val="20"/>
        </w:rPr>
        <w:t xml:space="preserve"> </w:t>
      </w:r>
      <w:proofErr w:type="spellStart"/>
      <w:r w:rsidRPr="00523375">
        <w:rPr>
          <w:rFonts w:ascii="Arial" w:hAnsi="Arial" w:cs="Arial"/>
          <w:i/>
          <w:sz w:val="20"/>
          <w:szCs w:val="20"/>
        </w:rPr>
        <w:t>Agencies</w:t>
      </w:r>
      <w:proofErr w:type="spellEnd"/>
      <w:r w:rsidRPr="00523375">
        <w:rPr>
          <w:rFonts w:ascii="Arial" w:hAnsi="Arial" w:cs="Arial"/>
          <w:i/>
          <w:sz w:val="20"/>
          <w:szCs w:val="20"/>
        </w:rPr>
        <w:t xml:space="preserve"> </w:t>
      </w:r>
      <w:proofErr w:type="spellStart"/>
      <w:r w:rsidRPr="00523375">
        <w:rPr>
          <w:rFonts w:ascii="Arial" w:hAnsi="Arial" w:cs="Arial"/>
          <w:i/>
          <w:sz w:val="20"/>
          <w:szCs w:val="20"/>
        </w:rPr>
        <w:t>for</w:t>
      </w:r>
      <w:proofErr w:type="spellEnd"/>
      <w:r w:rsidRPr="00523375">
        <w:rPr>
          <w:rFonts w:ascii="Arial" w:hAnsi="Arial" w:cs="Arial"/>
          <w:i/>
          <w:sz w:val="20"/>
          <w:szCs w:val="20"/>
        </w:rPr>
        <w:t xml:space="preserve"> </w:t>
      </w:r>
      <w:proofErr w:type="spellStart"/>
      <w:r w:rsidRPr="00523375">
        <w:rPr>
          <w:rFonts w:ascii="Arial" w:hAnsi="Arial" w:cs="Arial"/>
          <w:i/>
          <w:sz w:val="20"/>
          <w:szCs w:val="20"/>
        </w:rPr>
        <w:t>Large</w:t>
      </w:r>
      <w:proofErr w:type="spellEnd"/>
      <w:r w:rsidRPr="00523375">
        <w:rPr>
          <w:rFonts w:ascii="Arial" w:hAnsi="Arial" w:cs="Arial"/>
          <w:i/>
          <w:sz w:val="20"/>
          <w:szCs w:val="20"/>
        </w:rPr>
        <w:t xml:space="preserve"> </w:t>
      </w:r>
      <w:proofErr w:type="spellStart"/>
      <w:r w:rsidRPr="00523375">
        <w:rPr>
          <w:rFonts w:ascii="Arial" w:hAnsi="Arial" w:cs="Arial"/>
          <w:i/>
          <w:sz w:val="20"/>
          <w:szCs w:val="20"/>
        </w:rPr>
        <w:t>Colliders</w:t>
      </w:r>
      <w:proofErr w:type="spellEnd"/>
      <w:r w:rsidR="004F6285">
        <w:rPr>
          <w:rFonts w:ascii="Arial" w:hAnsi="Arial" w:cs="Arial"/>
          <w:sz w:val="20"/>
          <w:szCs w:val="20"/>
        </w:rPr>
        <w:t>) novembra</w:t>
      </w:r>
      <w:r w:rsidRPr="00523375">
        <w:rPr>
          <w:rFonts w:ascii="Arial" w:hAnsi="Arial" w:cs="Arial"/>
          <w:sz w:val="20"/>
          <w:szCs w:val="20"/>
        </w:rPr>
        <w:t xml:space="preserve"> 2017 v Kanadi in druge </w:t>
      </w:r>
      <w:r>
        <w:rPr>
          <w:rFonts w:ascii="Arial" w:hAnsi="Arial" w:cs="Arial"/>
          <w:sz w:val="20"/>
          <w:szCs w:val="20"/>
        </w:rPr>
        <w:t xml:space="preserve">aktivnosti. Svet se je seznanil </w:t>
      </w:r>
      <w:r w:rsidRPr="00523375">
        <w:rPr>
          <w:rFonts w:ascii="Arial" w:hAnsi="Arial" w:cs="Arial"/>
          <w:sz w:val="20"/>
          <w:szCs w:val="20"/>
        </w:rPr>
        <w:t xml:space="preserve">s poročilom predsednika Sveta CERN. </w:t>
      </w:r>
    </w:p>
    <w:p w:rsidR="008241FA" w:rsidRDefault="00523375" w:rsidP="009E695B">
      <w:pPr>
        <w:jc w:val="both"/>
        <w:rPr>
          <w:rFonts w:ascii="Arial" w:hAnsi="Arial" w:cs="Arial"/>
          <w:sz w:val="20"/>
          <w:szCs w:val="20"/>
        </w:rPr>
      </w:pPr>
      <w:r w:rsidRPr="00523375">
        <w:rPr>
          <w:rFonts w:ascii="Arial" w:hAnsi="Arial" w:cs="Arial"/>
          <w:sz w:val="20"/>
          <w:szCs w:val="20"/>
        </w:rPr>
        <w:t xml:space="preserve">Pod točko 6. je bilo podano poročilo generalne direktorice CERN </w:t>
      </w:r>
      <w:proofErr w:type="spellStart"/>
      <w:r>
        <w:rPr>
          <w:rFonts w:ascii="Arial" w:hAnsi="Arial" w:cs="Arial"/>
          <w:sz w:val="20"/>
          <w:szCs w:val="20"/>
        </w:rPr>
        <w:t>Fabiole</w:t>
      </w:r>
      <w:proofErr w:type="spellEnd"/>
      <w:r>
        <w:rPr>
          <w:rFonts w:ascii="Arial" w:hAnsi="Arial" w:cs="Arial"/>
          <w:sz w:val="20"/>
          <w:szCs w:val="20"/>
        </w:rPr>
        <w:t xml:space="preserve"> </w:t>
      </w:r>
      <w:proofErr w:type="spellStart"/>
      <w:r>
        <w:rPr>
          <w:rFonts w:ascii="Arial" w:hAnsi="Arial" w:cs="Arial"/>
          <w:sz w:val="20"/>
          <w:szCs w:val="20"/>
        </w:rPr>
        <w:t>Gianotti</w:t>
      </w:r>
      <w:proofErr w:type="spellEnd"/>
      <w:r>
        <w:rPr>
          <w:rFonts w:ascii="Arial" w:hAnsi="Arial" w:cs="Arial"/>
          <w:sz w:val="20"/>
          <w:szCs w:val="20"/>
        </w:rPr>
        <w:t xml:space="preserve"> </w:t>
      </w:r>
      <w:r w:rsidRPr="00523375">
        <w:rPr>
          <w:rFonts w:ascii="Arial" w:hAnsi="Arial" w:cs="Arial"/>
          <w:sz w:val="20"/>
          <w:szCs w:val="20"/>
        </w:rPr>
        <w:t xml:space="preserve">– CERN je bil častni gost na novembrskem sejmu 2017 </w:t>
      </w:r>
      <w:proofErr w:type="spellStart"/>
      <w:r w:rsidRPr="00523375">
        <w:rPr>
          <w:rFonts w:ascii="Arial" w:hAnsi="Arial" w:cs="Arial"/>
          <w:i/>
          <w:sz w:val="20"/>
          <w:szCs w:val="20"/>
        </w:rPr>
        <w:t>Automnales</w:t>
      </w:r>
      <w:proofErr w:type="spellEnd"/>
      <w:r w:rsidRPr="00523375">
        <w:rPr>
          <w:rFonts w:ascii="Arial" w:hAnsi="Arial" w:cs="Arial"/>
          <w:i/>
          <w:sz w:val="20"/>
          <w:szCs w:val="20"/>
        </w:rPr>
        <w:t xml:space="preserve"> </w:t>
      </w:r>
      <w:r w:rsidRPr="00523375">
        <w:rPr>
          <w:rFonts w:ascii="Arial" w:hAnsi="Arial" w:cs="Arial"/>
          <w:sz w:val="20"/>
          <w:szCs w:val="20"/>
        </w:rPr>
        <w:t xml:space="preserve">v Ženevi, podana je bila tudi  informacija o regionalnem projektu – podpisu deklaracije o nameri za vzpostavitev mednarodnega instituta za trajnostne tehnologije v jugovzhodni Evropi (SEEIIST) s strani Albanije, Bosne in </w:t>
      </w:r>
      <w:proofErr w:type="spellStart"/>
      <w:r w:rsidRPr="00523375">
        <w:rPr>
          <w:rFonts w:ascii="Arial" w:hAnsi="Arial" w:cs="Arial"/>
          <w:sz w:val="20"/>
          <w:szCs w:val="20"/>
        </w:rPr>
        <w:t>Herzegovine</w:t>
      </w:r>
      <w:proofErr w:type="spellEnd"/>
      <w:r w:rsidRPr="00523375">
        <w:rPr>
          <w:rFonts w:ascii="Arial" w:hAnsi="Arial" w:cs="Arial"/>
          <w:sz w:val="20"/>
          <w:szCs w:val="20"/>
        </w:rPr>
        <w:t>, Bolgarije, Kosova, Makedonije,  Črne Gore, Srbije in Slovenije. Delegacije Bolgarije, Srbije in Slovenije so izrazile podporo pobudi SEEIIST. Podana je bila tudi informacija o vrsti protokolarnih obiskov v CERN v letu 2017</w:t>
      </w:r>
      <w:r w:rsidR="004F6285">
        <w:rPr>
          <w:rFonts w:ascii="Arial" w:hAnsi="Arial" w:cs="Arial"/>
          <w:sz w:val="20"/>
          <w:szCs w:val="20"/>
        </w:rPr>
        <w:t>,</w:t>
      </w:r>
      <w:r w:rsidRPr="00523375">
        <w:rPr>
          <w:rFonts w:ascii="Arial" w:hAnsi="Arial" w:cs="Arial"/>
          <w:sz w:val="20"/>
          <w:szCs w:val="20"/>
        </w:rPr>
        <w:t xml:space="preserve"> kot tudi informacija o novem vodji oddelk</w:t>
      </w:r>
      <w:r w:rsidR="004F6285">
        <w:rPr>
          <w:rFonts w:ascii="Arial" w:hAnsi="Arial" w:cs="Arial"/>
          <w:sz w:val="20"/>
          <w:szCs w:val="20"/>
        </w:rPr>
        <w:t>a za zdravje pri delu in varstvu</w:t>
      </w:r>
      <w:r w:rsidRPr="00523375">
        <w:rPr>
          <w:rFonts w:ascii="Arial" w:hAnsi="Arial" w:cs="Arial"/>
          <w:sz w:val="20"/>
          <w:szCs w:val="20"/>
        </w:rPr>
        <w:t xml:space="preserve"> okolja CERN. </w:t>
      </w:r>
    </w:p>
    <w:p w:rsidR="00523375" w:rsidRPr="00523375" w:rsidRDefault="00523375" w:rsidP="009E695B">
      <w:pPr>
        <w:jc w:val="both"/>
        <w:rPr>
          <w:rFonts w:ascii="Arial" w:hAnsi="Arial" w:cs="Arial"/>
          <w:sz w:val="20"/>
          <w:szCs w:val="20"/>
        </w:rPr>
      </w:pPr>
      <w:r w:rsidRPr="00523375">
        <w:rPr>
          <w:rFonts w:ascii="Arial" w:hAnsi="Arial" w:cs="Arial"/>
          <w:sz w:val="20"/>
          <w:szCs w:val="20"/>
        </w:rPr>
        <w:t>Pod točko 7</w:t>
      </w:r>
      <w:r w:rsidR="008241FA">
        <w:rPr>
          <w:rFonts w:ascii="Arial" w:hAnsi="Arial" w:cs="Arial"/>
          <w:sz w:val="20"/>
          <w:szCs w:val="20"/>
        </w:rPr>
        <w:t>.</w:t>
      </w:r>
      <w:r w:rsidRPr="00523375">
        <w:rPr>
          <w:rFonts w:ascii="Arial" w:hAnsi="Arial" w:cs="Arial"/>
          <w:sz w:val="20"/>
          <w:szCs w:val="20"/>
        </w:rPr>
        <w:t xml:space="preserve"> so države članice poročale o dogodkih povezanih z delovanjem CERN. Nemčija je v času od 10</w:t>
      </w:r>
      <w:r w:rsidR="008241FA">
        <w:rPr>
          <w:rFonts w:ascii="Arial" w:hAnsi="Arial" w:cs="Arial"/>
          <w:sz w:val="20"/>
          <w:szCs w:val="20"/>
        </w:rPr>
        <w:t xml:space="preserve">. do </w:t>
      </w:r>
      <w:r w:rsidRPr="00523375">
        <w:rPr>
          <w:rFonts w:ascii="Arial" w:hAnsi="Arial" w:cs="Arial"/>
          <w:sz w:val="20"/>
          <w:szCs w:val="20"/>
        </w:rPr>
        <w:t>11</w:t>
      </w:r>
      <w:r w:rsidR="008241FA">
        <w:rPr>
          <w:rFonts w:ascii="Arial" w:hAnsi="Arial" w:cs="Arial"/>
          <w:sz w:val="20"/>
          <w:szCs w:val="20"/>
        </w:rPr>
        <w:t>.</w:t>
      </w:r>
      <w:r w:rsidRPr="00523375">
        <w:rPr>
          <w:rFonts w:ascii="Arial" w:hAnsi="Arial" w:cs="Arial"/>
          <w:sz w:val="20"/>
          <w:szCs w:val="20"/>
        </w:rPr>
        <w:t xml:space="preserve"> novembra</w:t>
      </w:r>
      <w:r w:rsidR="008241FA">
        <w:rPr>
          <w:rFonts w:ascii="Arial" w:hAnsi="Arial" w:cs="Arial"/>
          <w:sz w:val="20"/>
          <w:szCs w:val="20"/>
        </w:rPr>
        <w:t xml:space="preserve"> 2017 </w:t>
      </w:r>
      <w:r w:rsidRPr="00523375">
        <w:rPr>
          <w:rFonts w:ascii="Arial" w:hAnsi="Arial" w:cs="Arial"/>
          <w:sz w:val="20"/>
          <w:szCs w:val="20"/>
        </w:rPr>
        <w:t>organizirala industrijski sejem</w:t>
      </w:r>
      <w:r w:rsidR="008241FA">
        <w:rPr>
          <w:rFonts w:ascii="Arial" w:hAnsi="Arial" w:cs="Arial"/>
          <w:sz w:val="20"/>
          <w:szCs w:val="20"/>
        </w:rPr>
        <w:t>,</w:t>
      </w:r>
      <w:r w:rsidRPr="00523375">
        <w:rPr>
          <w:rFonts w:ascii="Arial" w:hAnsi="Arial" w:cs="Arial"/>
          <w:sz w:val="20"/>
          <w:szCs w:val="20"/>
        </w:rPr>
        <w:t xml:space="preserve"> na katerem so predstavili programe za študente v CERN. V Romuniji je bila na temo CERN organizirana delavnica. Prav tako je bil CERN vsebinsko vključen v dogodek na temo širših ciljev trajnostnega razvoja v Veliki Britaniji. Dogodke v povezavi s CERN so organizirale tudi Danska, Finska in Ukrajina. Finska</w:t>
      </w:r>
      <w:r w:rsidR="008241FA">
        <w:rPr>
          <w:rFonts w:ascii="Arial" w:hAnsi="Arial" w:cs="Arial"/>
          <w:sz w:val="20"/>
          <w:szCs w:val="20"/>
        </w:rPr>
        <w:t xml:space="preserve"> kot visoko </w:t>
      </w:r>
      <w:proofErr w:type="spellStart"/>
      <w:r w:rsidR="008241FA">
        <w:rPr>
          <w:rFonts w:ascii="Arial" w:hAnsi="Arial" w:cs="Arial"/>
          <w:sz w:val="20"/>
          <w:szCs w:val="20"/>
        </w:rPr>
        <w:t>rangirana</w:t>
      </w:r>
      <w:proofErr w:type="spellEnd"/>
      <w:r w:rsidR="008241FA">
        <w:rPr>
          <w:rFonts w:ascii="Arial" w:hAnsi="Arial" w:cs="Arial"/>
          <w:sz w:val="20"/>
          <w:szCs w:val="20"/>
        </w:rPr>
        <w:t xml:space="preserve"> država na področju inovacij </w:t>
      </w:r>
      <w:r w:rsidRPr="00523375">
        <w:rPr>
          <w:rFonts w:ascii="Arial" w:hAnsi="Arial" w:cs="Arial"/>
          <w:sz w:val="20"/>
          <w:szCs w:val="20"/>
        </w:rPr>
        <w:t xml:space="preserve">je v oktobru 2017 slavila 100 obletnico neodvisnosti države </w:t>
      </w:r>
      <w:r w:rsidR="008241FA">
        <w:rPr>
          <w:rFonts w:ascii="Arial" w:hAnsi="Arial" w:cs="Arial"/>
          <w:sz w:val="20"/>
          <w:szCs w:val="20"/>
        </w:rPr>
        <w:t xml:space="preserve">in organizirala dogodek, </w:t>
      </w:r>
      <w:r w:rsidRPr="00523375">
        <w:rPr>
          <w:rFonts w:ascii="Arial" w:hAnsi="Arial" w:cs="Arial"/>
          <w:sz w:val="20"/>
          <w:szCs w:val="20"/>
        </w:rPr>
        <w:t xml:space="preserve">na katerem je predstavila finske inovacije v okviru CERN.  Ukrajina je organizirala razstavo CERN v Kijevu. </w:t>
      </w:r>
    </w:p>
    <w:p w:rsidR="00523375" w:rsidRPr="00523375" w:rsidRDefault="00523375" w:rsidP="009E695B">
      <w:pPr>
        <w:jc w:val="both"/>
        <w:rPr>
          <w:rFonts w:ascii="Arial" w:hAnsi="Arial" w:cs="Arial"/>
          <w:color w:val="222222"/>
          <w:sz w:val="20"/>
          <w:szCs w:val="20"/>
        </w:rPr>
      </w:pPr>
      <w:r w:rsidRPr="00523375">
        <w:rPr>
          <w:rFonts w:ascii="Arial" w:hAnsi="Arial" w:cs="Arial"/>
          <w:sz w:val="20"/>
          <w:szCs w:val="20"/>
        </w:rPr>
        <w:t>Pod točko 8</w:t>
      </w:r>
      <w:r w:rsidR="004F6285">
        <w:rPr>
          <w:rFonts w:ascii="Arial" w:hAnsi="Arial" w:cs="Arial"/>
          <w:sz w:val="20"/>
          <w:szCs w:val="20"/>
        </w:rPr>
        <w:t>.</w:t>
      </w:r>
      <w:r w:rsidRPr="00523375">
        <w:rPr>
          <w:rFonts w:ascii="Arial" w:hAnsi="Arial" w:cs="Arial"/>
          <w:sz w:val="20"/>
          <w:szCs w:val="20"/>
        </w:rPr>
        <w:t xml:space="preserve"> je bil podan pregled protokolov</w:t>
      </w:r>
      <w:r w:rsidR="008241FA">
        <w:rPr>
          <w:rFonts w:ascii="Arial" w:hAnsi="Arial" w:cs="Arial"/>
          <w:sz w:val="20"/>
          <w:szCs w:val="20"/>
        </w:rPr>
        <w:t xml:space="preserve"> CERN</w:t>
      </w:r>
      <w:r w:rsidRPr="00523375">
        <w:rPr>
          <w:rFonts w:ascii="Arial" w:hAnsi="Arial" w:cs="Arial"/>
          <w:sz w:val="20"/>
          <w:szCs w:val="20"/>
        </w:rPr>
        <w:t xml:space="preserve"> zaključenih od novembra 2016. Poročilo je podala vodja enote za mednarodno sodelovanje ga. </w:t>
      </w:r>
      <w:proofErr w:type="spellStart"/>
      <w:r w:rsidRPr="00523375">
        <w:rPr>
          <w:rFonts w:ascii="Arial" w:hAnsi="Arial" w:cs="Arial"/>
          <w:sz w:val="20"/>
          <w:szCs w:val="20"/>
        </w:rPr>
        <w:t>Warakaulle</w:t>
      </w:r>
      <w:proofErr w:type="spellEnd"/>
      <w:r w:rsidRPr="00523375">
        <w:rPr>
          <w:rFonts w:ascii="Arial" w:hAnsi="Arial" w:cs="Arial"/>
          <w:sz w:val="20"/>
          <w:szCs w:val="20"/>
        </w:rPr>
        <w:t xml:space="preserve">. </w:t>
      </w:r>
      <w:r w:rsidRPr="00523375">
        <w:rPr>
          <w:rFonts w:ascii="Arial" w:hAnsi="Arial" w:cs="Arial"/>
          <w:color w:val="222222"/>
          <w:sz w:val="20"/>
          <w:szCs w:val="20"/>
        </w:rPr>
        <w:t>Od novembra 2016  so bili sklenjeni 3 protokoli med CERN in državami ne-članicami (dva z Nacionalnim svetom za znanstveni razvoj in tehnologijo Brazilije (</w:t>
      </w:r>
      <w:proofErr w:type="spellStart"/>
      <w:r w:rsidRPr="00523375">
        <w:rPr>
          <w:rFonts w:ascii="Arial" w:hAnsi="Arial" w:cs="Arial"/>
          <w:color w:val="222222"/>
          <w:sz w:val="20"/>
          <w:szCs w:val="20"/>
        </w:rPr>
        <w:t>CNPq</w:t>
      </w:r>
      <w:proofErr w:type="spellEnd"/>
      <w:r w:rsidRPr="00523375">
        <w:rPr>
          <w:rFonts w:ascii="Arial" w:hAnsi="Arial" w:cs="Arial"/>
          <w:color w:val="222222"/>
          <w:sz w:val="20"/>
          <w:szCs w:val="20"/>
        </w:rPr>
        <w:t>) in eden z Vlado Ruske federacije – Tomsk politehnično univerzo.</w:t>
      </w: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lastRenderedPageBreak/>
        <w:t>Pod točko 9</w:t>
      </w:r>
      <w:r w:rsidR="004F6285">
        <w:rPr>
          <w:rFonts w:ascii="Arial" w:hAnsi="Arial" w:cs="Arial"/>
          <w:color w:val="222222"/>
          <w:sz w:val="20"/>
          <w:szCs w:val="20"/>
        </w:rPr>
        <w:t>.</w:t>
      </w:r>
      <w:r w:rsidRPr="00523375">
        <w:rPr>
          <w:rFonts w:ascii="Arial" w:hAnsi="Arial" w:cs="Arial"/>
          <w:color w:val="222222"/>
          <w:sz w:val="20"/>
          <w:szCs w:val="20"/>
        </w:rPr>
        <w:t xml:space="preserve"> je Svet CERN soglasno odobril sklep in </w:t>
      </w:r>
      <w:r w:rsidRPr="00523375">
        <w:rPr>
          <w:rFonts w:ascii="Arial" w:hAnsi="Arial" w:cs="Arial"/>
          <w:spacing w:val="-1"/>
          <w:sz w:val="20"/>
          <w:szCs w:val="20"/>
        </w:rPr>
        <w:t>potrdil Sporazum o sodelovanju med Evropsko organizacijo za jedrske raziskave (CERN) in Vlado Republike Kazahstana.</w:t>
      </w:r>
      <w:r w:rsidRPr="00523375">
        <w:rPr>
          <w:rFonts w:ascii="Arial" w:hAnsi="Arial" w:cs="Arial"/>
          <w:color w:val="222222"/>
          <w:sz w:val="20"/>
          <w:szCs w:val="20"/>
        </w:rPr>
        <w:t xml:space="preserve"> </w:t>
      </w: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t xml:space="preserve">Pod točko 10. je bilo podano poročilo predsednika finančnega odbora CERN g. </w:t>
      </w:r>
      <w:proofErr w:type="spellStart"/>
      <w:r w:rsidRPr="00523375">
        <w:rPr>
          <w:rFonts w:ascii="Arial" w:hAnsi="Arial" w:cs="Arial"/>
          <w:color w:val="222222"/>
          <w:sz w:val="20"/>
          <w:szCs w:val="20"/>
        </w:rPr>
        <w:t>Malmberga</w:t>
      </w:r>
      <w:proofErr w:type="spellEnd"/>
      <w:r w:rsidRPr="00523375">
        <w:rPr>
          <w:rFonts w:ascii="Arial" w:hAnsi="Arial" w:cs="Arial"/>
          <w:color w:val="222222"/>
          <w:sz w:val="20"/>
          <w:szCs w:val="20"/>
        </w:rPr>
        <w:t xml:space="preserve"> o zasedanju finančnega odbora CERN 13. decembra 2017. </w:t>
      </w:r>
    </w:p>
    <w:p w:rsidR="00523375" w:rsidRPr="00523375" w:rsidRDefault="008241FA" w:rsidP="009E695B">
      <w:pPr>
        <w:jc w:val="both"/>
        <w:rPr>
          <w:rFonts w:ascii="Arial" w:hAnsi="Arial" w:cs="Arial"/>
          <w:color w:val="222222"/>
          <w:sz w:val="20"/>
          <w:szCs w:val="20"/>
        </w:rPr>
      </w:pPr>
      <w:r>
        <w:rPr>
          <w:rFonts w:ascii="Arial" w:hAnsi="Arial" w:cs="Arial"/>
          <w:color w:val="222222"/>
          <w:sz w:val="20"/>
          <w:szCs w:val="20"/>
        </w:rPr>
        <w:t xml:space="preserve">Pod točko 11. </w:t>
      </w:r>
      <w:r w:rsidR="00523375" w:rsidRPr="00523375">
        <w:rPr>
          <w:rFonts w:ascii="Arial" w:hAnsi="Arial" w:cs="Arial"/>
          <w:color w:val="222222"/>
          <w:sz w:val="20"/>
          <w:szCs w:val="20"/>
        </w:rPr>
        <w:t xml:space="preserve"> je </w:t>
      </w:r>
      <w:r>
        <w:rPr>
          <w:rFonts w:ascii="Arial" w:hAnsi="Arial" w:cs="Arial"/>
          <w:color w:val="222222"/>
          <w:sz w:val="20"/>
          <w:szCs w:val="20"/>
        </w:rPr>
        <w:t xml:space="preserve">Svet </w:t>
      </w:r>
      <w:r w:rsidR="00523375" w:rsidRPr="00523375">
        <w:rPr>
          <w:rFonts w:ascii="Arial" w:hAnsi="Arial" w:cs="Arial"/>
          <w:color w:val="222222"/>
          <w:sz w:val="20"/>
          <w:szCs w:val="20"/>
        </w:rPr>
        <w:t xml:space="preserve">obravnaval </w:t>
      </w:r>
      <w:r w:rsidR="00523375" w:rsidRPr="00523375">
        <w:rPr>
          <w:rFonts w:ascii="Arial" w:hAnsi="Arial" w:cs="Arial"/>
          <w:sz w:val="20"/>
          <w:szCs w:val="20"/>
        </w:rPr>
        <w:t>stroškovno - variacijski indeks za leto 2018. Svet je soglasno sprejel indeks osnovnih plač in štipendij v</w:t>
      </w:r>
      <w:r>
        <w:rPr>
          <w:rFonts w:ascii="Arial" w:hAnsi="Arial" w:cs="Arial"/>
          <w:sz w:val="20"/>
          <w:szCs w:val="20"/>
        </w:rPr>
        <w:t xml:space="preserve"> višini 0,39% in indeks dnevnic</w:t>
      </w:r>
      <w:r w:rsidR="00523375" w:rsidRPr="00523375">
        <w:rPr>
          <w:rFonts w:ascii="Arial" w:hAnsi="Arial" w:cs="Arial"/>
          <w:sz w:val="20"/>
          <w:szCs w:val="20"/>
        </w:rPr>
        <w:t xml:space="preserve"> in družinskih prejemkov </w:t>
      </w:r>
      <w:r>
        <w:rPr>
          <w:rFonts w:ascii="Arial" w:hAnsi="Arial" w:cs="Arial"/>
          <w:sz w:val="20"/>
          <w:szCs w:val="20"/>
        </w:rPr>
        <w:t xml:space="preserve">v višini 0%, s tem, da </w:t>
      </w:r>
      <w:r w:rsidR="004F6285">
        <w:rPr>
          <w:rFonts w:ascii="Arial" w:hAnsi="Arial" w:cs="Arial"/>
          <w:sz w:val="20"/>
          <w:szCs w:val="20"/>
        </w:rPr>
        <w:t>stroškovno</w:t>
      </w:r>
      <w:r w:rsidR="00523375" w:rsidRPr="00523375">
        <w:rPr>
          <w:rFonts w:ascii="Arial" w:hAnsi="Arial" w:cs="Arial"/>
          <w:sz w:val="20"/>
          <w:szCs w:val="20"/>
        </w:rPr>
        <w:t>-variacijski indeks za osebni proračun znaša 0,35%, vključno z veljavno indeksacijo 1,03% za dopust v državi. Materialni stroškovni indeks je bil potrjen v višini 0,19% celotni pa v višini 0,27%. Svet je vzel na znanje, da bodo prispevki držav članic za leto 2018 indeksirani ( glede na celotni stroškovno-variacijski indeks) v višini 0,27%, v skladu s »principom koridorja«, ki je bil uveden za spodbuditev stabilnosti načrtovanja in predvidljivosti</w:t>
      </w:r>
      <w:r>
        <w:rPr>
          <w:rFonts w:ascii="Arial" w:hAnsi="Arial" w:cs="Arial"/>
          <w:sz w:val="20"/>
          <w:szCs w:val="20"/>
        </w:rPr>
        <w:t>,</w:t>
      </w:r>
      <w:r w:rsidR="00523375" w:rsidRPr="00523375">
        <w:rPr>
          <w:rFonts w:ascii="Arial" w:hAnsi="Arial" w:cs="Arial"/>
          <w:sz w:val="20"/>
          <w:szCs w:val="20"/>
        </w:rPr>
        <w:t xml:space="preserve"> tako za CERN kot </w:t>
      </w:r>
      <w:r w:rsidR="004F6285">
        <w:rPr>
          <w:rFonts w:ascii="Arial" w:hAnsi="Arial" w:cs="Arial"/>
          <w:sz w:val="20"/>
          <w:szCs w:val="20"/>
        </w:rPr>
        <w:t xml:space="preserve">tudi </w:t>
      </w:r>
      <w:r w:rsidR="00523375" w:rsidRPr="00523375">
        <w:rPr>
          <w:rFonts w:ascii="Arial" w:hAnsi="Arial" w:cs="Arial"/>
          <w:sz w:val="20"/>
          <w:szCs w:val="20"/>
        </w:rPr>
        <w:t>za države članice ( ta princip je Svet uvedel junija 2009 na predlog odločitve Sveta decembra 2008</w:t>
      </w:r>
      <w:r>
        <w:rPr>
          <w:rFonts w:ascii="Arial" w:hAnsi="Arial" w:cs="Arial"/>
          <w:sz w:val="20"/>
          <w:szCs w:val="20"/>
        </w:rPr>
        <w:t xml:space="preserve">, </w:t>
      </w:r>
      <w:r w:rsidR="00523375" w:rsidRPr="00523375">
        <w:rPr>
          <w:rFonts w:ascii="Arial" w:hAnsi="Arial" w:cs="Arial"/>
          <w:sz w:val="20"/>
          <w:szCs w:val="20"/>
        </w:rPr>
        <w:t xml:space="preserve"> za indeksacijo prispevkov držav članic za obdobje 2010-2012; </w:t>
      </w:r>
      <w:r w:rsidR="00523375" w:rsidRPr="00523375">
        <w:rPr>
          <w:rFonts w:ascii="Arial" w:hAnsi="Arial" w:cs="Arial"/>
          <w:color w:val="222222"/>
          <w:sz w:val="20"/>
          <w:szCs w:val="20"/>
        </w:rPr>
        <w:t>ureditev je sestavljena iz uporabe izračunanega indeksa variacije stroškov in “koridorja” 0% do 2% na prihodke, kar pomeni, da so prispevki držav članic indeksirani minimalno 0%, če je izračunani stroškovno-variacijski indeks nižji od 0% in maksimalno 2%, če je izračunani stroškovno-variacijski indeks višji od 2%.).</w:t>
      </w: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t>Pod točko 12. se je Svet seznanil z zaključnim proračunom organizacije za 64. finančno obdobje (2018).  Svet se je seznanil z zaključnim računom proračuna za 2018 izraženem v cenah za 2018 – prikazani so bili prihodki in izdatki organizacije v skladu z načrtom proračuna za 2018</w:t>
      </w:r>
      <w:r w:rsidR="008241FA">
        <w:rPr>
          <w:rFonts w:ascii="Arial" w:hAnsi="Arial" w:cs="Arial"/>
          <w:color w:val="222222"/>
          <w:sz w:val="20"/>
          <w:szCs w:val="20"/>
        </w:rPr>
        <w:t>, ki je bil odobren</w:t>
      </w:r>
      <w:r w:rsidRPr="00523375">
        <w:rPr>
          <w:rFonts w:ascii="Arial" w:hAnsi="Arial" w:cs="Arial"/>
          <w:color w:val="222222"/>
          <w:sz w:val="20"/>
          <w:szCs w:val="20"/>
        </w:rPr>
        <w:t xml:space="preserve"> v juniju 2017 – kumulativni proračunski deficit se je zmanjšal za 36 MCHF, glede na ocene vključene v srednjeročni časovni načrt 2017, ki je bil tudi odobren v juniju 2017. </w:t>
      </w: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t xml:space="preserve">Pod točko 13. je bilo predstavljeno poročilo nadzornega odbora, ki je zasedal 20. novembra 2017. Svet se je seznanil s poročilom, </w:t>
      </w:r>
      <w:r w:rsidR="004F6285">
        <w:rPr>
          <w:rFonts w:ascii="Arial" w:hAnsi="Arial" w:cs="Arial"/>
          <w:color w:val="222222"/>
          <w:sz w:val="20"/>
          <w:szCs w:val="20"/>
        </w:rPr>
        <w:t xml:space="preserve">ki ga je predstavil g. </w:t>
      </w:r>
      <w:proofErr w:type="spellStart"/>
      <w:r w:rsidR="004F6285">
        <w:rPr>
          <w:rFonts w:ascii="Arial" w:hAnsi="Arial" w:cs="Arial"/>
          <w:color w:val="222222"/>
          <w:sz w:val="20"/>
          <w:szCs w:val="20"/>
        </w:rPr>
        <w:t>Malmberg</w:t>
      </w:r>
      <w:proofErr w:type="spellEnd"/>
      <w:r w:rsidRPr="00523375">
        <w:rPr>
          <w:rFonts w:ascii="Arial" w:hAnsi="Arial" w:cs="Arial"/>
          <w:color w:val="222222"/>
          <w:sz w:val="20"/>
          <w:szCs w:val="20"/>
        </w:rPr>
        <w:t xml:space="preserve"> v vlogi predsedujočega nadzornemu odboru. Poročilo nadzornega odbora  </w:t>
      </w:r>
      <w:r w:rsidR="008241FA">
        <w:rPr>
          <w:rFonts w:ascii="Arial" w:hAnsi="Arial" w:cs="Arial"/>
          <w:color w:val="222222"/>
          <w:sz w:val="20"/>
          <w:szCs w:val="20"/>
        </w:rPr>
        <w:t xml:space="preserve">je bilo </w:t>
      </w:r>
      <w:r w:rsidRPr="00523375">
        <w:rPr>
          <w:rFonts w:ascii="Arial" w:hAnsi="Arial" w:cs="Arial"/>
          <w:color w:val="222222"/>
          <w:sz w:val="20"/>
          <w:szCs w:val="20"/>
        </w:rPr>
        <w:t>glede aktivnosti CERN pozitivno, saj je večina aktivnosti v skladu z načrtovanimi, kar se kaže v uravnoteženem programu dela te organizacije. Prav tako so močno pozdravili pristop CERN do internetne varnost</w:t>
      </w:r>
      <w:r w:rsidR="004F6285">
        <w:rPr>
          <w:rFonts w:ascii="Arial" w:hAnsi="Arial" w:cs="Arial"/>
          <w:color w:val="222222"/>
          <w:sz w:val="20"/>
          <w:szCs w:val="20"/>
        </w:rPr>
        <w:t xml:space="preserve">i – da pa bi se prepričali o ustreznosti internetne varnosti v organizaciji </w:t>
      </w:r>
      <w:r w:rsidRPr="00523375">
        <w:rPr>
          <w:rFonts w:ascii="Arial" w:hAnsi="Arial" w:cs="Arial"/>
          <w:color w:val="222222"/>
          <w:sz w:val="20"/>
          <w:szCs w:val="20"/>
        </w:rPr>
        <w:t xml:space="preserve">, bodo dali zadevo v presojo tudi zunanji avtoriteti na tem področju. Na poročilo ni bilo vprašanj s strani držav članic. </w:t>
      </w: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t xml:space="preserve">Pod točko 14. je bilo podano poročilo predsedujočega znanstvenemu odboru profesorja </w:t>
      </w:r>
      <w:proofErr w:type="spellStart"/>
      <w:r w:rsidRPr="00523375">
        <w:rPr>
          <w:rFonts w:ascii="Arial" w:hAnsi="Arial" w:cs="Arial"/>
          <w:color w:val="222222"/>
          <w:sz w:val="20"/>
          <w:szCs w:val="20"/>
        </w:rPr>
        <w:t>Ellisa</w:t>
      </w:r>
      <w:proofErr w:type="spellEnd"/>
      <w:r w:rsidRPr="00523375">
        <w:rPr>
          <w:rFonts w:ascii="Arial" w:hAnsi="Arial" w:cs="Arial"/>
          <w:color w:val="222222"/>
          <w:sz w:val="20"/>
          <w:szCs w:val="20"/>
        </w:rPr>
        <w:t xml:space="preserve">, o zadevah, ki jih je </w:t>
      </w:r>
      <w:r w:rsidR="008241FA">
        <w:rPr>
          <w:rFonts w:ascii="Arial" w:hAnsi="Arial" w:cs="Arial"/>
          <w:color w:val="222222"/>
          <w:sz w:val="20"/>
          <w:szCs w:val="20"/>
        </w:rPr>
        <w:t xml:space="preserve">ta odbor obravnaval </w:t>
      </w:r>
      <w:r w:rsidRPr="00523375">
        <w:rPr>
          <w:rFonts w:ascii="Arial" w:hAnsi="Arial" w:cs="Arial"/>
          <w:color w:val="222222"/>
          <w:sz w:val="20"/>
          <w:szCs w:val="20"/>
        </w:rPr>
        <w:t xml:space="preserve"> na svojem zasedanju 11. in 12. decembra 2017.  Poročilo je zajemalo načrte za projekt</w:t>
      </w:r>
      <w:r w:rsidR="008241FA">
        <w:rPr>
          <w:rFonts w:ascii="Arial" w:hAnsi="Arial" w:cs="Arial"/>
          <w:color w:val="222222"/>
          <w:sz w:val="20"/>
          <w:szCs w:val="20"/>
        </w:rPr>
        <w:t xml:space="preserve"> t.i.</w:t>
      </w:r>
      <w:r w:rsidRPr="00523375">
        <w:rPr>
          <w:rFonts w:ascii="Arial" w:hAnsi="Arial" w:cs="Arial"/>
          <w:color w:val="222222"/>
          <w:sz w:val="20"/>
          <w:szCs w:val="20"/>
        </w:rPr>
        <w:t xml:space="preserve"> </w:t>
      </w:r>
      <w:r w:rsidR="009E695B">
        <w:rPr>
          <w:rFonts w:ascii="Arial" w:hAnsi="Arial" w:cs="Arial"/>
          <w:color w:val="222222"/>
          <w:sz w:val="20"/>
          <w:szCs w:val="20"/>
        </w:rPr>
        <w:t>»znanstvenega središča</w:t>
      </w:r>
      <w:r w:rsidR="008241FA">
        <w:rPr>
          <w:rFonts w:ascii="Arial" w:hAnsi="Arial" w:cs="Arial"/>
          <w:color w:val="222222"/>
          <w:sz w:val="20"/>
          <w:szCs w:val="20"/>
        </w:rPr>
        <w:t xml:space="preserve"> (</w:t>
      </w:r>
      <w:proofErr w:type="spellStart"/>
      <w:r w:rsidRPr="008241FA">
        <w:rPr>
          <w:rFonts w:ascii="Arial" w:hAnsi="Arial" w:cs="Arial"/>
          <w:i/>
          <w:color w:val="222222"/>
          <w:sz w:val="20"/>
          <w:szCs w:val="20"/>
        </w:rPr>
        <w:t>Science</w:t>
      </w:r>
      <w:proofErr w:type="spellEnd"/>
      <w:r w:rsidRPr="008241FA">
        <w:rPr>
          <w:rFonts w:ascii="Arial" w:hAnsi="Arial" w:cs="Arial"/>
          <w:i/>
          <w:color w:val="222222"/>
          <w:sz w:val="20"/>
          <w:szCs w:val="20"/>
        </w:rPr>
        <w:t>-</w:t>
      </w:r>
      <w:proofErr w:type="spellStart"/>
      <w:r w:rsidRPr="008241FA">
        <w:rPr>
          <w:rFonts w:ascii="Arial" w:hAnsi="Arial" w:cs="Arial"/>
          <w:i/>
          <w:color w:val="222222"/>
          <w:sz w:val="20"/>
          <w:szCs w:val="20"/>
        </w:rPr>
        <w:t>Gateway</w:t>
      </w:r>
      <w:proofErr w:type="spellEnd"/>
      <w:r w:rsidR="008241FA">
        <w:rPr>
          <w:rFonts w:ascii="Arial" w:hAnsi="Arial" w:cs="Arial"/>
          <w:color w:val="222222"/>
          <w:sz w:val="20"/>
          <w:szCs w:val="20"/>
        </w:rPr>
        <w:t>)«</w:t>
      </w:r>
      <w:r w:rsidRPr="00523375">
        <w:rPr>
          <w:rFonts w:ascii="Arial" w:hAnsi="Arial" w:cs="Arial"/>
          <w:color w:val="222222"/>
          <w:sz w:val="20"/>
          <w:szCs w:val="20"/>
        </w:rPr>
        <w:t xml:space="preserve">, nadgradnjo velikega </w:t>
      </w:r>
      <w:proofErr w:type="spellStart"/>
      <w:r w:rsidRPr="00523375">
        <w:rPr>
          <w:rFonts w:ascii="Arial" w:hAnsi="Arial" w:cs="Arial"/>
          <w:color w:val="222222"/>
          <w:sz w:val="20"/>
          <w:szCs w:val="20"/>
        </w:rPr>
        <w:t>hadronskega</w:t>
      </w:r>
      <w:proofErr w:type="spellEnd"/>
      <w:r w:rsidRPr="00523375">
        <w:rPr>
          <w:rFonts w:ascii="Arial" w:hAnsi="Arial" w:cs="Arial"/>
          <w:color w:val="222222"/>
          <w:sz w:val="20"/>
          <w:szCs w:val="20"/>
        </w:rPr>
        <w:t xml:space="preserve"> trkalnika, informacijo o stanju na področju računalništva – nujnost investiranja v kadre</w:t>
      </w:r>
      <w:r w:rsidR="008241FA">
        <w:rPr>
          <w:rFonts w:ascii="Arial" w:hAnsi="Arial" w:cs="Arial"/>
          <w:color w:val="222222"/>
          <w:sz w:val="20"/>
          <w:szCs w:val="20"/>
        </w:rPr>
        <w:t xml:space="preserve"> in </w:t>
      </w:r>
      <w:r w:rsidRPr="00523375">
        <w:rPr>
          <w:rFonts w:ascii="Arial" w:hAnsi="Arial" w:cs="Arial"/>
          <w:color w:val="222222"/>
          <w:sz w:val="20"/>
          <w:szCs w:val="20"/>
        </w:rPr>
        <w:t xml:space="preserve">informacijo o varnosti pri delu. Na poročilo ni bilo vprašanj s strani držav članic. </w:t>
      </w: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t>Pod točko 15. so se obravnavale zadeve povezane s pokojninskim skladom CERN:</w:t>
      </w:r>
    </w:p>
    <w:p w:rsidR="00523375" w:rsidRPr="00523375" w:rsidRDefault="00523375" w:rsidP="009E695B">
      <w:pPr>
        <w:pStyle w:val="Odstavekseznama"/>
        <w:numPr>
          <w:ilvl w:val="0"/>
          <w:numId w:val="23"/>
        </w:numPr>
        <w:spacing w:after="0"/>
        <w:jc w:val="both"/>
        <w:rPr>
          <w:rFonts w:ascii="Arial" w:hAnsi="Arial" w:cs="Arial"/>
          <w:color w:val="222222"/>
          <w:sz w:val="20"/>
          <w:szCs w:val="20"/>
        </w:rPr>
      </w:pPr>
      <w:r w:rsidRPr="00523375">
        <w:rPr>
          <w:rFonts w:ascii="Arial" w:hAnsi="Arial" w:cs="Arial"/>
          <w:color w:val="222222"/>
          <w:sz w:val="20"/>
          <w:szCs w:val="20"/>
        </w:rPr>
        <w:t>Svet se je seznanil s poročilom predsedujočega upravnega odbora pokojninskega sklada dr. Rotha, o letni naložbeni donosnosti sklada, od zadnjega Sveta v septembru 2017, ki znaša 4,89% na dan 31. oktobra 2017. Prav tako se je seznanil z resolucijo o spremenjenem posebnem prispevku ESO</w:t>
      </w:r>
      <w:r w:rsidR="008241FA">
        <w:rPr>
          <w:rFonts w:ascii="Arial" w:hAnsi="Arial" w:cs="Arial"/>
          <w:color w:val="222222"/>
          <w:sz w:val="20"/>
          <w:szCs w:val="20"/>
        </w:rPr>
        <w:t xml:space="preserve"> </w:t>
      </w:r>
      <w:r w:rsidR="008241FA" w:rsidRPr="00523375">
        <w:rPr>
          <w:rFonts w:ascii="Arial" w:hAnsi="Arial" w:cs="Arial"/>
          <w:color w:val="222222"/>
          <w:sz w:val="20"/>
          <w:szCs w:val="20"/>
        </w:rPr>
        <w:t>(</w:t>
      </w:r>
      <w:proofErr w:type="spellStart"/>
      <w:r w:rsidR="008241FA" w:rsidRPr="00523375">
        <w:rPr>
          <w:rFonts w:ascii="Arial" w:hAnsi="Arial" w:cs="Arial"/>
          <w:i/>
          <w:color w:val="222222"/>
          <w:sz w:val="20"/>
          <w:szCs w:val="20"/>
        </w:rPr>
        <w:t>European</w:t>
      </w:r>
      <w:proofErr w:type="spellEnd"/>
      <w:r w:rsidR="008241FA" w:rsidRPr="00523375">
        <w:rPr>
          <w:rFonts w:ascii="Arial" w:hAnsi="Arial" w:cs="Arial"/>
          <w:i/>
          <w:color w:val="222222"/>
          <w:sz w:val="20"/>
          <w:szCs w:val="20"/>
        </w:rPr>
        <w:t xml:space="preserve"> </w:t>
      </w:r>
      <w:proofErr w:type="spellStart"/>
      <w:r w:rsidR="008241FA" w:rsidRPr="00523375">
        <w:rPr>
          <w:rFonts w:ascii="Arial" w:hAnsi="Arial" w:cs="Arial"/>
          <w:i/>
          <w:color w:val="222222"/>
          <w:sz w:val="20"/>
          <w:szCs w:val="20"/>
        </w:rPr>
        <w:t>Southern</w:t>
      </w:r>
      <w:proofErr w:type="spellEnd"/>
      <w:r w:rsidR="008241FA" w:rsidRPr="00523375">
        <w:rPr>
          <w:rFonts w:ascii="Arial" w:hAnsi="Arial" w:cs="Arial"/>
          <w:i/>
          <w:color w:val="222222"/>
          <w:sz w:val="20"/>
          <w:szCs w:val="20"/>
        </w:rPr>
        <w:t xml:space="preserve"> </w:t>
      </w:r>
      <w:proofErr w:type="spellStart"/>
      <w:r w:rsidR="008241FA" w:rsidRPr="00523375">
        <w:rPr>
          <w:rFonts w:ascii="Arial" w:hAnsi="Arial" w:cs="Arial"/>
          <w:i/>
          <w:color w:val="222222"/>
          <w:sz w:val="20"/>
          <w:szCs w:val="20"/>
        </w:rPr>
        <w:t>Observatory</w:t>
      </w:r>
      <w:proofErr w:type="spellEnd"/>
      <w:r w:rsidR="008241FA" w:rsidRPr="00523375">
        <w:rPr>
          <w:rFonts w:ascii="Arial" w:hAnsi="Arial" w:cs="Arial"/>
          <w:color w:val="222222"/>
          <w:sz w:val="20"/>
          <w:szCs w:val="20"/>
        </w:rPr>
        <w:t xml:space="preserve"> </w:t>
      </w:r>
      <w:r w:rsidR="008241FA">
        <w:rPr>
          <w:rFonts w:ascii="Arial" w:hAnsi="Arial" w:cs="Arial"/>
          <w:color w:val="222222"/>
          <w:sz w:val="20"/>
          <w:szCs w:val="20"/>
        </w:rPr>
        <w:t xml:space="preserve">), ki daje v pokojninski sklad </w:t>
      </w:r>
      <w:r w:rsidRPr="00523375">
        <w:rPr>
          <w:rFonts w:ascii="Arial" w:hAnsi="Arial" w:cs="Arial"/>
          <w:color w:val="222222"/>
          <w:sz w:val="20"/>
          <w:szCs w:val="20"/>
        </w:rPr>
        <w:t>1,4 MCHF letno</w:t>
      </w:r>
      <w:r w:rsidR="008241FA">
        <w:rPr>
          <w:rFonts w:ascii="Arial" w:hAnsi="Arial" w:cs="Arial"/>
          <w:color w:val="222222"/>
          <w:sz w:val="20"/>
          <w:szCs w:val="20"/>
        </w:rPr>
        <w:t xml:space="preserve">. </w:t>
      </w:r>
    </w:p>
    <w:p w:rsidR="00523375" w:rsidRPr="00523375" w:rsidRDefault="00523375" w:rsidP="009E695B">
      <w:pPr>
        <w:pStyle w:val="Odstavekseznama"/>
        <w:numPr>
          <w:ilvl w:val="0"/>
          <w:numId w:val="23"/>
        </w:numPr>
        <w:spacing w:after="0"/>
        <w:jc w:val="both"/>
        <w:rPr>
          <w:rFonts w:ascii="Arial" w:hAnsi="Arial" w:cs="Arial"/>
          <w:color w:val="222222"/>
          <w:sz w:val="20"/>
          <w:szCs w:val="20"/>
        </w:rPr>
      </w:pPr>
      <w:r w:rsidRPr="00523375">
        <w:rPr>
          <w:rFonts w:ascii="Arial" w:hAnsi="Arial" w:cs="Arial"/>
          <w:color w:val="222222"/>
          <w:sz w:val="20"/>
          <w:szCs w:val="20"/>
        </w:rPr>
        <w:t xml:space="preserve">Podano je bilo tudi poročilo predsednika delovne skupine za upravljanje s pokojninskim skladom g. </w:t>
      </w:r>
      <w:proofErr w:type="spellStart"/>
      <w:r w:rsidRPr="00523375">
        <w:rPr>
          <w:rFonts w:ascii="Arial" w:hAnsi="Arial" w:cs="Arial"/>
          <w:color w:val="222222"/>
          <w:sz w:val="20"/>
          <w:szCs w:val="20"/>
        </w:rPr>
        <w:t>Parda</w:t>
      </w:r>
      <w:proofErr w:type="spellEnd"/>
      <w:r w:rsidRPr="00523375">
        <w:rPr>
          <w:rFonts w:ascii="Arial" w:hAnsi="Arial" w:cs="Arial"/>
          <w:color w:val="222222"/>
          <w:sz w:val="20"/>
          <w:szCs w:val="20"/>
        </w:rPr>
        <w:t xml:space="preserve">. Pripravilo bodo odzivno poročilo. Svet se je seznanil z informacijo. </w:t>
      </w:r>
    </w:p>
    <w:p w:rsidR="00523375" w:rsidRPr="00523375" w:rsidRDefault="00523375" w:rsidP="009E695B">
      <w:pPr>
        <w:jc w:val="both"/>
        <w:rPr>
          <w:rFonts w:ascii="Arial" w:hAnsi="Arial" w:cs="Arial"/>
          <w:color w:val="222222"/>
          <w:sz w:val="20"/>
          <w:szCs w:val="20"/>
        </w:rPr>
      </w:pP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t>Pod točko 16. je bila obravnavana priprava srednjeročnega načrta CERN za obdobje 2019-2023. Zadevo je ustno predstavila generalna direktorica CERN, ki je spregovorila o ključnih stebrih tega programa, ki sledijo obstoječim, že znanim. Na temo tega programa bodo potekali številni sestanki v poletnem času. Upoštevana bodo tudi priporočila skupine zunanjih mednarodnih strokovnjakov. Skušali bodo določiti tudi osnovne konture proračuna po letu 2023, se pravi po koncu evropske strategije</w:t>
      </w:r>
      <w:r w:rsidR="00763719">
        <w:rPr>
          <w:rFonts w:ascii="Arial" w:hAnsi="Arial" w:cs="Arial"/>
          <w:color w:val="222222"/>
          <w:sz w:val="20"/>
          <w:szCs w:val="20"/>
        </w:rPr>
        <w:t xml:space="preserve"> za fiziko delcev. </w:t>
      </w:r>
      <w:r w:rsidRPr="00523375">
        <w:rPr>
          <w:rFonts w:ascii="Arial" w:hAnsi="Arial" w:cs="Arial"/>
          <w:color w:val="222222"/>
          <w:sz w:val="20"/>
          <w:szCs w:val="20"/>
        </w:rPr>
        <w:t xml:space="preserve"> </w:t>
      </w:r>
    </w:p>
    <w:p w:rsidR="00523375" w:rsidRPr="00523375" w:rsidRDefault="00523375" w:rsidP="009E695B">
      <w:pPr>
        <w:jc w:val="both"/>
        <w:rPr>
          <w:rFonts w:ascii="Arial" w:hAnsi="Arial" w:cs="Arial"/>
          <w:color w:val="222222"/>
          <w:sz w:val="20"/>
          <w:szCs w:val="20"/>
        </w:rPr>
      </w:pPr>
      <w:r w:rsidRPr="00523375">
        <w:rPr>
          <w:rFonts w:ascii="Arial" w:hAnsi="Arial" w:cs="Arial"/>
          <w:color w:val="222222"/>
          <w:sz w:val="20"/>
          <w:szCs w:val="20"/>
        </w:rPr>
        <w:t xml:space="preserve">Pod točko 17. je bilo podano poročilo direktorja za pospeševalnike in tehnologijo CERN dr. </w:t>
      </w:r>
      <w:proofErr w:type="spellStart"/>
      <w:r w:rsidRPr="00523375">
        <w:rPr>
          <w:rFonts w:ascii="Arial" w:hAnsi="Arial" w:cs="Arial"/>
          <w:color w:val="222222"/>
          <w:sz w:val="20"/>
          <w:szCs w:val="20"/>
        </w:rPr>
        <w:t>Bordrya</w:t>
      </w:r>
      <w:proofErr w:type="spellEnd"/>
      <w:r w:rsidRPr="00523375">
        <w:rPr>
          <w:rFonts w:ascii="Arial" w:hAnsi="Arial" w:cs="Arial"/>
          <w:color w:val="222222"/>
          <w:sz w:val="20"/>
          <w:szCs w:val="20"/>
        </w:rPr>
        <w:t xml:space="preserve"> o nadgradnji injektorja visokega hadronskega trkalnika (LIU) in LHC projektih visoke svetilnosti. Svet se je seznanil s poročilom o stanju mašine velikega hadronskega trkalnika, pri čemer je bil poudarek predvsem na doseženem vrhu svetilnosti 2.2x10</w:t>
      </w:r>
      <w:r w:rsidRPr="004F0FD5">
        <w:rPr>
          <w:rFonts w:ascii="Arial" w:hAnsi="Arial" w:cs="Arial"/>
          <w:color w:val="222222"/>
          <w:sz w:val="16"/>
          <w:szCs w:val="16"/>
        </w:rPr>
        <w:t>34</w:t>
      </w:r>
      <w:r w:rsidRPr="00523375">
        <w:rPr>
          <w:rFonts w:ascii="Arial" w:hAnsi="Arial" w:cs="Arial"/>
          <w:color w:val="222222"/>
          <w:sz w:val="20"/>
          <w:szCs w:val="20"/>
        </w:rPr>
        <w:t xml:space="preserve"> cm</w:t>
      </w:r>
      <w:r w:rsidRPr="004F0FD5">
        <w:rPr>
          <w:rFonts w:ascii="Arial" w:hAnsi="Arial" w:cs="Arial"/>
          <w:color w:val="222222"/>
          <w:sz w:val="16"/>
          <w:szCs w:val="16"/>
        </w:rPr>
        <w:t>-2</w:t>
      </w:r>
      <w:r w:rsidRPr="00523375">
        <w:rPr>
          <w:rFonts w:ascii="Arial" w:hAnsi="Arial" w:cs="Arial"/>
          <w:color w:val="222222"/>
          <w:sz w:val="20"/>
          <w:szCs w:val="20"/>
        </w:rPr>
        <w:t xml:space="preserve"> s</w:t>
      </w:r>
      <w:r w:rsidRPr="004F0FD5">
        <w:rPr>
          <w:rFonts w:ascii="Arial" w:hAnsi="Arial" w:cs="Arial"/>
          <w:color w:val="222222"/>
          <w:sz w:val="16"/>
          <w:szCs w:val="16"/>
        </w:rPr>
        <w:t>-1</w:t>
      </w:r>
      <w:r w:rsidRPr="00523375">
        <w:rPr>
          <w:rFonts w:ascii="Arial" w:hAnsi="Arial" w:cs="Arial"/>
          <w:color w:val="222222"/>
          <w:sz w:val="20"/>
          <w:szCs w:val="20"/>
        </w:rPr>
        <w:t xml:space="preserve"> in na 50 fb</w:t>
      </w:r>
      <w:r w:rsidRPr="004F0FD5">
        <w:rPr>
          <w:rFonts w:ascii="Arial" w:hAnsi="Arial" w:cs="Arial"/>
          <w:color w:val="222222"/>
          <w:sz w:val="16"/>
          <w:szCs w:val="16"/>
        </w:rPr>
        <w:t>-1</w:t>
      </w:r>
      <w:r w:rsidRPr="00523375">
        <w:rPr>
          <w:rFonts w:ascii="Arial" w:hAnsi="Arial" w:cs="Arial"/>
          <w:color w:val="222222"/>
          <w:sz w:val="20"/>
          <w:szCs w:val="20"/>
        </w:rPr>
        <w:t xml:space="preserve"> integrirani svetilnosti doseženi v letu 2017. Svet je </w:t>
      </w:r>
      <w:r w:rsidRPr="00523375">
        <w:rPr>
          <w:rFonts w:ascii="Arial" w:hAnsi="Arial" w:cs="Arial"/>
          <w:color w:val="222222"/>
          <w:sz w:val="20"/>
          <w:szCs w:val="20"/>
        </w:rPr>
        <w:lastRenderedPageBreak/>
        <w:t xml:space="preserve">čestital vodstvu in vključenih teamih na rekordnem delovanju celotnega kompleksa pospeševalnikov v letu 2017, </w:t>
      </w:r>
      <w:r w:rsidR="00181218">
        <w:rPr>
          <w:rFonts w:ascii="Arial" w:hAnsi="Arial" w:cs="Arial"/>
          <w:color w:val="222222"/>
          <w:sz w:val="20"/>
          <w:szCs w:val="20"/>
        </w:rPr>
        <w:t>še posebej, da</w:t>
      </w:r>
      <w:r w:rsidRPr="00523375">
        <w:rPr>
          <w:rFonts w:ascii="Arial" w:hAnsi="Arial" w:cs="Arial"/>
          <w:color w:val="222222"/>
          <w:sz w:val="20"/>
          <w:szCs w:val="20"/>
        </w:rPr>
        <w:t xml:space="preserve"> spretno blažijo različne težave, s katerimi se soočajo.</w:t>
      </w:r>
    </w:p>
    <w:p w:rsidR="00523375" w:rsidRPr="00523375" w:rsidRDefault="00523375" w:rsidP="009E695B">
      <w:pPr>
        <w:pStyle w:val="datumtevilka"/>
        <w:spacing w:line="276" w:lineRule="auto"/>
        <w:jc w:val="both"/>
        <w:rPr>
          <w:rStyle w:val="shorttext"/>
          <w:rFonts w:cs="Arial"/>
          <w:color w:val="222222"/>
        </w:rPr>
      </w:pPr>
      <w:r w:rsidRPr="00523375">
        <w:rPr>
          <w:rFonts w:cs="Arial"/>
          <w:color w:val="222222"/>
        </w:rPr>
        <w:t xml:space="preserve">Pod točko 18. se je Svet seznanil z listo predlaganih projektov, ki se financirajo s strani zasebnih donatorjev. </w:t>
      </w:r>
      <w:r w:rsidRPr="00523375">
        <w:rPr>
          <w:rStyle w:val="shorttext"/>
          <w:rFonts w:cs="Arial"/>
          <w:color w:val="222222"/>
        </w:rPr>
        <w:t xml:space="preserve">Zbir teh projektov je znan tudi kot »CERN in programi družbe«. Podana je bila tudi informacija o združitvi C&amp;F Fundacije s Fundacijo </w:t>
      </w:r>
      <w:proofErr w:type="spellStart"/>
      <w:r w:rsidRPr="00523375">
        <w:rPr>
          <w:rStyle w:val="shorttext"/>
          <w:rFonts w:cs="Arial"/>
          <w:color w:val="222222"/>
        </w:rPr>
        <w:t>for</w:t>
      </w:r>
      <w:proofErr w:type="spellEnd"/>
      <w:r w:rsidRPr="00523375">
        <w:rPr>
          <w:rStyle w:val="shorttext"/>
          <w:rFonts w:cs="Arial"/>
          <w:color w:val="222222"/>
        </w:rPr>
        <w:t xml:space="preserve"> </w:t>
      </w:r>
      <w:proofErr w:type="spellStart"/>
      <w:r w:rsidRPr="00523375">
        <w:rPr>
          <w:rStyle w:val="shorttext"/>
          <w:rFonts w:cs="Arial"/>
          <w:color w:val="222222"/>
        </w:rPr>
        <w:t>the</w:t>
      </w:r>
      <w:proofErr w:type="spellEnd"/>
      <w:r w:rsidRPr="00523375">
        <w:rPr>
          <w:rStyle w:val="shorttext"/>
          <w:rFonts w:cs="Arial"/>
          <w:color w:val="222222"/>
        </w:rPr>
        <w:t xml:space="preserve"> Globe </w:t>
      </w:r>
      <w:proofErr w:type="spellStart"/>
      <w:r w:rsidRPr="00523375">
        <w:rPr>
          <w:rStyle w:val="shorttext"/>
          <w:rFonts w:cs="Arial"/>
          <w:color w:val="222222"/>
        </w:rPr>
        <w:t>of</w:t>
      </w:r>
      <w:proofErr w:type="spellEnd"/>
      <w:r w:rsidRPr="00523375">
        <w:rPr>
          <w:rStyle w:val="shorttext"/>
          <w:rFonts w:cs="Arial"/>
          <w:color w:val="222222"/>
        </w:rPr>
        <w:t xml:space="preserve"> </w:t>
      </w:r>
      <w:proofErr w:type="spellStart"/>
      <w:r w:rsidRPr="00523375">
        <w:rPr>
          <w:rStyle w:val="shorttext"/>
          <w:rFonts w:cs="Arial"/>
          <w:color w:val="222222"/>
        </w:rPr>
        <w:t>Science</w:t>
      </w:r>
      <w:proofErr w:type="spellEnd"/>
      <w:r w:rsidRPr="00523375">
        <w:rPr>
          <w:rStyle w:val="shorttext"/>
          <w:rFonts w:cs="Arial"/>
          <w:color w:val="222222"/>
        </w:rPr>
        <w:t xml:space="preserve"> </w:t>
      </w:r>
      <w:proofErr w:type="spellStart"/>
      <w:r w:rsidRPr="00523375">
        <w:rPr>
          <w:rStyle w:val="shorttext"/>
          <w:rFonts w:cs="Arial"/>
          <w:color w:val="222222"/>
        </w:rPr>
        <w:t>and</w:t>
      </w:r>
      <w:proofErr w:type="spellEnd"/>
      <w:r w:rsidRPr="00523375">
        <w:rPr>
          <w:rStyle w:val="shorttext"/>
          <w:rFonts w:cs="Arial"/>
          <w:color w:val="222222"/>
        </w:rPr>
        <w:t xml:space="preserve"> </w:t>
      </w:r>
      <w:proofErr w:type="spellStart"/>
      <w:r w:rsidRPr="00523375">
        <w:rPr>
          <w:rStyle w:val="shorttext"/>
          <w:rFonts w:cs="Arial"/>
          <w:color w:val="222222"/>
        </w:rPr>
        <w:t>Innovation</w:t>
      </w:r>
      <w:proofErr w:type="spellEnd"/>
      <w:r w:rsidRPr="00523375">
        <w:rPr>
          <w:rStyle w:val="shorttext"/>
          <w:rFonts w:cs="Arial"/>
          <w:color w:val="222222"/>
        </w:rPr>
        <w:t xml:space="preserve">. Svet CERN je decembra 2013 odobril dokument » </w:t>
      </w:r>
      <w:r w:rsidRPr="00523375">
        <w:rPr>
          <w:rFonts w:cs="Arial"/>
          <w:color w:val="222222"/>
        </w:rPr>
        <w:t xml:space="preserve">Politika CERN pri zbiranju sredstev s strani donatorjev«. Svet mora odobriti projekte, katerih ocena višine znaša 50 </w:t>
      </w:r>
      <w:proofErr w:type="spellStart"/>
      <w:r w:rsidRPr="00523375">
        <w:rPr>
          <w:rFonts w:cs="Arial"/>
          <w:color w:val="222222"/>
        </w:rPr>
        <w:t>kCHF</w:t>
      </w:r>
      <w:proofErr w:type="spellEnd"/>
      <w:r w:rsidRPr="00523375">
        <w:rPr>
          <w:rFonts w:cs="Arial"/>
          <w:color w:val="222222"/>
        </w:rPr>
        <w:t xml:space="preserve"> ali več; manjše projekte odobri generalna direktorica na predlog posebnih enot, ki se s tem ukvarjajo (</w:t>
      </w:r>
      <w:proofErr w:type="spellStart"/>
      <w:r w:rsidRPr="00523375">
        <w:rPr>
          <w:rFonts w:cs="Arial"/>
          <w:i/>
          <w:color w:val="222222"/>
        </w:rPr>
        <w:t>Partnerships</w:t>
      </w:r>
      <w:proofErr w:type="spellEnd"/>
      <w:r w:rsidRPr="00523375">
        <w:rPr>
          <w:rFonts w:cs="Arial"/>
          <w:i/>
          <w:color w:val="222222"/>
        </w:rPr>
        <w:t>&amp;</w:t>
      </w:r>
      <w:proofErr w:type="spellStart"/>
      <w:r w:rsidRPr="00523375">
        <w:rPr>
          <w:rFonts w:cs="Arial"/>
          <w:i/>
          <w:color w:val="222222"/>
        </w:rPr>
        <w:t>Fundraising</w:t>
      </w:r>
      <w:proofErr w:type="spellEnd"/>
      <w:r w:rsidRPr="00523375">
        <w:rPr>
          <w:rFonts w:cs="Arial"/>
          <w:i/>
          <w:color w:val="222222"/>
        </w:rPr>
        <w:t xml:space="preserve"> </w:t>
      </w:r>
      <w:proofErr w:type="spellStart"/>
      <w:r w:rsidRPr="00523375">
        <w:rPr>
          <w:rFonts w:cs="Arial"/>
          <w:i/>
          <w:color w:val="222222"/>
        </w:rPr>
        <w:t>Unit</w:t>
      </w:r>
      <w:proofErr w:type="spellEnd"/>
      <w:r w:rsidRPr="00523375">
        <w:rPr>
          <w:rFonts w:cs="Arial"/>
          <w:i/>
          <w:color w:val="222222"/>
        </w:rPr>
        <w:t xml:space="preserve"> in </w:t>
      </w:r>
      <w:proofErr w:type="spellStart"/>
      <w:r w:rsidRPr="00523375">
        <w:rPr>
          <w:rFonts w:cs="Arial"/>
          <w:i/>
          <w:color w:val="222222"/>
        </w:rPr>
        <w:t>Fundraising</w:t>
      </w:r>
      <w:proofErr w:type="spellEnd"/>
      <w:r w:rsidRPr="00523375">
        <w:rPr>
          <w:rFonts w:cs="Arial"/>
          <w:i/>
          <w:color w:val="222222"/>
        </w:rPr>
        <w:t xml:space="preserve"> </w:t>
      </w:r>
      <w:proofErr w:type="spellStart"/>
      <w:r w:rsidRPr="00523375">
        <w:rPr>
          <w:rFonts w:cs="Arial"/>
          <w:i/>
          <w:color w:val="222222"/>
        </w:rPr>
        <w:t>Advisory</w:t>
      </w:r>
      <w:proofErr w:type="spellEnd"/>
      <w:r w:rsidRPr="00523375">
        <w:rPr>
          <w:rFonts w:cs="Arial"/>
          <w:i/>
          <w:color w:val="222222"/>
        </w:rPr>
        <w:t xml:space="preserve"> </w:t>
      </w:r>
      <w:proofErr w:type="spellStart"/>
      <w:r w:rsidRPr="00523375">
        <w:rPr>
          <w:rFonts w:cs="Arial"/>
          <w:i/>
          <w:color w:val="222222"/>
        </w:rPr>
        <w:t>Board</w:t>
      </w:r>
      <w:proofErr w:type="spellEnd"/>
      <w:r w:rsidRPr="00523375">
        <w:rPr>
          <w:rFonts w:cs="Arial"/>
          <w:i/>
          <w:color w:val="222222"/>
        </w:rPr>
        <w:t>).</w:t>
      </w:r>
      <w:r w:rsidRPr="00523375">
        <w:rPr>
          <w:rFonts w:cs="Arial"/>
          <w:color w:val="222222"/>
        </w:rPr>
        <w:t xml:space="preserve"> V juniju 2015 je Svet sprejel seznam identificiranih projektov za zasebno financiranje. V decembru 2016 je Svet na listi projektov potrdil CERN študentski program podjetništva, v novembru 2017 tudi </w:t>
      </w:r>
      <w:r w:rsidRPr="00523375">
        <w:rPr>
          <w:rStyle w:val="shorttext"/>
          <w:rFonts w:cs="Arial"/>
          <w:color w:val="222222"/>
        </w:rPr>
        <w:t>program za stažiranje dijakov in multidisciplinarne priložnosti izobraževanja v okviru ENLIGHT (</w:t>
      </w:r>
      <w:proofErr w:type="spellStart"/>
      <w:r w:rsidRPr="00523375">
        <w:rPr>
          <w:rStyle w:val="shorttext"/>
          <w:rFonts w:cs="Arial"/>
          <w:i/>
          <w:color w:val="222222"/>
        </w:rPr>
        <w:t>European</w:t>
      </w:r>
      <w:proofErr w:type="spellEnd"/>
      <w:r w:rsidRPr="00523375">
        <w:rPr>
          <w:rStyle w:val="shorttext"/>
          <w:rFonts w:cs="Arial"/>
          <w:i/>
          <w:color w:val="222222"/>
        </w:rPr>
        <w:t xml:space="preserve"> </w:t>
      </w:r>
      <w:proofErr w:type="spellStart"/>
      <w:r w:rsidRPr="00523375">
        <w:rPr>
          <w:rStyle w:val="shorttext"/>
          <w:rFonts w:cs="Arial"/>
          <w:i/>
          <w:color w:val="222222"/>
        </w:rPr>
        <w:t>Network</w:t>
      </w:r>
      <w:proofErr w:type="spellEnd"/>
      <w:r w:rsidRPr="00523375">
        <w:rPr>
          <w:rStyle w:val="shorttext"/>
          <w:rFonts w:cs="Arial"/>
          <w:i/>
          <w:color w:val="222222"/>
        </w:rPr>
        <w:t xml:space="preserve"> </w:t>
      </w:r>
      <w:proofErr w:type="spellStart"/>
      <w:r w:rsidRPr="00523375">
        <w:rPr>
          <w:rStyle w:val="shorttext"/>
          <w:rFonts w:cs="Arial"/>
          <w:i/>
          <w:color w:val="222222"/>
        </w:rPr>
        <w:t>for</w:t>
      </w:r>
      <w:proofErr w:type="spellEnd"/>
      <w:r w:rsidRPr="00523375">
        <w:rPr>
          <w:rStyle w:val="shorttext"/>
          <w:rFonts w:cs="Arial"/>
          <w:i/>
          <w:color w:val="222222"/>
        </w:rPr>
        <w:t xml:space="preserve"> </w:t>
      </w:r>
      <w:proofErr w:type="spellStart"/>
      <w:r w:rsidRPr="00523375">
        <w:rPr>
          <w:rStyle w:val="shorttext"/>
          <w:rFonts w:cs="Arial"/>
          <w:i/>
          <w:color w:val="222222"/>
        </w:rPr>
        <w:t>Light</w:t>
      </w:r>
      <w:proofErr w:type="spellEnd"/>
      <w:r w:rsidRPr="00523375">
        <w:rPr>
          <w:rStyle w:val="shorttext"/>
          <w:rFonts w:cs="Arial"/>
          <w:i/>
          <w:color w:val="222222"/>
        </w:rPr>
        <w:t xml:space="preserve"> Ion Hadron </w:t>
      </w:r>
      <w:proofErr w:type="spellStart"/>
      <w:r w:rsidRPr="00523375">
        <w:rPr>
          <w:rStyle w:val="shorttext"/>
          <w:rFonts w:cs="Arial"/>
          <w:i/>
          <w:color w:val="222222"/>
        </w:rPr>
        <w:t>Therapy</w:t>
      </w:r>
      <w:proofErr w:type="spellEnd"/>
      <w:r w:rsidRPr="00523375">
        <w:rPr>
          <w:rStyle w:val="shorttext"/>
          <w:rFonts w:cs="Arial"/>
          <w:i/>
          <w:color w:val="222222"/>
        </w:rPr>
        <w:t>).</w:t>
      </w:r>
      <w:r w:rsidRPr="00523375">
        <w:rPr>
          <w:rStyle w:val="shorttext"/>
          <w:rFonts w:cs="Arial"/>
          <w:color w:val="222222"/>
        </w:rPr>
        <w:t xml:space="preserve"> Svet se je seznanil z ažurirano listo teh projektov.  </w:t>
      </w:r>
    </w:p>
    <w:p w:rsidR="00181218" w:rsidRDefault="00181218" w:rsidP="009E695B">
      <w:pPr>
        <w:pStyle w:val="datumtevilka"/>
        <w:spacing w:line="276" w:lineRule="auto"/>
        <w:jc w:val="both"/>
        <w:rPr>
          <w:rStyle w:val="shorttext"/>
          <w:rFonts w:cs="Arial"/>
          <w:color w:val="222222"/>
        </w:rPr>
      </w:pPr>
    </w:p>
    <w:p w:rsidR="00523375" w:rsidRPr="00523375" w:rsidRDefault="00523375" w:rsidP="009E695B">
      <w:pPr>
        <w:pStyle w:val="datumtevilka"/>
        <w:spacing w:line="276" w:lineRule="auto"/>
        <w:jc w:val="both"/>
        <w:rPr>
          <w:rFonts w:cs="Arial"/>
          <w:color w:val="222222"/>
        </w:rPr>
      </w:pPr>
      <w:r w:rsidRPr="00523375">
        <w:rPr>
          <w:rStyle w:val="shorttext"/>
          <w:rFonts w:cs="Arial"/>
          <w:color w:val="222222"/>
        </w:rPr>
        <w:t xml:space="preserve">Pod točko 19. se je Svet seznanil s projektom </w:t>
      </w:r>
      <w:r w:rsidR="009E695B">
        <w:rPr>
          <w:rStyle w:val="shorttext"/>
          <w:rFonts w:cs="Arial"/>
          <w:color w:val="222222"/>
        </w:rPr>
        <w:t>»znanstvenega središča</w:t>
      </w:r>
      <w:r w:rsidRPr="00523375">
        <w:rPr>
          <w:rStyle w:val="shorttext"/>
          <w:rFonts w:cs="Arial"/>
          <w:color w:val="222222"/>
        </w:rPr>
        <w:t xml:space="preserve"> - »</w:t>
      </w:r>
      <w:proofErr w:type="spellStart"/>
      <w:r w:rsidRPr="00523375">
        <w:rPr>
          <w:rStyle w:val="shorttext"/>
          <w:rFonts w:cs="Arial"/>
          <w:color w:val="222222"/>
        </w:rPr>
        <w:t>Sience</w:t>
      </w:r>
      <w:proofErr w:type="spellEnd"/>
      <w:r w:rsidRPr="00523375">
        <w:rPr>
          <w:rStyle w:val="shorttext"/>
          <w:rFonts w:cs="Arial"/>
          <w:color w:val="222222"/>
        </w:rPr>
        <w:t xml:space="preserve"> </w:t>
      </w:r>
      <w:proofErr w:type="spellStart"/>
      <w:r w:rsidRPr="00523375">
        <w:rPr>
          <w:rStyle w:val="shorttext"/>
          <w:rFonts w:cs="Arial"/>
          <w:color w:val="222222"/>
        </w:rPr>
        <w:t>Gateway</w:t>
      </w:r>
      <w:proofErr w:type="spellEnd"/>
      <w:r w:rsidRPr="00523375">
        <w:rPr>
          <w:rStyle w:val="shorttext"/>
          <w:rFonts w:cs="Arial"/>
          <w:color w:val="222222"/>
        </w:rPr>
        <w:t xml:space="preserve">« - gre za </w:t>
      </w:r>
      <w:r w:rsidRPr="00523375">
        <w:rPr>
          <w:rFonts w:cs="Arial"/>
          <w:color w:val="222222"/>
        </w:rPr>
        <w:t>široko zasnovan izobraževalni center, ki bo spodbujal razširjanje znanstvenih spoznanj in razumevanje vpliva bazične znanosti na življenje ljudi. Dovoljeval bo, da se entuziazem in strast do bazičnih raziskav in tehnološkega razvoja deli s splošno javnostjo, še posebej z mlado generacijo, s specifičnim ciljem povečati število študentov pri študiju znanosti, tehnologije, inženirstva in matematike (</w:t>
      </w:r>
      <w:r w:rsidR="00181218">
        <w:rPr>
          <w:rFonts w:cs="Arial"/>
          <w:color w:val="222222"/>
        </w:rPr>
        <w:t xml:space="preserve">t.i. </w:t>
      </w:r>
      <w:r w:rsidRPr="00523375">
        <w:rPr>
          <w:rFonts w:cs="Arial"/>
          <w:color w:val="222222"/>
        </w:rPr>
        <w:t xml:space="preserve">STEM </w:t>
      </w:r>
      <w:proofErr w:type="spellStart"/>
      <w:r w:rsidRPr="00523375">
        <w:rPr>
          <w:rFonts w:cs="Arial"/>
          <w:color w:val="222222"/>
        </w:rPr>
        <w:t>studies</w:t>
      </w:r>
      <w:proofErr w:type="spellEnd"/>
      <w:r w:rsidRPr="00523375">
        <w:rPr>
          <w:rFonts w:cs="Arial"/>
          <w:color w:val="222222"/>
        </w:rPr>
        <w:t>), povečeval bo ozaveščenost javnosti o znanstvenih pristopih in spodbujal raznolikost. V letu 2016 je 120.000 obiskovalcev</w:t>
      </w:r>
      <w:r w:rsidR="00181218">
        <w:rPr>
          <w:rFonts w:cs="Arial"/>
          <w:color w:val="222222"/>
        </w:rPr>
        <w:t xml:space="preserve"> obiskalo CERN. Znanstven</w:t>
      </w:r>
      <w:r w:rsidR="009E695B">
        <w:rPr>
          <w:rFonts w:cs="Arial"/>
          <w:color w:val="222222"/>
        </w:rPr>
        <w:t>o središče</w:t>
      </w:r>
      <w:r w:rsidR="00181218">
        <w:rPr>
          <w:rFonts w:cs="Arial"/>
          <w:color w:val="222222"/>
        </w:rPr>
        <w:t xml:space="preserve"> bo</w:t>
      </w:r>
      <w:r w:rsidRPr="00523375">
        <w:rPr>
          <w:rFonts w:cs="Arial"/>
          <w:color w:val="222222"/>
        </w:rPr>
        <w:t xml:space="preserve"> lociran</w:t>
      </w:r>
      <w:r w:rsidR="009E695B">
        <w:rPr>
          <w:rFonts w:cs="Arial"/>
          <w:color w:val="222222"/>
        </w:rPr>
        <w:t>o</w:t>
      </w:r>
      <w:r w:rsidR="00181218">
        <w:rPr>
          <w:rFonts w:cs="Arial"/>
          <w:color w:val="222222"/>
        </w:rPr>
        <w:t xml:space="preserve"> na območju</w:t>
      </w:r>
      <w:r w:rsidRPr="00523375">
        <w:rPr>
          <w:rFonts w:cs="Arial"/>
          <w:color w:val="222222"/>
        </w:rPr>
        <w:t xml:space="preserve"> globusa znanosti in inovacij. Lokalno in mednarodno skupnost bo naslavljal</w:t>
      </w:r>
      <w:r w:rsidR="009E695B">
        <w:rPr>
          <w:rFonts w:cs="Arial"/>
          <w:color w:val="222222"/>
        </w:rPr>
        <w:t>o s</w:t>
      </w:r>
      <w:r w:rsidRPr="00523375">
        <w:rPr>
          <w:rFonts w:cs="Arial"/>
          <w:color w:val="222222"/>
        </w:rPr>
        <w:t xml:space="preserve"> številnimi spodbudnimi pobudami: praktični eksperimenti fizike za študente vseh ravni in za njihove učitelje, izobraževalni, interaktivni in potopni obiski, trajne razstave CERN na področju znanstvenega dela in tehnologij, začasne razstave širšega področja uporabe, večje konference in različni dogodki za vse discipline. </w:t>
      </w:r>
      <w:r w:rsidR="00181218">
        <w:rPr>
          <w:rFonts w:cs="Arial"/>
          <w:color w:val="222222"/>
        </w:rPr>
        <w:t>Znanstven</w:t>
      </w:r>
      <w:r w:rsidR="009E695B">
        <w:rPr>
          <w:rFonts w:cs="Arial"/>
          <w:color w:val="222222"/>
        </w:rPr>
        <w:t>o središče</w:t>
      </w:r>
      <w:r w:rsidR="00181218">
        <w:rPr>
          <w:rFonts w:cs="Arial"/>
          <w:color w:val="222222"/>
        </w:rPr>
        <w:t xml:space="preserve"> bo pokrival</w:t>
      </w:r>
      <w:r w:rsidR="009E695B">
        <w:rPr>
          <w:rFonts w:cs="Arial"/>
          <w:color w:val="222222"/>
        </w:rPr>
        <w:t>o</w:t>
      </w:r>
      <w:r w:rsidRPr="00523375">
        <w:rPr>
          <w:rFonts w:cs="Arial"/>
          <w:color w:val="222222"/>
        </w:rPr>
        <w:t xml:space="preserve"> znanost, tehnologijo, umetnost in mednarodno sodelova</w:t>
      </w:r>
      <w:r w:rsidR="00181218">
        <w:rPr>
          <w:rFonts w:cs="Arial"/>
          <w:color w:val="222222"/>
        </w:rPr>
        <w:t>nje. Zasnovan</w:t>
      </w:r>
      <w:r w:rsidR="009E695B">
        <w:rPr>
          <w:rFonts w:cs="Arial"/>
          <w:color w:val="222222"/>
        </w:rPr>
        <w:t>o</w:t>
      </w:r>
      <w:r w:rsidR="00181218">
        <w:rPr>
          <w:rFonts w:cs="Arial"/>
          <w:color w:val="222222"/>
        </w:rPr>
        <w:t xml:space="preserve"> je</w:t>
      </w:r>
      <w:r w:rsidRPr="00523375">
        <w:rPr>
          <w:rFonts w:cs="Arial"/>
          <w:color w:val="222222"/>
        </w:rPr>
        <w:t xml:space="preserve"> za povezovanje znanstvenega znanja in miroljubnega sodelovanja</w:t>
      </w:r>
      <w:r w:rsidR="00181218">
        <w:rPr>
          <w:rFonts w:cs="Arial"/>
          <w:color w:val="222222"/>
        </w:rPr>
        <w:t>. V tem okviru se bo osredotočal</w:t>
      </w:r>
      <w:r w:rsidR="009E695B">
        <w:rPr>
          <w:rFonts w:cs="Arial"/>
          <w:color w:val="222222"/>
        </w:rPr>
        <w:t>o</w:t>
      </w:r>
      <w:r w:rsidRPr="00523375">
        <w:rPr>
          <w:rFonts w:cs="Arial"/>
          <w:color w:val="222222"/>
        </w:rPr>
        <w:t xml:space="preserve"> na vrednote kot so </w:t>
      </w:r>
      <w:proofErr w:type="spellStart"/>
      <w:r w:rsidR="00181218">
        <w:rPr>
          <w:rFonts w:cs="Arial"/>
          <w:color w:val="222222"/>
        </w:rPr>
        <w:t>multikulturalizem</w:t>
      </w:r>
      <w:proofErr w:type="spellEnd"/>
      <w:r w:rsidR="00181218">
        <w:rPr>
          <w:rFonts w:cs="Arial"/>
          <w:color w:val="222222"/>
        </w:rPr>
        <w:t xml:space="preserve">, različnost, </w:t>
      </w:r>
      <w:r w:rsidRPr="00523375">
        <w:rPr>
          <w:rFonts w:cs="Arial"/>
          <w:color w:val="222222"/>
        </w:rPr>
        <w:t>znanstvena odličnost in integrira</w:t>
      </w:r>
      <w:r w:rsidR="00181218">
        <w:rPr>
          <w:rFonts w:cs="Arial"/>
          <w:color w:val="222222"/>
        </w:rPr>
        <w:t>n pristop</w:t>
      </w:r>
      <w:r w:rsidRPr="00523375">
        <w:rPr>
          <w:rFonts w:cs="Arial"/>
          <w:color w:val="222222"/>
        </w:rPr>
        <w:t xml:space="preserve"> k družbenim izzivom. Vse to bo vsebovano v </w:t>
      </w:r>
      <w:proofErr w:type="spellStart"/>
      <w:r w:rsidRPr="00523375">
        <w:rPr>
          <w:rFonts w:cs="Arial"/>
          <w:color w:val="222222"/>
        </w:rPr>
        <w:t>ikonični</w:t>
      </w:r>
      <w:proofErr w:type="spellEnd"/>
      <w:r w:rsidRPr="00523375">
        <w:rPr>
          <w:rFonts w:cs="Arial"/>
          <w:color w:val="222222"/>
        </w:rPr>
        <w:t xml:space="preserve"> stavbi, ki bo imela na razpolago infrastrukturo gostoljubja za večino obiskovalcev.  </w:t>
      </w:r>
    </w:p>
    <w:p w:rsidR="00523375" w:rsidRPr="00523375" w:rsidRDefault="00523375" w:rsidP="009E695B">
      <w:pPr>
        <w:pStyle w:val="datumtevilka"/>
        <w:spacing w:line="276" w:lineRule="auto"/>
        <w:jc w:val="both"/>
        <w:rPr>
          <w:rFonts w:cs="Arial"/>
          <w:color w:val="222222"/>
        </w:rPr>
      </w:pPr>
      <w:r w:rsidRPr="00523375">
        <w:rPr>
          <w:rFonts w:cs="Arial"/>
          <w:color w:val="222222"/>
        </w:rPr>
        <w:t xml:space="preserve">Generalna direktorica CERN je poročala o stanju na tem projektu in naporih vodstva za pridobitev donacij za ta projekt. </w:t>
      </w:r>
      <w:r w:rsidR="00181218">
        <w:rPr>
          <w:rFonts w:cs="Arial"/>
          <w:color w:val="222222"/>
        </w:rPr>
        <w:t xml:space="preserve">Kar nekaj sredstev bo prispelo s strani švicarskega </w:t>
      </w:r>
      <w:proofErr w:type="spellStart"/>
      <w:r w:rsidR="00181218">
        <w:rPr>
          <w:rFonts w:cs="Arial"/>
          <w:color w:val="222222"/>
        </w:rPr>
        <w:t>Rolexa</w:t>
      </w:r>
      <w:proofErr w:type="spellEnd"/>
      <w:r w:rsidR="00181218">
        <w:rPr>
          <w:rFonts w:cs="Arial"/>
          <w:color w:val="222222"/>
        </w:rPr>
        <w:t xml:space="preserve">. </w:t>
      </w:r>
      <w:r w:rsidRPr="00523375">
        <w:rPr>
          <w:rFonts w:cs="Arial"/>
          <w:color w:val="222222"/>
        </w:rPr>
        <w:t>Svet je temu projektu izrazil vso podporo in vodstvo pozval, da na zasedanju Sveta v marcu 2018 predstavi splošn</w:t>
      </w:r>
      <w:r w:rsidR="009E695B">
        <w:rPr>
          <w:rFonts w:cs="Arial"/>
          <w:color w:val="222222"/>
        </w:rPr>
        <w:t>e možnosti za razvoj središča</w:t>
      </w:r>
      <w:r w:rsidRPr="00523375">
        <w:rPr>
          <w:rFonts w:cs="Arial"/>
          <w:color w:val="222222"/>
        </w:rPr>
        <w:t xml:space="preserve"> v CERN, v okviru glavnega načrta do leta 2030. </w:t>
      </w:r>
    </w:p>
    <w:p w:rsidR="00181218" w:rsidRDefault="00181218" w:rsidP="009E695B">
      <w:pPr>
        <w:pStyle w:val="Body"/>
        <w:spacing w:line="276" w:lineRule="auto"/>
        <w:jc w:val="both"/>
        <w:rPr>
          <w:rFonts w:ascii="Arial" w:hAnsi="Arial" w:cs="Arial"/>
          <w:color w:val="222222"/>
          <w:sz w:val="20"/>
          <w:szCs w:val="20"/>
        </w:rPr>
      </w:pPr>
    </w:p>
    <w:p w:rsidR="00523375" w:rsidRPr="00523375" w:rsidRDefault="00523375" w:rsidP="009E695B">
      <w:pPr>
        <w:pStyle w:val="Body"/>
        <w:spacing w:line="276" w:lineRule="auto"/>
        <w:jc w:val="both"/>
        <w:rPr>
          <w:rFonts w:ascii="Arial" w:hAnsi="Arial" w:cs="Arial"/>
          <w:sz w:val="20"/>
          <w:szCs w:val="20"/>
        </w:rPr>
      </w:pPr>
      <w:r w:rsidRPr="00523375">
        <w:rPr>
          <w:rFonts w:ascii="Arial" w:hAnsi="Arial" w:cs="Arial"/>
          <w:color w:val="222222"/>
          <w:sz w:val="20"/>
          <w:szCs w:val="20"/>
        </w:rPr>
        <w:t xml:space="preserve">Pod točko 20 je direktorica za mednarodno sodelovanje ga. </w:t>
      </w:r>
      <w:proofErr w:type="spellStart"/>
      <w:r w:rsidRPr="00523375">
        <w:rPr>
          <w:rFonts w:ascii="Arial" w:hAnsi="Arial" w:cs="Arial"/>
          <w:color w:val="222222"/>
          <w:sz w:val="20"/>
          <w:szCs w:val="20"/>
        </w:rPr>
        <w:t>Warakaulle</w:t>
      </w:r>
      <w:proofErr w:type="spellEnd"/>
      <w:r w:rsidRPr="00523375">
        <w:rPr>
          <w:rFonts w:ascii="Arial" w:hAnsi="Arial" w:cs="Arial"/>
          <w:color w:val="222222"/>
          <w:sz w:val="20"/>
          <w:szCs w:val="20"/>
        </w:rPr>
        <w:t xml:space="preserve"> podala poročilo o </w:t>
      </w:r>
      <w:r w:rsidR="009E695B">
        <w:rPr>
          <w:rFonts w:ascii="Arial" w:hAnsi="Arial" w:cs="Arial"/>
          <w:color w:val="222222"/>
          <w:sz w:val="20"/>
          <w:szCs w:val="20"/>
        </w:rPr>
        <w:t xml:space="preserve">srednješolskem </w:t>
      </w:r>
      <w:r w:rsidRPr="00523375">
        <w:rPr>
          <w:rFonts w:ascii="Arial" w:hAnsi="Arial" w:cs="Arial"/>
          <w:color w:val="222222"/>
          <w:sz w:val="20"/>
          <w:szCs w:val="20"/>
        </w:rPr>
        <w:t xml:space="preserve">programu pripravništva. Program je </w:t>
      </w:r>
      <w:r w:rsidRPr="00523375">
        <w:rPr>
          <w:rFonts w:ascii="Arial" w:hAnsi="Arial" w:cs="Arial"/>
          <w:sz w:val="20"/>
          <w:szCs w:val="20"/>
        </w:rPr>
        <w:t>namenjen srednješolcem (od 16 do 19 let), ki so povabljeni za dva tedna v CERN, da dobijo praktične izkušnje na področju znanosti, tehnologije in inovacij. Gre za 24</w:t>
      </w:r>
      <w:r w:rsidR="00181218">
        <w:rPr>
          <w:rFonts w:ascii="Arial" w:hAnsi="Arial" w:cs="Arial"/>
          <w:sz w:val="20"/>
          <w:szCs w:val="20"/>
        </w:rPr>
        <w:t xml:space="preserve"> nacionalno</w:t>
      </w:r>
      <w:r w:rsidRPr="00523375">
        <w:rPr>
          <w:rFonts w:ascii="Arial" w:hAnsi="Arial" w:cs="Arial"/>
          <w:sz w:val="20"/>
          <w:szCs w:val="20"/>
        </w:rPr>
        <w:t xml:space="preserve"> izbranih dijakov</w:t>
      </w:r>
      <w:r w:rsidR="00181218">
        <w:rPr>
          <w:rFonts w:ascii="Arial" w:hAnsi="Arial" w:cs="Arial"/>
          <w:sz w:val="20"/>
          <w:szCs w:val="20"/>
        </w:rPr>
        <w:t xml:space="preserve">. </w:t>
      </w:r>
      <w:r w:rsidRPr="00523375">
        <w:rPr>
          <w:rFonts w:ascii="Arial" w:hAnsi="Arial" w:cs="Arial"/>
          <w:sz w:val="20"/>
          <w:szCs w:val="20"/>
        </w:rPr>
        <w:t>V tem sodelujejo izbrane države – za naslednji sklop so izbrane Češka, Irska Nizozemska, Poljska in Izrael. Program daje priložnost odkrivanja STEM v okolju CERN in njihovo poglobitev razumevanja znanosti kot tudi razvoja veščin v visoko tehnološkem okolju. Cilj programa je dopolniti izobrazbo v srednjih šolah po vsem svetu s približanjem srednješolcev znanstvenem razmišljanju in delu tudi z vpogledom v širok spekter kariernih priložnosti v znanstveni organizaciji kot je CERN. V obdobju 14 dni srednješolci iz določene države obiskujejo predavanja, kjer se jim predstavi tehnologijo in fiziko CERN. Skupaj z osebjem CERN , ki spremljajo njihovo delo, sodelujejo v delavnicah in so vključeni v manjše projekte kot je to tudi v primeru študentov poletnih šol CERN.  Ker gre za srednješolce je program jezikovno prilagojen na način, da so čim b</w:t>
      </w:r>
      <w:r w:rsidR="00181218">
        <w:rPr>
          <w:rFonts w:ascii="Arial" w:hAnsi="Arial" w:cs="Arial"/>
          <w:sz w:val="20"/>
          <w:szCs w:val="20"/>
        </w:rPr>
        <w:t xml:space="preserve">olj odstranjene jezikovne ovire. </w:t>
      </w:r>
      <w:r w:rsidRPr="00523375">
        <w:rPr>
          <w:rFonts w:ascii="Arial" w:hAnsi="Arial" w:cs="Arial"/>
          <w:sz w:val="20"/>
          <w:szCs w:val="20"/>
        </w:rPr>
        <w:t xml:space="preserve">Nacionalni kontakt na CERN iste nacionalnosti kot udeleženi dijaki je odgovoren za ustrezna predavanja v nacionalnem jeziku dijakov, dijaki pa so tudi v dnevnih stikih z osebjem CERN. </w:t>
      </w:r>
    </w:p>
    <w:p w:rsidR="00181218" w:rsidRDefault="00181218" w:rsidP="009E695B">
      <w:pPr>
        <w:pStyle w:val="Body"/>
        <w:spacing w:line="276" w:lineRule="auto"/>
        <w:jc w:val="both"/>
        <w:rPr>
          <w:rFonts w:ascii="Arial" w:hAnsi="Arial" w:cs="Arial"/>
          <w:sz w:val="20"/>
          <w:szCs w:val="20"/>
        </w:rPr>
      </w:pPr>
    </w:p>
    <w:p w:rsidR="00523375" w:rsidRPr="00523375" w:rsidRDefault="00523375" w:rsidP="009E695B">
      <w:pPr>
        <w:pStyle w:val="Body"/>
        <w:spacing w:line="276" w:lineRule="auto"/>
        <w:jc w:val="both"/>
        <w:rPr>
          <w:rFonts w:ascii="Arial" w:hAnsi="Arial" w:cs="Arial"/>
          <w:sz w:val="20"/>
          <w:szCs w:val="20"/>
        </w:rPr>
      </w:pPr>
      <w:r w:rsidRPr="00523375">
        <w:rPr>
          <w:rFonts w:ascii="Arial" w:hAnsi="Arial" w:cs="Arial"/>
          <w:sz w:val="20"/>
          <w:szCs w:val="20"/>
        </w:rPr>
        <w:t xml:space="preserve">Pod točko 21 je Svet CERN soglasno odločil, da potrdi status dostopa do dokumentov za trenutno omejeni dela zasedanja po dnevnem redu z izjemo točke 20, poročilo o visokošolskem programu pripravništva, ki je javno dostopno. </w:t>
      </w:r>
    </w:p>
    <w:p w:rsidR="00181218" w:rsidRDefault="00181218" w:rsidP="009E695B">
      <w:pPr>
        <w:pStyle w:val="Body"/>
        <w:spacing w:line="276" w:lineRule="auto"/>
        <w:jc w:val="both"/>
        <w:rPr>
          <w:rFonts w:ascii="Arial" w:hAnsi="Arial" w:cs="Arial"/>
          <w:sz w:val="20"/>
          <w:szCs w:val="20"/>
        </w:rPr>
      </w:pPr>
    </w:p>
    <w:p w:rsidR="00523375" w:rsidRDefault="00523375" w:rsidP="009E695B">
      <w:pPr>
        <w:pStyle w:val="Body"/>
        <w:spacing w:line="276" w:lineRule="auto"/>
        <w:jc w:val="both"/>
        <w:rPr>
          <w:rFonts w:ascii="Arial" w:hAnsi="Arial" w:cs="Arial"/>
          <w:sz w:val="20"/>
          <w:szCs w:val="20"/>
        </w:rPr>
      </w:pPr>
      <w:r w:rsidRPr="00523375">
        <w:rPr>
          <w:rFonts w:ascii="Arial" w:hAnsi="Arial" w:cs="Arial"/>
          <w:sz w:val="20"/>
          <w:szCs w:val="20"/>
        </w:rPr>
        <w:t xml:space="preserve">Pod točko 22  razno ni bilo nikakršnih dodatnih zadev. </w:t>
      </w:r>
    </w:p>
    <w:p w:rsidR="009E695B" w:rsidRDefault="009E695B" w:rsidP="009E695B">
      <w:pPr>
        <w:pStyle w:val="Body"/>
        <w:spacing w:line="276" w:lineRule="auto"/>
        <w:jc w:val="both"/>
        <w:rPr>
          <w:rFonts w:ascii="Arial" w:hAnsi="Arial" w:cs="Arial"/>
          <w:sz w:val="20"/>
          <w:szCs w:val="20"/>
        </w:rPr>
      </w:pPr>
    </w:p>
    <w:p w:rsidR="009E695B" w:rsidRPr="00523375" w:rsidRDefault="009E695B" w:rsidP="009E695B">
      <w:pPr>
        <w:pStyle w:val="Body"/>
        <w:spacing w:line="276" w:lineRule="auto"/>
        <w:jc w:val="both"/>
        <w:rPr>
          <w:rFonts w:ascii="Arial" w:hAnsi="Arial" w:cs="Arial"/>
          <w:sz w:val="20"/>
          <w:szCs w:val="20"/>
        </w:rPr>
      </w:pPr>
    </w:p>
    <w:p w:rsidR="00523375" w:rsidRPr="00523375" w:rsidRDefault="00523375" w:rsidP="009E695B">
      <w:pPr>
        <w:pStyle w:val="Body"/>
        <w:spacing w:line="276" w:lineRule="auto"/>
        <w:jc w:val="both"/>
        <w:rPr>
          <w:rFonts w:ascii="Arial" w:hAnsi="Arial" w:cs="Arial"/>
          <w:sz w:val="20"/>
          <w:szCs w:val="20"/>
        </w:rPr>
      </w:pPr>
    </w:p>
    <w:p w:rsidR="00523375" w:rsidRPr="00523375" w:rsidRDefault="00523375" w:rsidP="009E695B">
      <w:pPr>
        <w:pStyle w:val="Body"/>
        <w:spacing w:line="276" w:lineRule="auto"/>
        <w:jc w:val="both"/>
        <w:rPr>
          <w:rFonts w:ascii="Arial" w:hAnsi="Arial" w:cs="Arial"/>
          <w:sz w:val="20"/>
          <w:szCs w:val="20"/>
        </w:rPr>
      </w:pPr>
    </w:p>
    <w:p w:rsidR="00523375" w:rsidRPr="00523375" w:rsidRDefault="00523375" w:rsidP="009E695B">
      <w:pPr>
        <w:pStyle w:val="datumtevilka"/>
        <w:spacing w:line="276" w:lineRule="auto"/>
        <w:jc w:val="both"/>
        <w:rPr>
          <w:rFonts w:cs="Arial"/>
          <w:color w:val="222222"/>
        </w:rPr>
      </w:pPr>
    </w:p>
    <w:p w:rsidR="00523375" w:rsidRPr="00523375" w:rsidRDefault="00523375" w:rsidP="009E695B">
      <w:pPr>
        <w:pStyle w:val="Body"/>
        <w:spacing w:line="276" w:lineRule="auto"/>
        <w:jc w:val="both"/>
        <w:rPr>
          <w:rFonts w:ascii="Arial" w:hAnsi="Arial" w:cs="Arial"/>
          <w:color w:val="222222"/>
          <w:sz w:val="20"/>
          <w:szCs w:val="20"/>
        </w:rPr>
      </w:pPr>
    </w:p>
    <w:p w:rsidR="00523375" w:rsidRPr="00523375" w:rsidRDefault="00523375" w:rsidP="009E695B">
      <w:pPr>
        <w:pStyle w:val="datumtevilka"/>
        <w:spacing w:line="276" w:lineRule="auto"/>
        <w:jc w:val="both"/>
        <w:rPr>
          <w:rStyle w:val="shorttext"/>
          <w:rFonts w:cs="Arial"/>
          <w:color w:val="222222"/>
        </w:rPr>
      </w:pPr>
    </w:p>
    <w:p w:rsidR="00523375" w:rsidRPr="00523375" w:rsidRDefault="00523375" w:rsidP="009E695B">
      <w:pPr>
        <w:jc w:val="both"/>
        <w:rPr>
          <w:rFonts w:ascii="Arial" w:hAnsi="Arial" w:cs="Arial"/>
          <w:color w:val="222222"/>
          <w:sz w:val="20"/>
          <w:szCs w:val="20"/>
        </w:rPr>
      </w:pPr>
    </w:p>
    <w:p w:rsidR="00523375" w:rsidRPr="00523375" w:rsidRDefault="00523375" w:rsidP="009E695B">
      <w:pPr>
        <w:jc w:val="both"/>
        <w:rPr>
          <w:rFonts w:ascii="Arial" w:hAnsi="Arial" w:cs="Arial"/>
          <w:color w:val="222222"/>
          <w:sz w:val="20"/>
          <w:szCs w:val="20"/>
        </w:rPr>
      </w:pPr>
    </w:p>
    <w:p w:rsidR="00523375" w:rsidRPr="00523375" w:rsidRDefault="00523375" w:rsidP="009E695B">
      <w:pPr>
        <w:jc w:val="both"/>
        <w:rPr>
          <w:rFonts w:ascii="Arial" w:hAnsi="Arial" w:cs="Arial"/>
          <w:sz w:val="20"/>
          <w:szCs w:val="20"/>
        </w:rPr>
      </w:pPr>
    </w:p>
    <w:p w:rsidR="00523375" w:rsidRDefault="00523375" w:rsidP="00E64FEE">
      <w:pPr>
        <w:jc w:val="right"/>
        <w:rPr>
          <w:rFonts w:ascii="Arial" w:hAnsi="Arial" w:cs="Arial"/>
          <w:b/>
          <w:sz w:val="20"/>
          <w:szCs w:val="20"/>
        </w:rPr>
      </w:pPr>
    </w:p>
    <w:sectPr w:rsidR="00523375" w:rsidSect="00C9596B">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9" w:rsidRDefault="00A940E9">
      <w:pPr>
        <w:spacing w:after="0" w:line="240" w:lineRule="auto"/>
      </w:pPr>
      <w:r>
        <w:separator/>
      </w:r>
    </w:p>
  </w:endnote>
  <w:endnote w:type="continuationSeparator" w:id="0">
    <w:p w:rsidR="00A940E9" w:rsidRDefault="00A9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8A57C5" w:rsidRDefault="00C9596B">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35449A">
      <w:rPr>
        <w:rFonts w:ascii="Arial" w:hAnsi="Arial" w:cs="Arial"/>
        <w:bCs/>
        <w:noProof/>
        <w:sz w:val="20"/>
        <w:szCs w:val="20"/>
      </w:rPr>
      <w:t>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35449A">
      <w:rPr>
        <w:rFonts w:ascii="Arial" w:hAnsi="Arial" w:cs="Arial"/>
        <w:bCs/>
        <w:noProof/>
        <w:sz w:val="20"/>
        <w:szCs w:val="20"/>
      </w:rPr>
      <w:t>9</w:t>
    </w:r>
    <w:r w:rsidRPr="008A57C5">
      <w:rPr>
        <w:rFonts w:ascii="Arial" w:hAnsi="Arial" w:cs="Arial"/>
        <w:bCs/>
        <w:sz w:val="20"/>
        <w:szCs w:val="20"/>
      </w:rPr>
      <w:fldChar w:fldCharType="end"/>
    </w:r>
  </w:p>
  <w:p w:rsidR="00C9596B" w:rsidRDefault="00C9596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Default="00C9596B" w:rsidP="00C9596B">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9" w:rsidRDefault="00A940E9">
      <w:pPr>
        <w:spacing w:after="0" w:line="240" w:lineRule="auto"/>
      </w:pPr>
      <w:r>
        <w:separator/>
      </w:r>
    </w:p>
  </w:footnote>
  <w:footnote w:type="continuationSeparator" w:id="0">
    <w:p w:rsidR="00A940E9" w:rsidRDefault="00A94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B1D79" w:rsidRDefault="00C9596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25A68" w:rsidRDefault="00007713" w:rsidP="00C9596B">
    <w:pPr>
      <w:spacing w:before="40"/>
      <w:ind w:right="-3"/>
    </w:pPr>
    <w:r>
      <w:rPr>
        <w:noProof/>
        <w:lang w:eastAsia="sl-SI"/>
      </w:rPr>
      <mc:AlternateContent>
        <mc:Choice Requires="wps">
          <w:drawing>
            <wp:anchor distT="0" distB="0" distL="0" distR="0" simplePos="0" relativeHeight="251657728" behindDoc="0" locked="0" layoutInCell="1" allowOverlap="1" wp14:anchorId="4C3DA30F" wp14:editId="73A5495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DA30F" id="_x0000_t202" coordsize="21600,21600" o:spt="202" path="m,l,21600r21600,l21600,xe">
              <v:stroke joinstyle="miter"/>
              <v:path gradientshapeok="t" o:connecttype="rect"/>
            </v:shapetype>
            <v:shape id="Text Box 1" o:spid="_x0000_s1026"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03B"/>
    <w:multiLevelType w:val="hybridMultilevel"/>
    <w:tmpl w:val="62B4E7A8"/>
    <w:lvl w:ilvl="0" w:tplc="A854486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2E95D81"/>
    <w:multiLevelType w:val="hybridMultilevel"/>
    <w:tmpl w:val="F24008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8B4B55"/>
    <w:multiLevelType w:val="hybridMultilevel"/>
    <w:tmpl w:val="BD6C762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F7098A"/>
    <w:multiLevelType w:val="hybridMultilevel"/>
    <w:tmpl w:val="31C0E9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5790871"/>
    <w:multiLevelType w:val="hybridMultilevel"/>
    <w:tmpl w:val="A2B208E6"/>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7FF565D"/>
    <w:multiLevelType w:val="hybridMultilevel"/>
    <w:tmpl w:val="C262BBFA"/>
    <w:lvl w:ilvl="0" w:tplc="CBFABFBA">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8715CA6"/>
    <w:multiLevelType w:val="hybridMultilevel"/>
    <w:tmpl w:val="A6B85002"/>
    <w:lvl w:ilvl="0" w:tplc="8CB0CF96">
      <w:start w:val="2"/>
      <w:numFmt w:val="bullet"/>
      <w:lvlText w:val="-"/>
      <w:lvlJc w:val="left"/>
      <w:pPr>
        <w:tabs>
          <w:tab w:val="num" w:pos="700"/>
        </w:tabs>
        <w:ind w:left="700" w:hanging="360"/>
      </w:pPr>
      <w:rPr>
        <w:rFonts w:ascii="Trajan Pro" w:eastAsia="Trajan Pro" w:hAnsi="Trajan Pro"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E1E2417"/>
    <w:multiLevelType w:val="hybridMultilevel"/>
    <w:tmpl w:val="4C7C9F08"/>
    <w:lvl w:ilvl="0" w:tplc="6EBC99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4"/>
  </w:num>
  <w:num w:numId="5">
    <w:abstractNumId w:val="19"/>
  </w:num>
  <w:num w:numId="6">
    <w:abstractNumId w:val="6"/>
  </w:num>
  <w:num w:numId="7">
    <w:abstractNumId w:val="11"/>
  </w:num>
  <w:num w:numId="8">
    <w:abstractNumId w:val="3"/>
  </w:num>
  <w:num w:numId="9">
    <w:abstractNumId w:val="16"/>
  </w:num>
  <w:num w:numId="10">
    <w:abstractNumId w:val="15"/>
  </w:num>
  <w:num w:numId="11">
    <w:abstractNumId w:val="10"/>
  </w:num>
  <w:num w:numId="12">
    <w:abstractNumId w:val="4"/>
  </w:num>
  <w:num w:numId="13">
    <w:abstractNumId w:val="14"/>
  </w:num>
  <w:num w:numId="14">
    <w:abstractNumId w:val="10"/>
  </w:num>
  <w:num w:numId="15">
    <w:abstractNumId w:val="4"/>
  </w:num>
  <w:num w:numId="16">
    <w:abstractNumId w:val="18"/>
  </w:num>
  <w:num w:numId="17">
    <w:abstractNumId w:val="1"/>
  </w:num>
  <w:num w:numId="18">
    <w:abstractNumId w:val="9"/>
  </w:num>
  <w:num w:numId="19">
    <w:abstractNumId w:val="0"/>
  </w:num>
  <w:num w:numId="20">
    <w:abstractNumId w:val="5"/>
  </w:num>
  <w:num w:numId="21">
    <w:abstractNumId w:val="1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A7"/>
    <w:rsid w:val="00007713"/>
    <w:rsid w:val="00056BDE"/>
    <w:rsid w:val="000842E2"/>
    <w:rsid w:val="000865A8"/>
    <w:rsid w:val="000A090F"/>
    <w:rsid w:val="000B1502"/>
    <w:rsid w:val="000B4C08"/>
    <w:rsid w:val="000C1094"/>
    <w:rsid w:val="000E0A40"/>
    <w:rsid w:val="000F3EB6"/>
    <w:rsid w:val="00116DA4"/>
    <w:rsid w:val="0015488A"/>
    <w:rsid w:val="00161AAA"/>
    <w:rsid w:val="00162084"/>
    <w:rsid w:val="00181218"/>
    <w:rsid w:val="001875A4"/>
    <w:rsid w:val="00190357"/>
    <w:rsid w:val="00191922"/>
    <w:rsid w:val="001A6E27"/>
    <w:rsid w:val="001A7436"/>
    <w:rsid w:val="001A743B"/>
    <w:rsid w:val="001B285B"/>
    <w:rsid w:val="001E1F71"/>
    <w:rsid w:val="00224F6C"/>
    <w:rsid w:val="0024391C"/>
    <w:rsid w:val="002772BD"/>
    <w:rsid w:val="00282201"/>
    <w:rsid w:val="0029409A"/>
    <w:rsid w:val="002B39B2"/>
    <w:rsid w:val="002C12A4"/>
    <w:rsid w:val="002C660E"/>
    <w:rsid w:val="003233B8"/>
    <w:rsid w:val="003254FE"/>
    <w:rsid w:val="0035449A"/>
    <w:rsid w:val="00355F6E"/>
    <w:rsid w:val="00365B82"/>
    <w:rsid w:val="00387CA2"/>
    <w:rsid w:val="003A45F7"/>
    <w:rsid w:val="003C0375"/>
    <w:rsid w:val="003C3D96"/>
    <w:rsid w:val="0041000F"/>
    <w:rsid w:val="00442BC0"/>
    <w:rsid w:val="0047577A"/>
    <w:rsid w:val="00483B31"/>
    <w:rsid w:val="004924BB"/>
    <w:rsid w:val="004934D9"/>
    <w:rsid w:val="004C0BEB"/>
    <w:rsid w:val="004C41A1"/>
    <w:rsid w:val="004C52A7"/>
    <w:rsid w:val="004E1F98"/>
    <w:rsid w:val="004F0FD5"/>
    <w:rsid w:val="004F6285"/>
    <w:rsid w:val="00505DA6"/>
    <w:rsid w:val="00510D29"/>
    <w:rsid w:val="005214DD"/>
    <w:rsid w:val="00523375"/>
    <w:rsid w:val="0052679F"/>
    <w:rsid w:val="0053576A"/>
    <w:rsid w:val="005377EA"/>
    <w:rsid w:val="0054743C"/>
    <w:rsid w:val="005664CC"/>
    <w:rsid w:val="005920CE"/>
    <w:rsid w:val="005A4DC1"/>
    <w:rsid w:val="005E0464"/>
    <w:rsid w:val="006320F3"/>
    <w:rsid w:val="00645423"/>
    <w:rsid w:val="006529A2"/>
    <w:rsid w:val="00665F34"/>
    <w:rsid w:val="00666E84"/>
    <w:rsid w:val="00673804"/>
    <w:rsid w:val="00683F69"/>
    <w:rsid w:val="00687816"/>
    <w:rsid w:val="006A07C9"/>
    <w:rsid w:val="006A2E1C"/>
    <w:rsid w:val="006C6516"/>
    <w:rsid w:val="006D1600"/>
    <w:rsid w:val="00710161"/>
    <w:rsid w:val="00711160"/>
    <w:rsid w:val="00727672"/>
    <w:rsid w:val="00732CF1"/>
    <w:rsid w:val="007528BC"/>
    <w:rsid w:val="00762A2D"/>
    <w:rsid w:val="00763719"/>
    <w:rsid w:val="007755FA"/>
    <w:rsid w:val="007A10BA"/>
    <w:rsid w:val="007D1303"/>
    <w:rsid w:val="00800E69"/>
    <w:rsid w:val="00812314"/>
    <w:rsid w:val="008241FA"/>
    <w:rsid w:val="00833D15"/>
    <w:rsid w:val="00834D79"/>
    <w:rsid w:val="00841CB9"/>
    <w:rsid w:val="0087406E"/>
    <w:rsid w:val="00885465"/>
    <w:rsid w:val="00890DE2"/>
    <w:rsid w:val="00891C0E"/>
    <w:rsid w:val="008B6D77"/>
    <w:rsid w:val="008B7B04"/>
    <w:rsid w:val="008C0174"/>
    <w:rsid w:val="008C5D60"/>
    <w:rsid w:val="008D0476"/>
    <w:rsid w:val="008E5D14"/>
    <w:rsid w:val="009019B2"/>
    <w:rsid w:val="009277BD"/>
    <w:rsid w:val="00971526"/>
    <w:rsid w:val="0097530E"/>
    <w:rsid w:val="00975E4F"/>
    <w:rsid w:val="00987C77"/>
    <w:rsid w:val="00994993"/>
    <w:rsid w:val="009B0FF5"/>
    <w:rsid w:val="009E1D90"/>
    <w:rsid w:val="009E695B"/>
    <w:rsid w:val="00A162D4"/>
    <w:rsid w:val="00A465E6"/>
    <w:rsid w:val="00A769AC"/>
    <w:rsid w:val="00A940E9"/>
    <w:rsid w:val="00AC6A98"/>
    <w:rsid w:val="00AE58B6"/>
    <w:rsid w:val="00AF6824"/>
    <w:rsid w:val="00B32E52"/>
    <w:rsid w:val="00B448EE"/>
    <w:rsid w:val="00B74BC5"/>
    <w:rsid w:val="00BB0B7D"/>
    <w:rsid w:val="00BD2016"/>
    <w:rsid w:val="00BD3ADF"/>
    <w:rsid w:val="00BD3E2D"/>
    <w:rsid w:val="00C36CCB"/>
    <w:rsid w:val="00C43E76"/>
    <w:rsid w:val="00C66B8B"/>
    <w:rsid w:val="00C8289A"/>
    <w:rsid w:val="00C9596B"/>
    <w:rsid w:val="00CC2C11"/>
    <w:rsid w:val="00CC3D56"/>
    <w:rsid w:val="00CE6FD8"/>
    <w:rsid w:val="00CF7B49"/>
    <w:rsid w:val="00D01A15"/>
    <w:rsid w:val="00D37432"/>
    <w:rsid w:val="00D86A67"/>
    <w:rsid w:val="00DB3070"/>
    <w:rsid w:val="00DE06D4"/>
    <w:rsid w:val="00E17D80"/>
    <w:rsid w:val="00E20F29"/>
    <w:rsid w:val="00E336EB"/>
    <w:rsid w:val="00E437AF"/>
    <w:rsid w:val="00E46AFD"/>
    <w:rsid w:val="00E5185D"/>
    <w:rsid w:val="00E64FEE"/>
    <w:rsid w:val="00E651A7"/>
    <w:rsid w:val="00E928EC"/>
    <w:rsid w:val="00EA1B1F"/>
    <w:rsid w:val="00EA6102"/>
    <w:rsid w:val="00EB0423"/>
    <w:rsid w:val="00EB4226"/>
    <w:rsid w:val="00EC0492"/>
    <w:rsid w:val="00EC7EFE"/>
    <w:rsid w:val="00ED304B"/>
    <w:rsid w:val="00EF7D7C"/>
    <w:rsid w:val="00F01074"/>
    <w:rsid w:val="00F06BA4"/>
    <w:rsid w:val="00F16D6B"/>
    <w:rsid w:val="00F26C75"/>
    <w:rsid w:val="00F367BF"/>
    <w:rsid w:val="00F37D84"/>
    <w:rsid w:val="00F529C5"/>
    <w:rsid w:val="00F53E9B"/>
    <w:rsid w:val="00F6542A"/>
    <w:rsid w:val="00F71556"/>
    <w:rsid w:val="00F762D6"/>
    <w:rsid w:val="00F77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paragraph" w:customStyle="1" w:styleId="Odstavekseznama1">
    <w:name w:val="Odstavek seznama1"/>
    <w:basedOn w:val="Navaden"/>
    <w:qFormat/>
    <w:rsid w:val="005A4DC1"/>
    <w:pPr>
      <w:spacing w:after="0" w:line="240" w:lineRule="auto"/>
      <w:ind w:left="720"/>
      <w:contextualSpacing/>
    </w:pPr>
    <w:rPr>
      <w:rFonts w:ascii="Times New Roman" w:eastAsia="Times New Roman" w:hAnsi="Times New Roman"/>
      <w:sz w:val="24"/>
      <w:szCs w:val="24"/>
      <w:lang w:eastAsia="sl-SI"/>
    </w:rPr>
  </w:style>
  <w:style w:type="paragraph" w:customStyle="1" w:styleId="Alineazaodstavkom">
    <w:name w:val="Alinea za odstavkom"/>
    <w:basedOn w:val="Navaden"/>
    <w:link w:val="AlineazaodstavkomZnak"/>
    <w:qFormat/>
    <w:rsid w:val="005A4DC1"/>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5A4DC1"/>
    <w:rPr>
      <w:rFonts w:ascii="Arial" w:eastAsia="Times New Roman" w:hAnsi="Arial"/>
      <w:sz w:val="22"/>
      <w:szCs w:val="22"/>
      <w:lang w:val="x-none" w:eastAsia="x-none"/>
    </w:rPr>
  </w:style>
  <w:style w:type="paragraph" w:styleId="Odstavekseznama">
    <w:name w:val="List Paragraph"/>
    <w:basedOn w:val="Navaden"/>
    <w:uiPriority w:val="34"/>
    <w:qFormat/>
    <w:rsid w:val="005A4DC1"/>
    <w:pPr>
      <w:ind w:left="720"/>
      <w:contextualSpacing/>
    </w:pPr>
  </w:style>
  <w:style w:type="paragraph" w:customStyle="1" w:styleId="datumtevilka">
    <w:name w:val="datum številka"/>
    <w:basedOn w:val="Navaden"/>
    <w:qFormat/>
    <w:rsid w:val="00523375"/>
    <w:pPr>
      <w:tabs>
        <w:tab w:val="left" w:pos="1701"/>
      </w:tabs>
      <w:spacing w:after="0" w:line="260" w:lineRule="atLeast"/>
    </w:pPr>
    <w:rPr>
      <w:rFonts w:ascii="Arial" w:eastAsia="Times New Roman" w:hAnsi="Arial"/>
      <w:sz w:val="20"/>
      <w:szCs w:val="20"/>
      <w:lang w:eastAsia="sl-SI"/>
    </w:rPr>
  </w:style>
  <w:style w:type="character" w:customStyle="1" w:styleId="shorttext">
    <w:name w:val="short_text"/>
    <w:basedOn w:val="Privzetapisavaodstavka"/>
    <w:rsid w:val="00523375"/>
  </w:style>
  <w:style w:type="paragraph" w:customStyle="1" w:styleId="Body">
    <w:name w:val="Body"/>
    <w:rsid w:val="0052337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paragraph" w:customStyle="1" w:styleId="Odstavekseznama1">
    <w:name w:val="Odstavek seznama1"/>
    <w:basedOn w:val="Navaden"/>
    <w:qFormat/>
    <w:rsid w:val="005A4DC1"/>
    <w:pPr>
      <w:spacing w:after="0" w:line="240" w:lineRule="auto"/>
      <w:ind w:left="720"/>
      <w:contextualSpacing/>
    </w:pPr>
    <w:rPr>
      <w:rFonts w:ascii="Times New Roman" w:eastAsia="Times New Roman" w:hAnsi="Times New Roman"/>
      <w:sz w:val="24"/>
      <w:szCs w:val="24"/>
      <w:lang w:eastAsia="sl-SI"/>
    </w:rPr>
  </w:style>
  <w:style w:type="paragraph" w:customStyle="1" w:styleId="Alineazaodstavkom">
    <w:name w:val="Alinea za odstavkom"/>
    <w:basedOn w:val="Navaden"/>
    <w:link w:val="AlineazaodstavkomZnak"/>
    <w:qFormat/>
    <w:rsid w:val="005A4DC1"/>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5A4DC1"/>
    <w:rPr>
      <w:rFonts w:ascii="Arial" w:eastAsia="Times New Roman" w:hAnsi="Arial"/>
      <w:sz w:val="22"/>
      <w:szCs w:val="22"/>
      <w:lang w:val="x-none" w:eastAsia="x-none"/>
    </w:rPr>
  </w:style>
  <w:style w:type="paragraph" w:styleId="Odstavekseznama">
    <w:name w:val="List Paragraph"/>
    <w:basedOn w:val="Navaden"/>
    <w:uiPriority w:val="34"/>
    <w:qFormat/>
    <w:rsid w:val="005A4DC1"/>
    <w:pPr>
      <w:ind w:left="720"/>
      <w:contextualSpacing/>
    </w:pPr>
  </w:style>
  <w:style w:type="paragraph" w:customStyle="1" w:styleId="datumtevilka">
    <w:name w:val="datum številka"/>
    <w:basedOn w:val="Navaden"/>
    <w:qFormat/>
    <w:rsid w:val="00523375"/>
    <w:pPr>
      <w:tabs>
        <w:tab w:val="left" w:pos="1701"/>
      </w:tabs>
      <w:spacing w:after="0" w:line="260" w:lineRule="atLeast"/>
    </w:pPr>
    <w:rPr>
      <w:rFonts w:ascii="Arial" w:eastAsia="Times New Roman" w:hAnsi="Arial"/>
      <w:sz w:val="20"/>
      <w:szCs w:val="20"/>
      <w:lang w:eastAsia="sl-SI"/>
    </w:rPr>
  </w:style>
  <w:style w:type="character" w:customStyle="1" w:styleId="shorttext">
    <w:name w:val="short_text"/>
    <w:basedOn w:val="Privzetapisavaodstavka"/>
    <w:rsid w:val="00523375"/>
  </w:style>
  <w:style w:type="paragraph" w:customStyle="1" w:styleId="Body">
    <w:name w:val="Body"/>
    <w:rsid w:val="0052337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51B3-540D-4468-A8C0-2966610F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1F838D5C.dotm</Template>
  <TotalTime>0</TotalTime>
  <Pages>9</Pages>
  <Words>3226</Words>
  <Characters>18392</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21575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Nataša Kunc Mišič</cp:lastModifiedBy>
  <cp:revision>3</cp:revision>
  <cp:lastPrinted>2017-05-03T15:14:00Z</cp:lastPrinted>
  <dcterms:created xsi:type="dcterms:W3CDTF">2018-01-09T11:43:00Z</dcterms:created>
  <dcterms:modified xsi:type="dcterms:W3CDTF">2018-01-09T11:47:00Z</dcterms:modified>
</cp:coreProperties>
</file>